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 муниципального образования «</w:t>
      </w:r>
      <w:r w:rsidR="008E59DD"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7E76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«Об утверждении Положения о муниципальном </w:t>
      </w:r>
      <w:r w:rsidR="008E59DD">
        <w:rPr>
          <w:rFonts w:ascii="Times New Roman" w:hAnsi="Times New Roman" w:cs="Times New Roman"/>
          <w:b w:val="0"/>
          <w:sz w:val="28"/>
          <w:szCs w:val="28"/>
        </w:rPr>
        <w:t>земельном контроле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8E59DD">
        <w:rPr>
          <w:rFonts w:ascii="Times New Roman" w:hAnsi="Times New Roman" w:cs="Times New Roman"/>
          <w:b w:val="0"/>
          <w:sz w:val="28"/>
          <w:szCs w:val="28"/>
        </w:rPr>
        <w:t>сельских поселений Гатчинского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764B" w:rsidRDefault="007E764B" w:rsidP="007E7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</w:p>
    <w:p w:rsidR="007E764B" w:rsidRPr="008E59DD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03</w:t>
      </w:r>
      <w:r w:rsidR="008E59DD">
        <w:rPr>
          <w:rFonts w:ascii="Times New Roman" w:hAnsi="Times New Roman" w:cs="Times New Roman"/>
          <w:sz w:val="28"/>
          <w:szCs w:val="28"/>
        </w:rPr>
        <w:t>.09.2021 по 15.09.2021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 xml:space="preserve">е предложения будут рассмотрены в срок не позднее 16.09.2021.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направлено предлагаемое правовое регулирование: Проект решения  «Об утверждении Положения о муниципальном </w:t>
      </w:r>
      <w:r w:rsidR="008E59DD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на территории </w:t>
      </w:r>
      <w:r w:rsidR="008E59DD">
        <w:rPr>
          <w:rFonts w:ascii="Times New Roman" w:hAnsi="Times New Roman" w:cs="Times New Roman"/>
          <w:sz w:val="28"/>
          <w:szCs w:val="28"/>
        </w:rPr>
        <w:t>сельских поселений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обеспечит  реализацию норм Федерального закона от 31 июля 2020 года № 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предлагаемого правового регулирования: Проект решения «Об   утверждении Положения о муниципальном </w:t>
      </w:r>
      <w:r w:rsidR="008E59DD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на территории </w:t>
      </w:r>
      <w:r w:rsidR="008E59DD">
        <w:rPr>
          <w:rFonts w:ascii="Times New Roman" w:hAnsi="Times New Roman" w:cs="Times New Roman"/>
          <w:sz w:val="28"/>
          <w:szCs w:val="28"/>
        </w:rPr>
        <w:t>сельских поселений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 31 июля 2020 года  №</w:t>
      </w:r>
      <w:r w:rsidR="00315BD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Федерации»;</w:t>
      </w:r>
    </w:p>
    <w:p w:rsidR="002849CC" w:rsidRPr="002849CC" w:rsidRDefault="00315BDE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</w:t>
      </w:r>
      <w:r w:rsidR="002849CC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2849CC" w:rsidRPr="002849CC">
        <w:rPr>
          <w:rFonts w:eastAsia="Calibri"/>
          <w:sz w:val="28"/>
          <w:szCs w:val="28"/>
          <w:lang w:eastAsia="en-US"/>
        </w:rPr>
        <w:t>;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Устав муниципального образования «</w:t>
      </w:r>
      <w:r w:rsidR="008E59DD">
        <w:rPr>
          <w:rFonts w:eastAsia="Calibri"/>
          <w:sz w:val="28"/>
          <w:szCs w:val="28"/>
          <w:lang w:eastAsia="en-US"/>
        </w:rPr>
        <w:t>Гатчинский муниципальный район</w:t>
      </w:r>
      <w:r>
        <w:rPr>
          <w:rFonts w:eastAsia="Calibri"/>
          <w:sz w:val="28"/>
          <w:szCs w:val="28"/>
          <w:lang w:eastAsia="en-US"/>
        </w:rPr>
        <w:t>».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="008E59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E59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  <w:p w:rsidR="00315BDE" w:rsidRDefault="00315BDE" w:rsidP="00315BDE">
            <w:r>
              <w:t>Соблюдение физическими лицами, индивидуальными предпринимателями, юридическими лицами обязательных требований земельного законодательства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315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положения необходимо в целях исполнения требований </w:t>
            </w:r>
          </w:p>
          <w:p w:rsidR="00315BDE" w:rsidRPr="00315BDE" w:rsidRDefault="00315BDE" w:rsidP="00315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Pr="00315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15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 31 июля 2020 года  № 248-ФЗ «О государственном контроле (надзоре) и муниципальном контроле в Российской Федерации»</w:t>
            </w: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</w:t>
            </w:r>
            <w:r w:rsidR="00315BDE">
              <w:t>Физические лица, субъекты малого и среднего предпринимательства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>На повышение 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D3072"/>
    <w:rsid w:val="002849CC"/>
    <w:rsid w:val="00315BDE"/>
    <w:rsid w:val="003F483A"/>
    <w:rsid w:val="004B7843"/>
    <w:rsid w:val="007E764B"/>
    <w:rsid w:val="008E59DD"/>
    <w:rsid w:val="00B91E14"/>
    <w:rsid w:val="00E3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3</cp:revision>
  <cp:lastPrinted>2021-08-04T10:41:00Z</cp:lastPrinted>
  <dcterms:created xsi:type="dcterms:W3CDTF">2021-09-09T10:25:00Z</dcterms:created>
  <dcterms:modified xsi:type="dcterms:W3CDTF">2021-09-09T10:34:00Z</dcterms:modified>
</cp:coreProperties>
</file>