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3FAC1B3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7FD98563" w14:textId="77777777" w:rsidR="00F82D1F" w:rsidRPr="00F82D1F" w:rsidRDefault="0072257C" w:rsidP="00F82D1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bookmarkStart w:id="0" w:name="_Hlk516306135"/>
      <w:r w:rsidR="00F82D1F" w:rsidRPr="00F82D1F">
        <w:rPr>
          <w:rFonts w:ascii="Times New Roman" w:hAnsi="Times New Roman"/>
          <w:b/>
          <w:bCs/>
          <w:sz w:val="24"/>
          <w:szCs w:val="24"/>
        </w:rPr>
        <w:t>«</w:t>
      </w:r>
      <w:r w:rsidR="00F82D1F" w:rsidRPr="00F82D1F">
        <w:rPr>
          <w:rFonts w:ascii="Times New Roman" w:hAnsi="Times New Roman"/>
          <w:b/>
          <w:bCs/>
          <w:spacing w:val="3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F82D1F" w:rsidRPr="00F82D1F">
        <w:rPr>
          <w:rFonts w:ascii="Times New Roman" w:hAnsi="Times New Roman"/>
          <w:b/>
          <w:bCs/>
          <w:sz w:val="24"/>
          <w:szCs w:val="24"/>
        </w:rPr>
        <w:t>«Предоставление объектов муниципального нежилого фонда во временное владение и (или) пользование без проведения торгов» в новой редакции</w:t>
      </w:r>
      <w:bookmarkEnd w:id="0"/>
      <w:r w:rsidR="00F82D1F" w:rsidRPr="00F82D1F">
        <w:rPr>
          <w:rFonts w:ascii="Times New Roman" w:hAnsi="Times New Roman"/>
          <w:b/>
          <w:bCs/>
          <w:sz w:val="24"/>
          <w:szCs w:val="24"/>
        </w:rPr>
        <w:t>»</w:t>
      </w:r>
    </w:p>
    <w:p w14:paraId="05E72751" w14:textId="3DD74081" w:rsidR="0072257C" w:rsidRPr="00114AB1" w:rsidRDefault="0072257C" w:rsidP="00F82D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114AB1">
          <w:rPr>
            <w:rFonts w:ascii="Times New Roman" w:hAnsi="Times New Roman"/>
            <w:sz w:val="24"/>
            <w:szCs w:val="24"/>
            <w:lang w:val="en-US"/>
          </w:rPr>
          <w:t>kuiradm</w:t>
        </w:r>
        <w:r w:rsidRPr="00114AB1">
          <w:rPr>
            <w:rFonts w:ascii="Times New Roman" w:hAnsi="Times New Roman"/>
            <w:sz w:val="24"/>
            <w:szCs w:val="24"/>
          </w:rPr>
          <w:t>@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114AB1">
          <w:rPr>
            <w:rFonts w:ascii="Times New Roman" w:hAnsi="Times New Roman"/>
            <w:sz w:val="24"/>
            <w:szCs w:val="24"/>
          </w:rPr>
          <w:t>.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114AB1">
        <w:rPr>
          <w:rFonts w:ascii="Times New Roman" w:hAnsi="Times New Roman"/>
          <w:b/>
          <w:sz w:val="24"/>
          <w:szCs w:val="24"/>
        </w:rPr>
        <w:t xml:space="preserve">до </w:t>
      </w:r>
      <w:r w:rsidR="00CE3E9C">
        <w:rPr>
          <w:rFonts w:ascii="Times New Roman" w:hAnsi="Times New Roman"/>
          <w:b/>
          <w:sz w:val="24"/>
          <w:szCs w:val="24"/>
        </w:rPr>
        <w:t>5 февраля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99419A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2"/>
    <w:rsid w:val="000B56F9"/>
    <w:rsid w:val="00114AB1"/>
    <w:rsid w:val="003B122E"/>
    <w:rsid w:val="0045026D"/>
    <w:rsid w:val="00645640"/>
    <w:rsid w:val="0072257C"/>
    <w:rsid w:val="007325F2"/>
    <w:rsid w:val="008A7CA0"/>
    <w:rsid w:val="009901B0"/>
    <w:rsid w:val="0099419A"/>
    <w:rsid w:val="00CB3F1A"/>
    <w:rsid w:val="00CE3E9C"/>
    <w:rsid w:val="00E42AEB"/>
    <w:rsid w:val="00EA0E89"/>
    <w:rsid w:val="00F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Ростокина Ольга Вадимовна</cp:lastModifiedBy>
  <cp:revision>6</cp:revision>
  <cp:lastPrinted>2017-08-02T06:12:00Z</cp:lastPrinted>
  <dcterms:created xsi:type="dcterms:W3CDTF">2020-12-17T08:47:00Z</dcterms:created>
  <dcterms:modified xsi:type="dcterms:W3CDTF">2021-01-20T04:37:00Z</dcterms:modified>
</cp:coreProperties>
</file>