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15060C" w:rsidRPr="00070EA6" w:rsidRDefault="00A72F25" w:rsidP="0015060C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proofErr w:type="gramStart"/>
      <w:r w:rsidRPr="00070EA6">
        <w:rPr>
          <w:b w:val="0"/>
        </w:rPr>
        <w:t>Запрос заинтересованным либо затронутым социальным группам и хозяйствующим субъектам о направлении мнений</w:t>
      </w:r>
      <w:r w:rsidR="00775FFF" w:rsidRPr="00070EA6">
        <w:rPr>
          <w:b w:val="0"/>
        </w:rPr>
        <w:t xml:space="preserve"> по</w:t>
      </w:r>
      <w:r w:rsidRPr="00070EA6">
        <w:rPr>
          <w:b w:val="0"/>
        </w:rPr>
        <w:t xml:space="preserve"> </w:t>
      </w:r>
      <w:r w:rsidR="00775FFF" w:rsidRPr="00070EA6">
        <w:rPr>
          <w:b w:val="0"/>
        </w:rPr>
        <w:t xml:space="preserve">проекту постановления администрации Гатчинского муниципального района </w:t>
      </w:r>
      <w:r w:rsidR="00070EA6" w:rsidRPr="00070EA6">
        <w:rPr>
          <w:b w:val="0"/>
        </w:rPr>
        <w:t xml:space="preserve"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26290B" w:rsidRPr="0026290B">
        <w:rPr>
          <w:b w:val="0"/>
        </w:rPr>
        <w:t>«Выдача разрешения на создание места (площадки) накопления твёрдых коммунальных отходов» на территории МО «Город Гатчина» Гатчинского муниципального района Ленинградской области»</w:t>
      </w:r>
      <w:proofErr w:type="gramEnd"/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7" w:history="1">
        <w:r w:rsidR="00775FFF" w:rsidRPr="00775FFF">
          <w:rPr>
            <w:rStyle w:val="a9"/>
            <w:lang w:val="en-US"/>
          </w:rPr>
          <w:t>gorzilotd</w:t>
        </w:r>
        <w:r w:rsidR="00775FFF" w:rsidRPr="00775FFF">
          <w:rPr>
            <w:rStyle w:val="a9"/>
          </w:rPr>
          <w:t>@</w:t>
        </w:r>
        <w:r w:rsidR="00775FFF" w:rsidRPr="00775FFF">
          <w:rPr>
            <w:rStyle w:val="a9"/>
            <w:lang w:val="en-US"/>
          </w:rPr>
          <w:t>bk</w:t>
        </w:r>
        <w:r w:rsidR="00775FFF" w:rsidRPr="00775FFF">
          <w:rPr>
            <w:rStyle w:val="a9"/>
          </w:rPr>
          <w:t>.</w:t>
        </w:r>
        <w:r w:rsidR="00775FFF" w:rsidRPr="00775FFF">
          <w:rPr>
            <w:rStyle w:val="a9"/>
            <w:lang w:val="en-US"/>
          </w:rPr>
          <w:t>ru</w:t>
        </w:r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26290B">
        <w:t>24.09</w:t>
      </w:r>
      <w:r w:rsidR="00D26209">
        <w:t>.201</w:t>
      </w:r>
      <w:r w:rsidR="0015060C">
        <w:t>9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Pr="00070EA6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proofErr w:type="spellStart"/>
      <w:r w:rsidRPr="0073278D">
        <w:t>затратны</w:t>
      </w:r>
      <w:proofErr w:type="spellEnd"/>
      <w:r w:rsidRPr="0073278D">
        <w:t xml:space="preserve">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>или возможных поставщиков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lastRenderedPageBreak/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A72F25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Default="00A72F25" w:rsidP="00A72F25">
      <w:pPr>
        <w:rPr>
          <w:vertAlign w:val="superscript"/>
        </w:rPr>
        <w:sectPr w:rsidR="00A72F25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395828" w:rsidRPr="0026290B" w:rsidRDefault="00395828" w:rsidP="0026290B"/>
    <w:sectPr w:rsidR="00395828" w:rsidRPr="0026290B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5"/>
    <w:rsid w:val="00050AC5"/>
    <w:rsid w:val="00070EA6"/>
    <w:rsid w:val="00081BCF"/>
    <w:rsid w:val="0015060C"/>
    <w:rsid w:val="001E2E42"/>
    <w:rsid w:val="00252099"/>
    <w:rsid w:val="0026290B"/>
    <w:rsid w:val="00341325"/>
    <w:rsid w:val="00395828"/>
    <w:rsid w:val="006C4388"/>
    <w:rsid w:val="00775FFF"/>
    <w:rsid w:val="007E1CA9"/>
    <w:rsid w:val="00815626"/>
    <w:rsid w:val="008A7996"/>
    <w:rsid w:val="008B402D"/>
    <w:rsid w:val="00A3319F"/>
    <w:rsid w:val="00A72F25"/>
    <w:rsid w:val="00AC513C"/>
    <w:rsid w:val="00B213C4"/>
    <w:rsid w:val="00B70648"/>
    <w:rsid w:val="00BA55BA"/>
    <w:rsid w:val="00BC4F4E"/>
    <w:rsid w:val="00BD689D"/>
    <w:rsid w:val="00C13AD3"/>
    <w:rsid w:val="00C429E1"/>
    <w:rsid w:val="00C44504"/>
    <w:rsid w:val="00C552B0"/>
    <w:rsid w:val="00CC49FF"/>
    <w:rsid w:val="00D2620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zilot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3C74-9C35-4A5D-A8F9-6502F66B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Федоров Никита Игоревич</cp:lastModifiedBy>
  <cp:revision>4</cp:revision>
  <cp:lastPrinted>2019-05-15T13:30:00Z</cp:lastPrinted>
  <dcterms:created xsi:type="dcterms:W3CDTF">2019-07-15T11:43:00Z</dcterms:created>
  <dcterms:modified xsi:type="dcterms:W3CDTF">2019-08-20T11:46:00Z</dcterms:modified>
</cp:coreProperties>
</file>