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Pr="00CD00CC" w:rsidRDefault="00A72F25" w:rsidP="00A72F25">
      <w:pPr>
        <w:jc w:val="center"/>
      </w:pPr>
      <w:r w:rsidRPr="00CD00CC">
        <w:t>ПОЯСНИТЕЛЬНАЯ ЗАПИСКА</w:t>
      </w:r>
    </w:p>
    <w:p w:rsidR="00A72F25" w:rsidRDefault="00A72F25" w:rsidP="00A72F2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A72F25" w:rsidRPr="00CD00CC" w:rsidRDefault="00A72F25" w:rsidP="00A72F25">
      <w:pPr>
        <w:jc w:val="center"/>
      </w:pPr>
    </w:p>
    <w:p w:rsidR="00A72F25" w:rsidRPr="00CD00CC" w:rsidRDefault="00A72F25" w:rsidP="00A72F25">
      <w:pPr>
        <w:spacing w:after="120"/>
        <w:jc w:val="center"/>
      </w:pPr>
      <w:r w:rsidRPr="00CD00CC">
        <w:t>1. Общая информация</w:t>
      </w:r>
    </w:p>
    <w:p w:rsidR="00A72F25" w:rsidRPr="00F308C4" w:rsidRDefault="00A72F25" w:rsidP="00845D30">
      <w:pPr>
        <w:jc w:val="both"/>
        <w:rPr>
          <w:b/>
        </w:rPr>
      </w:pPr>
      <w:r w:rsidRPr="00F308C4">
        <w:t xml:space="preserve">1.1. Регулирующий орган: </w:t>
      </w:r>
      <w:r w:rsidR="00930DFC" w:rsidRPr="00F308C4">
        <w:rPr>
          <w:b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A72F25" w:rsidRPr="00845D30" w:rsidRDefault="00A72F25" w:rsidP="00F308C4">
      <w:pPr>
        <w:pStyle w:val="a5"/>
        <w:jc w:val="both"/>
      </w:pPr>
      <w:r w:rsidRPr="00F308C4">
        <w:rPr>
          <w:b w:val="0"/>
        </w:rPr>
        <w:t>1.2. Вид и наименование проекта муниципального нормативного правового акта:</w:t>
      </w:r>
      <w:r w:rsidR="00B213C4" w:rsidRPr="00F308C4">
        <w:rPr>
          <w:b w:val="0"/>
        </w:rPr>
        <w:t xml:space="preserve"> постановление администрации Гатчинского муниципального района </w:t>
      </w:r>
      <w:r w:rsidR="00F308C4" w:rsidRPr="00F308C4">
        <w:rPr>
          <w:b w:val="0"/>
        </w:rPr>
        <w:t xml:space="preserve"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FD4E94" w:rsidRPr="00FD4E94">
        <w:rPr>
          <w:b w:val="0"/>
        </w:rPr>
        <w:t>«Выдача разрешения на создание места (площадки) накопления твёрдых коммунальных отходов» на территории МО «Город Гатчина» Гатчинского муниципального района Ленинградской области»</w:t>
      </w:r>
      <w:r w:rsidR="00F308C4" w:rsidRPr="00FD4E94">
        <w:rPr>
          <w:b w:val="0"/>
        </w:rPr>
        <w:t>.</w:t>
      </w:r>
      <w:r w:rsidR="00F308C4" w:rsidRPr="001F65A5">
        <w:rPr>
          <w:sz w:val="28"/>
          <w:szCs w:val="28"/>
        </w:rPr>
        <w:br/>
      </w:r>
      <w:r w:rsidRPr="009A70F9">
        <w:rPr>
          <w:b w:val="0"/>
        </w:rPr>
        <w:t xml:space="preserve">1.3. Предполагаемая дата вступления в силу муниципального нормативного правового акта: </w:t>
      </w:r>
      <w:r w:rsidR="00FD4E94">
        <w:t>26.09</w:t>
      </w:r>
      <w:r w:rsidR="00F70BF8" w:rsidRPr="00845D30">
        <w:t>.201</w:t>
      </w:r>
      <w:r w:rsidR="009A70F9" w:rsidRPr="00845D30">
        <w:t>9</w:t>
      </w:r>
    </w:p>
    <w:p w:rsidR="009A70F9" w:rsidRPr="00A015F2" w:rsidRDefault="00A72F25" w:rsidP="00845D30">
      <w:pPr>
        <w:spacing w:before="120"/>
        <w:jc w:val="both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845D30">
        <w:t xml:space="preserve"> </w:t>
      </w:r>
      <w:r>
        <w:t>правовое регулирование:</w:t>
      </w:r>
      <w:r w:rsidR="00F70BF8">
        <w:t xml:space="preserve"> </w:t>
      </w:r>
      <w:r w:rsidR="009A70F9" w:rsidRPr="00D175F7">
        <w:rPr>
          <w:b/>
        </w:rPr>
        <w:t xml:space="preserve">актуализация законодательства </w:t>
      </w:r>
      <w:r w:rsidR="00845D30" w:rsidRPr="00D175F7">
        <w:rPr>
          <w:b/>
        </w:rPr>
        <w:t>Российской Федерации</w:t>
      </w:r>
      <w:r w:rsidR="00D175F7" w:rsidRPr="00D175F7">
        <w:rPr>
          <w:b/>
        </w:rPr>
        <w:t xml:space="preserve"> </w:t>
      </w:r>
      <w:r w:rsidR="00D175F7" w:rsidRPr="00D175F7">
        <w:rPr>
          <w:b/>
          <w:shd w:val="clear" w:color="auto" w:fill="FFFFFF"/>
        </w:rPr>
        <w:t>в области санитарно-эпидемиологического благополучия населения</w:t>
      </w:r>
      <w:r w:rsidR="009A70F9" w:rsidRPr="00D175F7">
        <w:rPr>
          <w:b/>
        </w:rPr>
        <w:t>.</w:t>
      </w:r>
    </w:p>
    <w:p w:rsidR="009A70F9" w:rsidRPr="00A015F2" w:rsidRDefault="00A72F25" w:rsidP="009A70F9">
      <w:pPr>
        <w:jc w:val="both"/>
      </w:pPr>
      <w:r w:rsidRPr="00CD00CC">
        <w:t>1.5. Краткое описание целей предлагаемого правового регулирования:</w:t>
      </w:r>
      <w:r w:rsidR="00F70BF8">
        <w:t xml:space="preserve"> </w:t>
      </w:r>
      <w:r w:rsidR="00D175F7">
        <w:rPr>
          <w:b/>
        </w:rPr>
        <w:t>упорядочивание мест накоплен</w:t>
      </w:r>
      <w:r w:rsidR="003271FF">
        <w:rPr>
          <w:b/>
        </w:rPr>
        <w:t>ия твердых коммунальных отходов</w:t>
      </w:r>
      <w:r w:rsidR="00EA1917">
        <w:rPr>
          <w:b/>
        </w:rPr>
        <w:t>.</w:t>
      </w:r>
      <w:r w:rsidR="003271FF">
        <w:rPr>
          <w:b/>
        </w:rPr>
        <w:t xml:space="preserve"> </w:t>
      </w:r>
    </w:p>
    <w:p w:rsidR="009A70F9" w:rsidRPr="009A70F9" w:rsidRDefault="00A72F25" w:rsidP="009A70F9">
      <w:pPr>
        <w:pStyle w:val="a5"/>
        <w:jc w:val="both"/>
        <w:rPr>
          <w:szCs w:val="28"/>
        </w:rPr>
      </w:pPr>
      <w:r w:rsidRPr="009A70F9">
        <w:rPr>
          <w:b w:val="0"/>
        </w:rPr>
        <w:t xml:space="preserve">1.6. </w:t>
      </w:r>
      <w:proofErr w:type="gramStart"/>
      <w:r w:rsidRPr="009A70F9">
        <w:rPr>
          <w:b w:val="0"/>
        </w:rPr>
        <w:t>Краткое описание содержания предлагаемого правового регулирования:</w:t>
      </w:r>
      <w:r w:rsidR="00930DFC">
        <w:rPr>
          <w:b w:val="0"/>
        </w:rPr>
        <w:t xml:space="preserve"> </w:t>
      </w:r>
      <w:r w:rsidR="00930DFC" w:rsidRPr="00930DFC">
        <w:t>проект</w:t>
      </w:r>
      <w:r w:rsidR="00F70BF8">
        <w:t xml:space="preserve"> </w:t>
      </w:r>
      <w:r w:rsidR="00930DFC" w:rsidRPr="00930DFC">
        <w:t>постановлени</w:t>
      </w:r>
      <w:r w:rsidR="00F308C4">
        <w:t>я</w:t>
      </w:r>
      <w:r w:rsidR="00930DFC" w:rsidRPr="00930DFC">
        <w:t xml:space="preserve"> администрации Гатчинского муниципального района </w:t>
      </w:r>
      <w:r w:rsidR="001A734F" w:rsidRPr="001A734F">
        <w:t xml:space="preserve"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FD4E94" w:rsidRPr="00FD4E94">
        <w:t>«Выдача разрешения на создание места (площадки) накопления твёрдых коммунальных отходов» на территории МО «Город Гатчина» Гатчинского муниципального района Ленинградской области»</w:t>
      </w:r>
      <w:r w:rsidR="00930DFC" w:rsidRPr="001A734F">
        <w:t xml:space="preserve"> </w:t>
      </w:r>
      <w:r w:rsidR="00877F70">
        <w:t xml:space="preserve">унифицирует порядок </w:t>
      </w:r>
      <w:r w:rsidR="001A734F">
        <w:t xml:space="preserve">организации мест </w:t>
      </w:r>
      <w:r w:rsidR="001A734F" w:rsidRPr="001A734F">
        <w:t>накопления твердых коммунальных отходов</w:t>
      </w:r>
      <w:r w:rsidR="00877F70">
        <w:t>.</w:t>
      </w:r>
      <w:proofErr w:type="gramEnd"/>
    </w:p>
    <w:p w:rsidR="00A72F25" w:rsidRPr="00CD00CC" w:rsidRDefault="00A72F25" w:rsidP="00A72F25">
      <w:pPr>
        <w:spacing w:before="120" w:after="120"/>
      </w:pPr>
      <w:r>
        <w:t>1.7. Степень регулируемого воздействия</w:t>
      </w:r>
      <w:r w:rsidR="00DB64B4">
        <w:t>:</w:t>
      </w:r>
      <w:r>
        <w:t xml:space="preserve"> </w:t>
      </w:r>
      <w:r w:rsidR="00DB64B4">
        <w:t>низкая.</w:t>
      </w:r>
    </w:p>
    <w:p w:rsidR="00A72F25" w:rsidRPr="00CD00CC" w:rsidRDefault="00A72F25" w:rsidP="00A72F2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A72F25" w:rsidRPr="00CD00CC" w:rsidRDefault="00A72F25" w:rsidP="00A72F25">
      <w:pPr>
        <w:spacing w:before="120" w:after="120"/>
      </w:pPr>
      <w:r w:rsidRPr="00CD00CC">
        <w:t xml:space="preserve">Ф.И.О.: </w:t>
      </w:r>
      <w:r w:rsidR="009B6262">
        <w:t>Федоров Никита Игоревич</w:t>
      </w:r>
      <w:r w:rsidR="00DB64B4">
        <w:t>,</w:t>
      </w:r>
    </w:p>
    <w:p w:rsidR="00A72F25" w:rsidRPr="00CD00CC" w:rsidRDefault="00A72F25" w:rsidP="00A72F25">
      <w:r w:rsidRPr="00CD00CC">
        <w:t xml:space="preserve">Должность: </w:t>
      </w:r>
      <w:r w:rsidR="00DB64B4">
        <w:t xml:space="preserve">главный специалист </w:t>
      </w:r>
      <w:r w:rsidR="00930DFC">
        <w:t>отдела городского хозяйства комитета городского хозяйства и жилищной политики</w:t>
      </w:r>
      <w:r w:rsidR="00DB64B4">
        <w:t xml:space="preserve"> администрации Гатчинского муниципального района</w:t>
      </w:r>
    </w:p>
    <w:p w:rsidR="00A72F25" w:rsidRPr="00CD00CC" w:rsidRDefault="00A72F25" w:rsidP="00A72F25">
      <w:pPr>
        <w:spacing w:before="120" w:after="120"/>
      </w:pPr>
      <w:r w:rsidRPr="00CD00CC">
        <w:t xml:space="preserve">Тел. </w:t>
      </w:r>
      <w:r w:rsidR="009B6262">
        <w:t>8(</w:t>
      </w:r>
      <w:r w:rsidR="00930DFC">
        <w:t>813-71</w:t>
      </w:r>
      <w:r w:rsidR="009B6262">
        <w:t>)</w:t>
      </w:r>
      <w:r w:rsidR="00930DFC">
        <w:t>3</w:t>
      </w:r>
      <w:r w:rsidR="009B6262">
        <w:t>81</w:t>
      </w:r>
      <w:r w:rsidR="00930DFC">
        <w:t>-</w:t>
      </w:r>
      <w:r w:rsidR="009B6262">
        <w:t>39</w:t>
      </w:r>
      <w:r w:rsidR="00DB64B4">
        <w:t>,</w:t>
      </w:r>
      <w:r w:rsidRPr="00CD00CC">
        <w:t xml:space="preserve"> Адрес электронной почты</w:t>
      </w:r>
      <w:r w:rsidR="00930DFC">
        <w:t xml:space="preserve">: </w:t>
      </w:r>
      <w:hyperlink r:id="rId7" w:history="1">
        <w:r w:rsidR="00930DFC" w:rsidRPr="00C6624E">
          <w:rPr>
            <w:rStyle w:val="a9"/>
            <w:lang w:val="en-US"/>
          </w:rPr>
          <w:t>gorzilotd</w:t>
        </w:r>
        <w:r w:rsidR="00930DFC" w:rsidRPr="00C6624E">
          <w:rPr>
            <w:rStyle w:val="a9"/>
          </w:rPr>
          <w:t>@</w:t>
        </w:r>
        <w:r w:rsidR="00930DFC" w:rsidRPr="00C6624E">
          <w:rPr>
            <w:rStyle w:val="a9"/>
            <w:lang w:val="en-US"/>
          </w:rPr>
          <w:t>bk</w:t>
        </w:r>
        <w:r w:rsidR="00930DFC" w:rsidRPr="00C6624E">
          <w:rPr>
            <w:rStyle w:val="a9"/>
          </w:rPr>
          <w:t>.</w:t>
        </w:r>
        <w:proofErr w:type="spellStart"/>
        <w:r w:rsidR="00930DFC" w:rsidRPr="00C6624E">
          <w:rPr>
            <w:rStyle w:val="a9"/>
            <w:lang w:val="en-US"/>
          </w:rPr>
          <w:t>ru</w:t>
        </w:r>
        <w:proofErr w:type="spellEnd"/>
      </w:hyperlink>
      <w:r w:rsidR="00930DFC" w:rsidRPr="00930DFC">
        <w:t xml:space="preserve"> </w:t>
      </w:r>
      <w:r w:rsidR="00FF4C28" w:rsidRPr="00FF4C28">
        <w:t xml:space="preserve"> </w:t>
      </w:r>
    </w:p>
    <w:p w:rsidR="00A72F25" w:rsidRPr="00CD00CC" w:rsidRDefault="00A72F25" w:rsidP="00A72F2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FF4C28" w:rsidRDefault="00A72F25" w:rsidP="00475D16">
      <w:pPr>
        <w:spacing w:before="120"/>
        <w:jc w:val="both"/>
      </w:pPr>
      <w:r w:rsidRPr="00CD00CC">
        <w:t>2.1. Формулировка проблемы:</w:t>
      </w:r>
      <w:r w:rsidR="00FF4C28" w:rsidRPr="00FF4C28">
        <w:t xml:space="preserve"> </w:t>
      </w:r>
      <w:r w:rsidR="009B6262" w:rsidRPr="009B6262">
        <w:t xml:space="preserve">актуализация законодательства Российской Федерации </w:t>
      </w:r>
      <w:r w:rsidR="009B6262" w:rsidRPr="009B6262">
        <w:rPr>
          <w:shd w:val="clear" w:color="auto" w:fill="FFFFFF"/>
        </w:rPr>
        <w:t>в области санитарно-эпидемиологического благополучия населения</w:t>
      </w:r>
      <w:r w:rsidR="00877F70" w:rsidRPr="009B6262">
        <w:t>.</w:t>
      </w:r>
    </w:p>
    <w:p w:rsidR="00A72F25" w:rsidRPr="00845D30" w:rsidRDefault="00A72F25" w:rsidP="00A72F25">
      <w:pPr>
        <w:spacing w:before="120" w:after="120"/>
        <w:jc w:val="both"/>
        <w:rPr>
          <w:b/>
        </w:rPr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FF4C28">
        <w:t xml:space="preserve"> </w:t>
      </w:r>
      <w:r w:rsidR="009B6262" w:rsidRPr="009B6262">
        <w:rPr>
          <w:b/>
        </w:rPr>
        <w:t>выявлена необходимость</w:t>
      </w:r>
      <w:r w:rsidR="00845D30" w:rsidRPr="009B6262">
        <w:rPr>
          <w:b/>
        </w:rPr>
        <w:t xml:space="preserve"> </w:t>
      </w:r>
      <w:r w:rsidR="009B6262" w:rsidRPr="009B6262">
        <w:rPr>
          <w:b/>
        </w:rPr>
        <w:t xml:space="preserve">актуализация законодательства Российской Федерации </w:t>
      </w:r>
      <w:r w:rsidR="009B6262" w:rsidRPr="009B6262">
        <w:rPr>
          <w:b/>
          <w:shd w:val="clear" w:color="auto" w:fill="FFFFFF"/>
        </w:rPr>
        <w:t>в области санитарно-эпидемиологического благополучия населения</w:t>
      </w:r>
      <w:r w:rsidR="00845D30" w:rsidRPr="009B6262">
        <w:rPr>
          <w:b/>
        </w:rPr>
        <w:t>,</w:t>
      </w:r>
      <w:r w:rsidR="00845D30">
        <w:rPr>
          <w:b/>
        </w:rPr>
        <w:t xml:space="preserve"> подготовлен проект постановления, другие меры не принимались</w:t>
      </w:r>
      <w:r w:rsidR="00252099" w:rsidRPr="00845D30">
        <w:rPr>
          <w:b/>
        </w:rPr>
        <w:t>.</w:t>
      </w:r>
    </w:p>
    <w:p w:rsidR="00845D30" w:rsidRDefault="00A72F25" w:rsidP="00A72F25">
      <w:pPr>
        <w:spacing w:after="120"/>
        <w:jc w:val="both"/>
        <w:rPr>
          <w:b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252099">
        <w:t xml:space="preserve"> </w:t>
      </w:r>
      <w:r w:rsidR="00877F70" w:rsidRPr="009B6262">
        <w:rPr>
          <w:b/>
        </w:rPr>
        <w:t xml:space="preserve">физическое или юридическое лицо, </w:t>
      </w:r>
      <w:r w:rsidR="009B6262" w:rsidRPr="009B6262">
        <w:rPr>
          <w:b/>
        </w:rPr>
        <w:t xml:space="preserve">индивидуальные </w:t>
      </w:r>
      <w:proofErr w:type="gramStart"/>
      <w:r w:rsidR="009B6262" w:rsidRPr="009B6262">
        <w:rPr>
          <w:b/>
        </w:rPr>
        <w:t>предприниматели</w:t>
      </w:r>
      <w:proofErr w:type="gramEnd"/>
      <w:r w:rsidR="00877F70" w:rsidRPr="009B6262">
        <w:rPr>
          <w:b/>
        </w:rPr>
        <w:t xml:space="preserve"> </w:t>
      </w:r>
      <w:r w:rsidR="009B6262" w:rsidRPr="009B6262">
        <w:rPr>
          <w:b/>
        </w:rPr>
        <w:t>имеющи</w:t>
      </w:r>
      <w:r w:rsidR="00FD4E94">
        <w:rPr>
          <w:b/>
        </w:rPr>
        <w:t>е</w:t>
      </w:r>
      <w:r w:rsidR="009B6262" w:rsidRPr="009B6262">
        <w:rPr>
          <w:b/>
        </w:rPr>
        <w:t xml:space="preserve"> намерени</w:t>
      </w:r>
      <w:r w:rsidR="00FD4E94">
        <w:rPr>
          <w:b/>
        </w:rPr>
        <w:t>я в организации мест накопления твердых коммунальных отходов</w:t>
      </w:r>
      <w:r w:rsidR="009B6262" w:rsidRPr="009B6262">
        <w:rPr>
          <w:b/>
          <w:shd w:val="clear" w:color="auto" w:fill="FFFFFF"/>
        </w:rPr>
        <w:t>.</w:t>
      </w:r>
      <w:r w:rsidR="00877F70">
        <w:rPr>
          <w:b/>
        </w:rPr>
        <w:t xml:space="preserve"> </w:t>
      </w:r>
    </w:p>
    <w:p w:rsidR="00845D30" w:rsidRDefault="00A72F25" w:rsidP="00A72F25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C13AD3">
        <w:t xml:space="preserve"> </w:t>
      </w:r>
      <w:r w:rsidR="00EA1917">
        <w:rPr>
          <w:b/>
        </w:rPr>
        <w:t xml:space="preserve">пагубное влияние на </w:t>
      </w:r>
      <w:r w:rsidR="00475D16" w:rsidRPr="00475D16">
        <w:rPr>
          <w:b/>
        </w:rPr>
        <w:t>санитарное состояние территорий</w:t>
      </w:r>
    </w:p>
    <w:p w:rsidR="00A72F25" w:rsidRPr="00EA1917" w:rsidRDefault="00A72F25" w:rsidP="00A72F25">
      <w:pPr>
        <w:spacing w:after="120"/>
        <w:jc w:val="both"/>
        <w:rPr>
          <w:b/>
        </w:rPr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 w:rsidR="00C13AD3">
        <w:t xml:space="preserve"> </w:t>
      </w:r>
      <w:r w:rsidR="00EA1917" w:rsidRPr="00EA1917">
        <w:rPr>
          <w:b/>
        </w:rPr>
        <w:t>В связи с</w:t>
      </w:r>
      <w:r w:rsidR="00EA1917">
        <w:t xml:space="preserve"> </w:t>
      </w:r>
      <w:r w:rsidR="00475D16">
        <w:rPr>
          <w:b/>
        </w:rPr>
        <w:t>отсутствие</w:t>
      </w:r>
      <w:r w:rsidR="00EA1917">
        <w:rPr>
          <w:b/>
        </w:rPr>
        <w:t>м</w:t>
      </w:r>
      <w:r w:rsidR="00475D16">
        <w:rPr>
          <w:b/>
        </w:rPr>
        <w:t xml:space="preserve"> общедоступной информации о </w:t>
      </w:r>
      <w:r w:rsidR="00EA1917">
        <w:rPr>
          <w:b/>
        </w:rPr>
        <w:t xml:space="preserve">конкретных </w:t>
      </w:r>
      <w:r w:rsidR="00475D16">
        <w:rPr>
          <w:b/>
        </w:rPr>
        <w:t>расположени</w:t>
      </w:r>
      <w:r w:rsidR="00EA1917">
        <w:rPr>
          <w:b/>
        </w:rPr>
        <w:t>ях</w:t>
      </w:r>
      <w:r w:rsidR="00475D16">
        <w:rPr>
          <w:b/>
        </w:rPr>
        <w:t xml:space="preserve"> мест </w:t>
      </w:r>
      <w:r w:rsidR="00475D16">
        <w:rPr>
          <w:b/>
        </w:rPr>
        <w:lastRenderedPageBreak/>
        <w:t>накопления ТКО и их состояниях</w:t>
      </w:r>
      <w:r w:rsidR="00EA1917">
        <w:rPr>
          <w:b/>
        </w:rPr>
        <w:t xml:space="preserve"> может присутствовать несвоевременный вывоз ТКО, а также при выполнении работ по благоустройству мест накопления ТКО могут расставляться не корректные приоритеты</w:t>
      </w:r>
      <w:r w:rsidR="00475D16">
        <w:t>.</w:t>
      </w:r>
      <w:r w:rsidR="00EA1917">
        <w:t xml:space="preserve"> </w:t>
      </w:r>
      <w:r w:rsidR="00EA1917" w:rsidRPr="00EA1917">
        <w:rPr>
          <w:b/>
        </w:rPr>
        <w:t xml:space="preserve">Может вести к снижению уровня комфортного проживания населения. </w:t>
      </w:r>
    </w:p>
    <w:p w:rsidR="00A72F25" w:rsidRPr="008A34CD" w:rsidRDefault="00A72F25" w:rsidP="00A72F25">
      <w:pPr>
        <w:jc w:val="both"/>
        <w:rPr>
          <w:b/>
        </w:rPr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C13AD3">
        <w:t xml:space="preserve">: </w:t>
      </w:r>
      <w:r w:rsidR="00C13AD3" w:rsidRPr="008A34CD">
        <w:rPr>
          <w:b/>
        </w:rPr>
        <w:t>полномочия органов местного самоуправления согласно Федерального закона от 06.10.2003 № 131-ФЗ «Об общих принципах организации местного самоуправления в Российской Федерации».</w:t>
      </w:r>
    </w:p>
    <w:p w:rsidR="00A72F25" w:rsidRDefault="00A72F25" w:rsidP="00A72F25">
      <w:pPr>
        <w:spacing w:after="120"/>
      </w:pPr>
      <w:r w:rsidRPr="00CD00CC">
        <w:t>2.</w:t>
      </w:r>
      <w:r>
        <w:t>7</w:t>
      </w:r>
      <w:r w:rsidRPr="00CD00CC">
        <w:t>. Иная информация о проблеме:</w:t>
      </w:r>
      <w:r w:rsidR="00C13AD3">
        <w:t xml:space="preserve"> отсутствует.</w:t>
      </w:r>
    </w:p>
    <w:p w:rsidR="00A72F25" w:rsidRPr="00CD00CC" w:rsidRDefault="00A72F25" w:rsidP="00A72F25">
      <w:pPr>
        <w:spacing w:after="120"/>
        <w:jc w:val="center"/>
      </w:pPr>
      <w:bookmarkStart w:id="0" w:name="Par156"/>
      <w:bookmarkEnd w:id="0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2268"/>
        <w:gridCol w:w="2835"/>
      </w:tblGrid>
      <w:tr w:rsidR="00A72F25" w:rsidRPr="00CD00CC" w:rsidTr="008A34C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A72F25" w:rsidRPr="00CD00CC" w:rsidTr="008A34CD">
        <w:trPr>
          <w:trHeight w:val="11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13AD3" w:rsidRDefault="008A34CD" w:rsidP="00EA1917">
            <w:r>
              <w:t xml:space="preserve">Приведение административного </w:t>
            </w:r>
            <w:r w:rsidRPr="009A70F9">
              <w:rPr>
                <w:szCs w:val="28"/>
              </w:rPr>
              <w:t xml:space="preserve">регламента по предоставлению администрацией Гатчинского муниципального района Ленинградской области муниципальной услуги </w:t>
            </w:r>
            <w:r w:rsidR="000A3B06" w:rsidRPr="00FD4E94">
              <w:t>«Выдача разрешения на создание места (площадки) накопления твёрдых коммунальных отходов» на территории МО «Город Гатчина» Гатчинского муниципального района Ленинградской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F308C4">
            <w:r>
              <w:t>Со дня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AC513C">
            <w:r>
              <w:t>Еже</w:t>
            </w:r>
            <w:r w:rsidR="00AC513C">
              <w:t>годно</w:t>
            </w:r>
          </w:p>
        </w:tc>
      </w:tr>
    </w:tbl>
    <w:p w:rsidR="00A72F25" w:rsidRPr="00CD00CC" w:rsidRDefault="00A72F25" w:rsidP="00A72F25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EA1917" w:rsidRPr="00A015F2" w:rsidRDefault="00EA1917" w:rsidP="00EA1917">
      <w:pPr>
        <w:jc w:val="both"/>
      </w:pPr>
      <w:r>
        <w:rPr>
          <w:b/>
          <w:shd w:val="clear" w:color="auto" w:fill="FFFFFF"/>
        </w:rPr>
        <w:t xml:space="preserve">Постановлением Правительства Российской Федерации от 31.08.2018 № 1039 по утверждению </w:t>
      </w:r>
      <w:r>
        <w:rPr>
          <w:b/>
        </w:rPr>
        <w:t xml:space="preserve">Правил </w:t>
      </w:r>
      <w:r w:rsidRPr="001A734F">
        <w:rPr>
          <w:b/>
          <w:shd w:val="clear" w:color="auto" w:fill="FFFFFF"/>
        </w:rPr>
        <w:t>обустройства мест (площадок) накопления твердых коммунальных отходов и ведения их реестра</w:t>
      </w:r>
      <w:r w:rsidRPr="001A734F">
        <w:rPr>
          <w:b/>
        </w:rPr>
        <w:t xml:space="preserve">.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12"/>
        <w:gridCol w:w="1984"/>
        <w:gridCol w:w="1814"/>
      </w:tblGrid>
      <w:tr w:rsidR="00A72F25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626B73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EA1917" w:rsidRDefault="00EA1917" w:rsidP="00C07DA5">
            <w:r>
              <w:rPr>
                <w:color w:val="333333"/>
                <w:shd w:val="clear" w:color="auto" w:fill="FFFFFF"/>
              </w:rPr>
              <w:t xml:space="preserve">Улучшение </w:t>
            </w:r>
            <w:r w:rsidRPr="00EA1917">
              <w:rPr>
                <w:color w:val="333333"/>
                <w:shd w:val="clear" w:color="auto" w:fill="FFFFFF"/>
              </w:rPr>
              <w:t>санитарно-эпидемиологического </w:t>
            </w:r>
            <w:r w:rsidR="00C07DA5">
              <w:rPr>
                <w:color w:val="333333"/>
                <w:shd w:val="clear" w:color="auto" w:fill="FFFFFF"/>
              </w:rPr>
              <w:t xml:space="preserve">состояния территории и повышение качества услуг, предоставляемых в области обращения с ТКО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C07DA5" w:rsidRDefault="00C07DA5" w:rsidP="000A3B06">
            <w:pPr>
              <w:jc w:val="center"/>
            </w:pPr>
            <w:r w:rsidRPr="00C07DA5">
              <w:t xml:space="preserve">Количество выданных </w:t>
            </w:r>
            <w:r w:rsidR="000A3B06" w:rsidRPr="00FD4E94">
              <w:t>разрешени</w:t>
            </w:r>
            <w:r w:rsidR="000A3B06">
              <w:t>й</w:t>
            </w:r>
            <w:r w:rsidR="000A3B06" w:rsidRPr="00FD4E94">
              <w:t xml:space="preserve"> на создание мест (площадки) накопления твёрдых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626B73" w:rsidRDefault="00626B73" w:rsidP="00F308C4">
            <w:pPr>
              <w:jc w:val="center"/>
            </w:pPr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Default="00626B73" w:rsidP="00626B73">
            <w:pPr>
              <w:jc w:val="center"/>
            </w:pPr>
            <w:r>
              <w:t>201</w:t>
            </w:r>
            <w:r w:rsidR="00B114FD">
              <w:t>9</w:t>
            </w:r>
            <w:r>
              <w:t xml:space="preserve"> год – </w:t>
            </w:r>
            <w:r w:rsidR="00B114FD">
              <w:t>3</w:t>
            </w:r>
          </w:p>
          <w:p w:rsidR="00626B73" w:rsidRDefault="00626B73" w:rsidP="00626B73">
            <w:pPr>
              <w:jc w:val="center"/>
            </w:pPr>
            <w:r>
              <w:t>20</w:t>
            </w:r>
            <w:r w:rsidR="00B114FD">
              <w:t>20</w:t>
            </w:r>
            <w:r>
              <w:t xml:space="preserve"> год – </w:t>
            </w:r>
            <w:r w:rsidR="00B114FD">
              <w:t>4</w:t>
            </w:r>
          </w:p>
          <w:p w:rsidR="00626B73" w:rsidRPr="00CD00CC" w:rsidRDefault="001431E5" w:rsidP="00B114FD">
            <w:pPr>
              <w:jc w:val="center"/>
            </w:pPr>
            <w:r>
              <w:t>202</w:t>
            </w:r>
            <w:r w:rsidR="00B114FD">
              <w:t>1</w:t>
            </w:r>
            <w:r>
              <w:t xml:space="preserve"> год – 5</w:t>
            </w:r>
          </w:p>
        </w:tc>
      </w:tr>
    </w:tbl>
    <w:p w:rsidR="00A72F25" w:rsidRPr="008A34CD" w:rsidRDefault="00A72F25" w:rsidP="00A72F25">
      <w:pPr>
        <w:spacing w:before="240"/>
        <w:jc w:val="both"/>
        <w:rPr>
          <w:b/>
        </w:rPr>
      </w:pPr>
      <w:r>
        <w:lastRenderedPageBreak/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8B402D">
        <w:t xml:space="preserve"> </w:t>
      </w:r>
      <w:r w:rsidR="008B402D" w:rsidRPr="008A34CD">
        <w:rPr>
          <w:b/>
        </w:rPr>
        <w:t>для расчета индикаторов применяются количественные методы расчета.</w:t>
      </w:r>
    </w:p>
    <w:p w:rsidR="00A72F25" w:rsidRDefault="00A72F25" w:rsidP="00A72F25">
      <w:pPr>
        <w:spacing w:before="120" w:after="240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8B402D">
        <w:t xml:space="preserve"> </w:t>
      </w:r>
      <w:r w:rsidR="008B402D" w:rsidRPr="008A34CD">
        <w:rPr>
          <w:b/>
        </w:rPr>
        <w:t>не предусмотрена</w:t>
      </w:r>
      <w:r w:rsidR="008B402D">
        <w:t>.</w:t>
      </w:r>
    </w:p>
    <w:p w:rsidR="00A72F25" w:rsidRPr="00CD00CC" w:rsidRDefault="00A72F25" w:rsidP="00A72F2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192"/>
      </w:tblGrid>
      <w:tr w:rsidR="00A72F25" w:rsidRPr="00CD00CC" w:rsidTr="008A34CD">
        <w:trPr>
          <w:trHeight w:val="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bookmarkStart w:id="1" w:name="Par214"/>
            <w:bookmarkEnd w:id="1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A72F25" w:rsidP="00F308C4">
            <w:r w:rsidRPr="00CD00CC">
              <w:t>4.2. Количество участников группы</w:t>
            </w:r>
          </w:p>
          <w:p w:rsidR="00A72F25" w:rsidRPr="00113085" w:rsidRDefault="00A72F25" w:rsidP="00F308C4">
            <w:r w:rsidRPr="00113085">
              <w:t>4.2.1. на стадии разработки проекта акта</w:t>
            </w:r>
          </w:p>
          <w:p w:rsidR="00A72F25" w:rsidRPr="00CD00CC" w:rsidRDefault="00A72F25" w:rsidP="00F308C4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F308C4">
            <w:pPr>
              <w:jc w:val="center"/>
            </w:pPr>
            <w:r w:rsidRPr="00CD00CC">
              <w:t>4.3. Источники данных</w:t>
            </w:r>
          </w:p>
        </w:tc>
      </w:tr>
      <w:tr w:rsidR="00A72F25" w:rsidRPr="008A34CD" w:rsidTr="008A34C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F16E5E" w:rsidRDefault="00C07DA5" w:rsidP="000A3B06">
            <w:pPr>
              <w:spacing w:after="120"/>
              <w:rPr>
                <w:color w:val="FF0000"/>
                <w:sz w:val="22"/>
                <w:szCs w:val="22"/>
              </w:rPr>
            </w:pPr>
            <w:r w:rsidRPr="00C07DA5">
              <w:t>физическ</w:t>
            </w:r>
            <w:r>
              <w:t>ие</w:t>
            </w:r>
            <w:r w:rsidRPr="00C07DA5">
              <w:t xml:space="preserve"> или юридическ</w:t>
            </w:r>
            <w:r>
              <w:t>ие</w:t>
            </w:r>
            <w:r w:rsidRPr="00C07DA5">
              <w:t xml:space="preserve"> лиц</w:t>
            </w:r>
            <w:r>
              <w:t>а</w:t>
            </w:r>
            <w:r w:rsidRPr="00C07DA5">
              <w:t>, индивидуальные предприниматели</w:t>
            </w:r>
            <w:r>
              <w:t>,</w:t>
            </w:r>
            <w:r w:rsidR="000A3B06">
              <w:t xml:space="preserve"> имеющие намерения в организации мест накопления ТКО.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E5E" w:rsidRPr="00242D8A" w:rsidRDefault="000A3B06" w:rsidP="00C07DA5">
            <w:pPr>
              <w:spacing w:after="120"/>
            </w:pPr>
            <w:r w:rsidRPr="00242D8A">
              <w:t xml:space="preserve">4.2. – </w:t>
            </w:r>
            <w:r w:rsidR="00242D8A" w:rsidRPr="00242D8A">
              <w:t>1 и более</w:t>
            </w:r>
          </w:p>
          <w:p w:rsidR="000A3B06" w:rsidRPr="00242D8A" w:rsidRDefault="000A3B06" w:rsidP="00C07DA5">
            <w:pPr>
              <w:spacing w:after="120"/>
            </w:pPr>
            <w:r w:rsidRPr="00242D8A">
              <w:t xml:space="preserve">4.2.1. – </w:t>
            </w:r>
            <w:r w:rsidR="00242D8A" w:rsidRPr="00242D8A">
              <w:t>1 и более</w:t>
            </w:r>
          </w:p>
          <w:p w:rsidR="000A3B06" w:rsidRPr="00242D8A" w:rsidRDefault="000A3B06" w:rsidP="00242D8A">
            <w:pPr>
              <w:spacing w:after="120"/>
            </w:pPr>
            <w:r w:rsidRPr="00242D8A">
              <w:t xml:space="preserve">4.2.2. </w:t>
            </w:r>
            <w:r w:rsidR="00242D8A" w:rsidRPr="00242D8A">
              <w:t>–</w:t>
            </w:r>
            <w:r w:rsidRPr="00242D8A">
              <w:t xml:space="preserve"> </w:t>
            </w:r>
            <w:r w:rsidR="00242D8A" w:rsidRPr="00242D8A">
              <w:t>1 и более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242D8A" w:rsidRDefault="00242D8A" w:rsidP="008A34CD">
            <w:r w:rsidRPr="00242D8A">
              <w:rPr>
                <w:spacing w:val="2"/>
                <w:shd w:val="clear" w:color="auto" w:fill="FFFFFF"/>
              </w:rPr>
              <w:t>статистические данные</w:t>
            </w:r>
            <w:r w:rsidR="00474C79" w:rsidRPr="00242D8A">
              <w:t xml:space="preserve"> </w:t>
            </w:r>
            <w:bookmarkStart w:id="2" w:name="_GoBack"/>
            <w:bookmarkEnd w:id="2"/>
          </w:p>
        </w:tc>
      </w:tr>
    </w:tbl>
    <w:p w:rsidR="00A72F25" w:rsidRPr="00CD00CC" w:rsidRDefault="00A72F25" w:rsidP="00A72F2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2224"/>
        <w:gridCol w:w="1603"/>
      </w:tblGrid>
      <w:tr w:rsidR="00A72F25" w:rsidRPr="007B0931" w:rsidTr="00F308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bookmarkStart w:id="3" w:name="Par232"/>
            <w:bookmarkEnd w:id="3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F308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A72F25" w:rsidRPr="00CD00CC" w:rsidTr="00F308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081BCF" w:rsidP="00F30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F308C4">
            <w: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F308C4">
            <w:r>
              <w:t>Не изменяется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F308C4">
            <w:r>
              <w:t>Не планируется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F308C4">
            <w:r>
              <w:t>Отсутствует</w:t>
            </w:r>
          </w:p>
        </w:tc>
      </w:tr>
    </w:tbl>
    <w:p w:rsidR="00A72F25" w:rsidRPr="008A34CD" w:rsidRDefault="00A72F25" w:rsidP="00081BCF">
      <w:pPr>
        <w:spacing w:before="240" w:after="240"/>
        <w:jc w:val="both"/>
        <w:rPr>
          <w:b/>
        </w:rPr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  <w:r w:rsidR="00081BCF">
        <w:t xml:space="preserve">: </w:t>
      </w:r>
      <w:r w:rsidR="00081BCF" w:rsidRPr="008A34CD">
        <w:rPr>
          <w:b/>
        </w:rPr>
        <w:t>дополнительных расходов не предусмотрено.</w:t>
      </w:r>
    </w:p>
    <w:p w:rsidR="00A72F25" w:rsidRPr="008A34CD" w:rsidRDefault="00A72F25" w:rsidP="00081BCF">
      <w:pPr>
        <w:spacing w:before="240"/>
        <w:jc w:val="both"/>
        <w:rPr>
          <w:b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/>
        <w:jc w:val="both"/>
        <w:rPr>
          <w:b/>
        </w:rPr>
      </w:pPr>
      <w:r w:rsidRPr="00CD00CC">
        <w:t>6.5. Источники данных: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 w:after="240"/>
        <w:jc w:val="both"/>
        <w:rPr>
          <w:b/>
        </w:rPr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  <w:r w:rsidR="00081BCF">
        <w:t xml:space="preserve">: </w:t>
      </w:r>
      <w:r w:rsidR="00081BCF" w:rsidRPr="008A34CD">
        <w:rPr>
          <w:b/>
        </w:rPr>
        <w:t>не планируется.</w:t>
      </w:r>
    </w:p>
    <w:p w:rsidR="00A72F25" w:rsidRPr="008A34CD" w:rsidRDefault="00A72F25" w:rsidP="00081BCF">
      <w:pPr>
        <w:jc w:val="both"/>
        <w:rPr>
          <w:b/>
        </w:rPr>
      </w:pPr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поддающиеся количественной оценке</w:t>
      </w:r>
      <w:r w:rsidR="00081BCF">
        <w:t xml:space="preserve">: </w:t>
      </w:r>
      <w:r w:rsidR="00081BCF" w:rsidRPr="008A34CD">
        <w:rPr>
          <w:b/>
        </w:rPr>
        <w:t>не предусмотрены.</w:t>
      </w:r>
    </w:p>
    <w:p w:rsidR="00A72F25" w:rsidRPr="008A34CD" w:rsidRDefault="00A72F25" w:rsidP="00A72F25">
      <w:pPr>
        <w:rPr>
          <w:b/>
        </w:rPr>
      </w:pPr>
    </w:p>
    <w:p w:rsidR="00A72F25" w:rsidRPr="008A34CD" w:rsidRDefault="00A72F25" w:rsidP="00081BCF">
      <w:pPr>
        <w:jc w:val="both"/>
        <w:rPr>
          <w:b/>
        </w:rPr>
      </w:pPr>
      <w:r w:rsidRPr="00CD00CC">
        <w:t>7.6.</w:t>
      </w:r>
      <w:r w:rsidR="00081BCF">
        <w:t xml:space="preserve"> </w:t>
      </w:r>
      <w:r w:rsidRPr="00CD00CC">
        <w:t>Источники</w:t>
      </w:r>
      <w:r>
        <w:t xml:space="preserve"> д</w:t>
      </w:r>
      <w:r w:rsidRPr="00CD00CC">
        <w:t>анных:</w:t>
      </w:r>
      <w:r w:rsidR="00081BCF">
        <w:t xml:space="preserve"> </w:t>
      </w:r>
      <w:r w:rsidR="00081BCF" w:rsidRPr="008A34CD">
        <w:rPr>
          <w:b/>
        </w:rPr>
        <w:t xml:space="preserve">отсутствуют. </w:t>
      </w:r>
    </w:p>
    <w:p w:rsidR="00A72F25" w:rsidRPr="00CD00CC" w:rsidRDefault="00A72F25" w:rsidP="00A72F25"/>
    <w:p w:rsidR="00A72F25" w:rsidRPr="008A34CD" w:rsidRDefault="00A72F25" w:rsidP="00081BCF">
      <w:pPr>
        <w:jc w:val="both"/>
        <w:rPr>
          <w:b/>
        </w:rPr>
      </w:pPr>
      <w:r>
        <w:lastRenderedPageBreak/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  <w:r w:rsidR="00081BCF">
        <w:t xml:space="preserve">: </w:t>
      </w:r>
      <w:r w:rsidR="00081BCF" w:rsidRPr="008A34CD">
        <w:rPr>
          <w:b/>
        </w:rPr>
        <w:t>риски отсутствуют.</w:t>
      </w:r>
    </w:p>
    <w:p w:rsidR="00A72F25" w:rsidRPr="00CD00CC" w:rsidRDefault="00A72F25" w:rsidP="00A72F25"/>
    <w:p w:rsidR="00A72F25" w:rsidRPr="008A34CD" w:rsidRDefault="00A72F25" w:rsidP="00A72F25">
      <w:pPr>
        <w:rPr>
          <w:b/>
        </w:rPr>
      </w:pPr>
      <w:r w:rsidRPr="00CD00CC">
        <w:t xml:space="preserve">8.5. Источники </w:t>
      </w:r>
      <w:r>
        <w:t>да</w:t>
      </w:r>
      <w:r w:rsidRPr="00CD00CC">
        <w:t>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CD00CC" w:rsidRDefault="00A72F25" w:rsidP="00A72F25"/>
    <w:p w:rsidR="00A72F25" w:rsidRPr="00CD00CC" w:rsidRDefault="00A72F25" w:rsidP="00A72F2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552"/>
        <w:gridCol w:w="2409"/>
      </w:tblGrid>
      <w:tr w:rsidR="00081BCF" w:rsidRPr="00CD00CC" w:rsidTr="00FA453E">
        <w:trPr>
          <w:trHeight w:val="2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pPr>
              <w:jc w:val="center"/>
            </w:pPr>
            <w:r w:rsidRPr="00CD00CC"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pPr>
              <w:jc w:val="center"/>
            </w:pPr>
            <w:r w:rsidRPr="00CD00CC">
              <w:t>Вариант 2</w:t>
            </w:r>
          </w:p>
        </w:tc>
      </w:tr>
      <w:tr w:rsidR="00081BCF" w:rsidRPr="00CD00CC" w:rsidTr="00FA453E">
        <w:trPr>
          <w:trHeight w:val="1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9.1. Содержание варианта решения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>
              <w:t>Принятие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>
              <w:t>Непринятие нормативного правового акта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474C79" w:rsidP="008A34CD">
            <w:pPr>
              <w:rPr>
                <w:color w:val="FF0000"/>
              </w:rPr>
            </w:pPr>
            <w:r>
              <w:t xml:space="preserve">Выдача </w:t>
            </w:r>
            <w:r w:rsidRPr="00FD4E94">
              <w:t>разрешени</w:t>
            </w:r>
            <w:r>
              <w:t>й</w:t>
            </w:r>
            <w:r w:rsidRPr="00FD4E94">
              <w:t xml:space="preserve"> на создание мест (площадки) накопления твёрдых коммунальных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DD25C1" w:rsidP="008A34CD">
            <w:pPr>
              <w:rPr>
                <w:color w:val="FF0000"/>
              </w:rPr>
            </w:pPr>
            <w:r>
              <w:t>Отсутствие общедоступной информации о местах накопления ТКО, сбои в работе сбора, вывоза и утилизации ТКО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>
              <w:t>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>
              <w:t>Не предусмотрена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 xml:space="preserve">9.4. Оценка расходов (доходов) </w:t>
            </w:r>
            <w:r>
              <w:t>бюджета Гатчинского муниципального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F308C4">
            <w:r>
              <w:t>Расходы не возрастут</w:t>
            </w:r>
          </w:p>
          <w:p w:rsidR="00FA453E" w:rsidRPr="00CD00CC" w:rsidRDefault="00FA453E" w:rsidP="00F308C4">
            <w:r>
              <w:t>Просчитать увеличение доходов не представляется возможным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F308C4">
            <w:r>
              <w:t>Расходы не возрастут</w:t>
            </w:r>
          </w:p>
          <w:p w:rsidR="00FA453E" w:rsidRPr="00CD00CC" w:rsidRDefault="00FA453E" w:rsidP="00F308C4">
            <w:r>
              <w:t>Просчитать увеличение доходов не представляется возможным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F308C4">
            <w:r>
              <w:t>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F308C4">
            <w:r>
              <w:t>Невозможность достижения цели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F308C4">
            <w:r w:rsidRPr="00CD00CC">
              <w:t>9.6. Оценка рисков неблагоприятных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F308C4">
            <w:r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D26209" w:rsidP="00D26209">
            <w:r>
              <w:t>Существуют</w:t>
            </w:r>
          </w:p>
        </w:tc>
      </w:tr>
    </w:tbl>
    <w:p w:rsidR="00A72F25" w:rsidRPr="00CD00CC" w:rsidRDefault="00A72F25" w:rsidP="00A72F25"/>
    <w:p w:rsidR="00A72F25" w:rsidRPr="00CD00CC" w:rsidRDefault="00A72F25" w:rsidP="00A72F2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  <w:r w:rsidR="00D26209">
        <w:t xml:space="preserve"> предпочтителен первый вариант, при котором буд</w:t>
      </w:r>
      <w:r w:rsidR="00532EAC">
        <w:t>е</w:t>
      </w:r>
      <w:r w:rsidR="00D26209">
        <w:t xml:space="preserve">т соблюдено действующее </w:t>
      </w:r>
      <w:r w:rsidR="00877F70">
        <w:t xml:space="preserve">федеральное </w:t>
      </w:r>
      <w:r w:rsidR="00D26209">
        <w:t>законо</w:t>
      </w:r>
      <w:r w:rsidR="00877F70">
        <w:t>дательство</w:t>
      </w:r>
      <w:r w:rsidR="00D26209">
        <w:t>.</w:t>
      </w:r>
    </w:p>
    <w:p w:rsidR="00A72F25" w:rsidRPr="00CD00CC" w:rsidRDefault="00A72F25" w:rsidP="00A72F25"/>
    <w:p w:rsidR="004036D4" w:rsidRPr="00DD25C1" w:rsidRDefault="00A72F25" w:rsidP="004036D4">
      <w:pPr>
        <w:pStyle w:val="a5"/>
        <w:jc w:val="both"/>
      </w:pPr>
      <w:r w:rsidRPr="00ED6E49">
        <w:rPr>
          <w:b w:val="0"/>
        </w:rPr>
        <w:t xml:space="preserve">9.8. </w:t>
      </w:r>
      <w:proofErr w:type="gramStart"/>
      <w:r w:rsidRPr="00ED6E49">
        <w:rPr>
          <w:b w:val="0"/>
        </w:rPr>
        <w:t>Детальное описание предлагаемого варианта решения проблемы</w:t>
      </w:r>
      <w:r w:rsidRPr="00CD00CC">
        <w:t>:</w:t>
      </w:r>
      <w:r w:rsidR="00D26209">
        <w:t xml:space="preserve"> </w:t>
      </w:r>
      <w:r w:rsidR="00877F70" w:rsidRPr="00877F70">
        <w:t>проект постановлени</w:t>
      </w:r>
      <w:r w:rsidR="00532EAC">
        <w:t>я</w:t>
      </w:r>
      <w:r w:rsidR="00877F70" w:rsidRPr="00877F70">
        <w:t xml:space="preserve"> администрации Гатчинского муниципального района </w:t>
      </w:r>
      <w:r w:rsidR="00DD25C1" w:rsidRPr="00DD25C1">
        <w:t xml:space="preserve"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FD4E94" w:rsidRPr="00FD4E94">
        <w:t>«Выдача разрешения на создание места (площадки) накопления твёрдых коммунальных отходов» на территории МО «Город Гатчина» Гатчинского муниципального района Ленинградской области»</w:t>
      </w:r>
      <w:r w:rsidR="00DD25C1" w:rsidRPr="00FD4E94">
        <w:t xml:space="preserve"> </w:t>
      </w:r>
      <w:r w:rsidR="00DD25C1">
        <w:t>определяет</w:t>
      </w:r>
      <w:r w:rsidR="00877F70" w:rsidRPr="00877F70">
        <w:t xml:space="preserve"> порядок </w:t>
      </w:r>
      <w:r w:rsidR="00FD4E94">
        <w:t>организации</w:t>
      </w:r>
      <w:r w:rsidR="00DD25C1">
        <w:t xml:space="preserve"> мест накопления ТКО</w:t>
      </w:r>
      <w:r w:rsidR="00877F70" w:rsidRPr="00877F70">
        <w:t>.</w:t>
      </w:r>
      <w:proofErr w:type="gramEnd"/>
    </w:p>
    <w:p w:rsidR="00A72F25" w:rsidRPr="00CD00CC" w:rsidRDefault="00A72F25" w:rsidP="00A72F25"/>
    <w:p w:rsidR="00A72F25" w:rsidRPr="00CD00CC" w:rsidRDefault="00A72F25" w:rsidP="00A72F25">
      <w:pPr>
        <w:jc w:val="both"/>
      </w:pPr>
      <w:bookmarkStart w:id="4" w:name="Par391"/>
      <w:bookmarkEnd w:id="4"/>
      <w:r>
        <w:lastRenderedPageBreak/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  <w:r w:rsidR="00877F70">
        <w:t xml:space="preserve">: </w:t>
      </w:r>
      <w:r w:rsidR="00D26209">
        <w:t>не требуется.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D26209">
        <w:t>нет.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>на ранее возникшие отношения:</w:t>
      </w:r>
      <w:r w:rsidR="00D26209">
        <w:t xml:space="preserve"> нет</w:t>
      </w:r>
      <w:r w:rsidRPr="00CD00CC">
        <w:t>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D26209">
        <w:t>0</w:t>
      </w:r>
      <w:r w:rsidRPr="00CD00CC">
        <w:t xml:space="preserve">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D26209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D26209">
        <w:t xml:space="preserve"> основания отсутствуют.</w:t>
      </w:r>
    </w:p>
    <w:p w:rsidR="00A72F25" w:rsidRDefault="00A72F25" w:rsidP="00A72F25"/>
    <w:p w:rsidR="00930DFC" w:rsidRDefault="007C2DFB" w:rsidP="00A72F25">
      <w:r>
        <w:t>П</w:t>
      </w:r>
      <w:r w:rsidR="00930DFC">
        <w:t>редседател</w:t>
      </w:r>
      <w:r>
        <w:t>ь</w:t>
      </w:r>
      <w:r w:rsidR="00930DFC">
        <w:t xml:space="preserve"> комитета городского хозяйства и</w:t>
      </w:r>
    </w:p>
    <w:p w:rsidR="00930DFC" w:rsidRDefault="00930DFC" w:rsidP="00A72F25">
      <w:r>
        <w:t>жилищной политики администрации</w:t>
      </w:r>
    </w:p>
    <w:p w:rsidR="00930DFC" w:rsidRPr="00930DFC" w:rsidRDefault="00930DFC" w:rsidP="00A72F25">
      <w:pPr>
        <w:sectPr w:rsidR="00930DFC" w:rsidRPr="00930DFC" w:rsidSect="001E2E42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  <w:r>
        <w:t xml:space="preserve">Гатчинского муниципального района                                           </w:t>
      </w:r>
      <w:r w:rsidR="00DD25C1">
        <w:t xml:space="preserve">                             </w:t>
      </w:r>
      <w:r w:rsidR="007C2DFB">
        <w:t xml:space="preserve">     </w:t>
      </w:r>
      <w:r>
        <w:t xml:space="preserve"> А.А. </w:t>
      </w:r>
      <w:r w:rsidR="007C2DFB">
        <w:t>Петров</w:t>
      </w:r>
    </w:p>
    <w:p w:rsidR="00395828" w:rsidRPr="00930DFC" w:rsidRDefault="00395828" w:rsidP="00930DFC"/>
    <w:sectPr w:rsidR="00395828" w:rsidRPr="00930DFC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81BCF"/>
    <w:rsid w:val="000A3B06"/>
    <w:rsid w:val="000D2B91"/>
    <w:rsid w:val="001431E5"/>
    <w:rsid w:val="001A734F"/>
    <w:rsid w:val="001E2E42"/>
    <w:rsid w:val="00242D8A"/>
    <w:rsid w:val="00252099"/>
    <w:rsid w:val="003271FF"/>
    <w:rsid w:val="00341325"/>
    <w:rsid w:val="00346B63"/>
    <w:rsid w:val="00395828"/>
    <w:rsid w:val="004036D4"/>
    <w:rsid w:val="00474C79"/>
    <w:rsid w:val="00475D16"/>
    <w:rsid w:val="00532EAC"/>
    <w:rsid w:val="005419FD"/>
    <w:rsid w:val="005B307E"/>
    <w:rsid w:val="00626B73"/>
    <w:rsid w:val="006758CF"/>
    <w:rsid w:val="006C4388"/>
    <w:rsid w:val="007C2DFB"/>
    <w:rsid w:val="00815626"/>
    <w:rsid w:val="00845D30"/>
    <w:rsid w:val="00877F70"/>
    <w:rsid w:val="008A34CD"/>
    <w:rsid w:val="008B402D"/>
    <w:rsid w:val="00930DFC"/>
    <w:rsid w:val="009A70F9"/>
    <w:rsid w:val="009B6262"/>
    <w:rsid w:val="00A3319F"/>
    <w:rsid w:val="00A72F25"/>
    <w:rsid w:val="00AC513C"/>
    <w:rsid w:val="00B114FD"/>
    <w:rsid w:val="00B213C4"/>
    <w:rsid w:val="00BA55BA"/>
    <w:rsid w:val="00BD689D"/>
    <w:rsid w:val="00C07DA5"/>
    <w:rsid w:val="00C13AD3"/>
    <w:rsid w:val="00C429E1"/>
    <w:rsid w:val="00C552B0"/>
    <w:rsid w:val="00CC49FF"/>
    <w:rsid w:val="00D175F7"/>
    <w:rsid w:val="00D26209"/>
    <w:rsid w:val="00DB64B4"/>
    <w:rsid w:val="00DD25C1"/>
    <w:rsid w:val="00EA1917"/>
    <w:rsid w:val="00ED6E49"/>
    <w:rsid w:val="00F16E5E"/>
    <w:rsid w:val="00F308C4"/>
    <w:rsid w:val="00F70BF8"/>
    <w:rsid w:val="00F8645E"/>
    <w:rsid w:val="00FA453E"/>
    <w:rsid w:val="00FD4E9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303F-0DEB-4FA4-B890-8AE87BBC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7</cp:revision>
  <cp:lastPrinted>2019-09-20T06:14:00Z</cp:lastPrinted>
  <dcterms:created xsi:type="dcterms:W3CDTF">2019-07-15T12:43:00Z</dcterms:created>
  <dcterms:modified xsi:type="dcterms:W3CDTF">2019-09-26T13:56:00Z</dcterms:modified>
</cp:coreProperties>
</file>