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70C0"/>
          <w:sz w:val="26"/>
          <w:szCs w:val="26"/>
        </w:rPr>
      </w:pPr>
      <w:r>
        <w:rPr>
          <w:bCs/>
          <w:color w:val="000000"/>
          <w:sz w:val="28"/>
          <w:szCs w:val="26"/>
        </w:rPr>
        <w:t>УТВЕРЖДАЮ</w:t>
      </w:r>
    </w:p>
    <w:p w:rsidR="003A09EA" w:rsidRDefault="003A09EA">
      <w:pPr>
        <w:ind w:firstLine="709"/>
        <w:jc w:val="right"/>
        <w:rPr>
          <w:bCs/>
          <w:color w:val="000000"/>
          <w:sz w:val="26"/>
          <w:szCs w:val="26"/>
        </w:rPr>
      </w:pPr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8"/>
          <w:szCs w:val="28"/>
        </w:rPr>
        <w:t>Председатель комиссии</w:t>
      </w:r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по подготовке проектов правил </w:t>
      </w:r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землепользования и застройки сельских </w:t>
      </w:r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поселений Гатчинского муниципального района </w:t>
      </w:r>
    </w:p>
    <w:p w:rsidR="003A09EA" w:rsidRDefault="003A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0000"/>
          <w:sz w:val="28"/>
          <w:szCs w:val="28"/>
        </w:rPr>
      </w:pPr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8"/>
          <w:szCs w:val="28"/>
        </w:rPr>
        <w:t>И.В.Носков___________________</w:t>
      </w:r>
      <w:bookmarkStart w:id="0" w:name="__DdeLink__353_3061266734"/>
      <w:r>
        <w:rPr>
          <w:bCs/>
          <w:color w:val="000000"/>
          <w:sz w:val="28"/>
          <w:szCs w:val="28"/>
        </w:rPr>
        <w:t>15.</w:t>
      </w:r>
      <w:r w:rsidRPr="00084EE4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.2018</w:t>
      </w:r>
      <w:bookmarkEnd w:id="0"/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</w:t>
      </w:r>
      <w:r>
        <w:rPr>
          <w:bCs/>
          <w:color w:val="000000"/>
          <w:sz w:val="24"/>
          <w:szCs w:val="24"/>
        </w:rPr>
        <w:t xml:space="preserve"> (Ф.И.О., подпись, дата)</w:t>
      </w:r>
    </w:p>
    <w:p w:rsidR="003A09EA" w:rsidRDefault="003A09EA">
      <w:pPr>
        <w:ind w:firstLine="709"/>
        <w:jc w:val="center"/>
        <w:rPr>
          <w:bCs/>
          <w:color w:val="000000"/>
          <w:sz w:val="28"/>
          <w:szCs w:val="28"/>
        </w:rPr>
      </w:pPr>
    </w:p>
    <w:p w:rsidR="003A09EA" w:rsidRDefault="003A09EA">
      <w:pPr>
        <w:ind w:firstLine="709"/>
        <w:jc w:val="center"/>
        <w:rPr>
          <w:bCs/>
          <w:color w:val="000000"/>
          <w:sz w:val="28"/>
          <w:szCs w:val="28"/>
        </w:rPr>
      </w:pPr>
    </w:p>
    <w:p w:rsidR="003A09EA" w:rsidRDefault="00084EE4">
      <w:pPr>
        <w:ind w:firstLine="709"/>
        <w:jc w:val="center"/>
      </w:pPr>
      <w:r>
        <w:rPr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Протокол </w:t>
      </w:r>
      <w:proofErr w:type="gramStart"/>
      <w:r>
        <w:rPr>
          <w:b/>
          <w:bCs/>
          <w:color w:val="000000"/>
          <w:sz w:val="28"/>
          <w:szCs w:val="28"/>
        </w:rPr>
        <w:t>№  9</w:t>
      </w:r>
      <w:proofErr w:type="gramEnd"/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публичных слушаний </w:t>
      </w:r>
      <w:bookmarkStart w:id="1" w:name="__DdeLink__278_3573376296"/>
      <w:r>
        <w:rPr>
          <w:bCs/>
          <w:color w:val="000000"/>
          <w:sz w:val="28"/>
          <w:szCs w:val="28"/>
          <w:u w:val="single"/>
        </w:rPr>
        <w:t xml:space="preserve">по проекту </w:t>
      </w:r>
    </w:p>
    <w:p w:rsidR="003A09EA" w:rsidRDefault="00084EE4">
      <w:pPr>
        <w:tabs>
          <w:tab w:val="left" w:pos="5760"/>
        </w:tabs>
        <w:ind w:firstLine="708"/>
        <w:jc w:val="both"/>
      </w:pPr>
      <w:r>
        <w:rPr>
          <w:bCs/>
          <w:color w:val="000000"/>
          <w:sz w:val="28"/>
          <w:szCs w:val="28"/>
          <w:u w:val="single"/>
        </w:rPr>
        <w:t xml:space="preserve"> решения о предоставлении </w:t>
      </w:r>
      <w:proofErr w:type="gramStart"/>
      <w:r>
        <w:rPr>
          <w:bCs/>
          <w:color w:val="000000"/>
          <w:sz w:val="28"/>
          <w:szCs w:val="28"/>
          <w:u w:val="single"/>
        </w:rPr>
        <w:t>разрешения  на</w:t>
      </w:r>
      <w:proofErr w:type="gramEnd"/>
      <w:r>
        <w:rPr>
          <w:bCs/>
          <w:color w:val="000000"/>
          <w:sz w:val="28"/>
          <w:szCs w:val="28"/>
          <w:u w:val="single"/>
        </w:rPr>
        <w:t xml:space="preserve"> условно разрешенный вид использования</w:t>
      </w:r>
      <w:r>
        <w:rPr>
          <w:bCs/>
          <w:color w:val="3465A4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«для индивидуального жилищного строительства» для земельного участка с кадастровым номером 47:23:0103005:273, расположенного по адр</w:t>
      </w:r>
      <w:r>
        <w:rPr>
          <w:color w:val="000000"/>
          <w:sz w:val="28"/>
          <w:szCs w:val="28"/>
          <w:u w:val="single"/>
        </w:rPr>
        <w:t xml:space="preserve">есу: Ленинградская область, Гатчинский муниципальный район, Елизаветинское сельское поселение, </w:t>
      </w:r>
      <w:proofErr w:type="spellStart"/>
      <w:r>
        <w:rPr>
          <w:color w:val="000000"/>
          <w:sz w:val="28"/>
          <w:szCs w:val="28"/>
          <w:u w:val="single"/>
        </w:rPr>
        <w:t>п.Елизаветино</w:t>
      </w:r>
      <w:proofErr w:type="spellEnd"/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ул.Пятая</w:t>
      </w:r>
      <w:proofErr w:type="spellEnd"/>
      <w:r>
        <w:rPr>
          <w:color w:val="000000"/>
          <w:sz w:val="28"/>
          <w:szCs w:val="28"/>
          <w:u w:val="single"/>
        </w:rPr>
        <w:t>, уч.27-б</w:t>
      </w:r>
      <w:bookmarkEnd w:id="1"/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rPr>
          <w:bCs/>
          <w:color w:val="000000"/>
          <w:sz w:val="24"/>
          <w:szCs w:val="24"/>
        </w:rPr>
        <w:t>(наименование проекта)</w:t>
      </w:r>
    </w:p>
    <w:p w:rsidR="003A09EA" w:rsidRDefault="003A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70C0"/>
          <w:sz w:val="24"/>
          <w:szCs w:val="24"/>
        </w:rPr>
      </w:pPr>
    </w:p>
    <w:p w:rsidR="003A09EA" w:rsidRDefault="00084EE4">
      <w:pPr>
        <w:jc w:val="both"/>
      </w:pPr>
      <w:r>
        <w:rPr>
          <w:bCs/>
          <w:color w:val="000000"/>
          <w:sz w:val="28"/>
          <w:szCs w:val="28"/>
        </w:rPr>
        <w:t xml:space="preserve">1. Дата оформления протокола публичных слушаний: </w:t>
      </w:r>
      <w:r w:rsidRPr="00084EE4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>.</w:t>
      </w:r>
      <w:r w:rsidRPr="00084EE4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.2018.</w:t>
      </w:r>
    </w:p>
    <w:p w:rsidR="003A09EA" w:rsidRDefault="003A09EA">
      <w:pPr>
        <w:jc w:val="both"/>
        <w:rPr>
          <w:bCs/>
          <w:color w:val="000000"/>
          <w:sz w:val="28"/>
          <w:szCs w:val="28"/>
          <w:highlight w:val="yellow"/>
        </w:rPr>
      </w:pPr>
    </w:p>
    <w:p w:rsidR="003A09EA" w:rsidRDefault="00084EE4">
      <w:pPr>
        <w:jc w:val="both"/>
      </w:pPr>
      <w:r>
        <w:rPr>
          <w:bCs/>
          <w:color w:val="000000"/>
          <w:sz w:val="28"/>
          <w:szCs w:val="28"/>
        </w:rPr>
        <w:t xml:space="preserve">2. Информация об организаторе публичных слушаний: </w:t>
      </w:r>
      <w:r>
        <w:rPr>
          <w:color w:val="000000"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</w:t>
      </w:r>
      <w:r>
        <w:rPr>
          <w:color w:val="000000"/>
          <w:sz w:val="28"/>
          <w:szCs w:val="28"/>
        </w:rPr>
        <w:t>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31.08.2018 № 3846).</w:t>
      </w:r>
    </w:p>
    <w:p w:rsidR="003A09EA" w:rsidRDefault="003A09EA">
      <w:pPr>
        <w:jc w:val="both"/>
        <w:rPr>
          <w:color w:val="000000"/>
          <w:sz w:val="28"/>
          <w:szCs w:val="28"/>
        </w:rPr>
      </w:pPr>
    </w:p>
    <w:p w:rsidR="003A09EA" w:rsidRDefault="00084EE4">
      <w:pPr>
        <w:widowControl w:val="0"/>
        <w:tabs>
          <w:tab w:val="left" w:pos="6804"/>
        </w:tabs>
        <w:ind w:firstLine="5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3. И</w:t>
      </w:r>
      <w:r>
        <w:rPr>
          <w:rFonts w:eastAsiaTheme="minorHAnsi"/>
          <w:color w:val="000000"/>
          <w:sz w:val="28"/>
          <w:szCs w:val="28"/>
          <w:lang w:eastAsia="en-US"/>
        </w:rPr>
        <w:t>нформация, содержа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щаяся в опубликованном оповещении о начале общественных обсуждений или публичных слушаний: </w:t>
      </w:r>
    </w:p>
    <w:p w:rsidR="003A09EA" w:rsidRDefault="00084EE4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>
        <w:rPr>
          <w:bCs/>
          <w:color w:val="000000"/>
          <w:sz w:val="24"/>
          <w:szCs w:val="24"/>
          <w:u w:val="single"/>
        </w:rPr>
        <w:t>по пр</w:t>
      </w:r>
      <w:r>
        <w:rPr>
          <w:bCs/>
          <w:color w:val="000000"/>
          <w:sz w:val="24"/>
          <w:szCs w:val="24"/>
          <w:u w:val="single"/>
        </w:rPr>
        <w:t xml:space="preserve">оекту решения </w:t>
      </w:r>
      <w:r>
        <w:rPr>
          <w:color w:val="000000"/>
          <w:sz w:val="24"/>
          <w:szCs w:val="24"/>
          <w:u w:val="single"/>
        </w:rPr>
        <w:t>о предоставлении разрешения на условно разрешенный вид использования</w:t>
      </w:r>
      <w:r>
        <w:rPr>
          <w:color w:val="3465A4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«для индивидуального жилищного строительства» для земельного участка с кадастровым номером 47:23:0103005:273, расположенного по адресу: Ленинградская область, Гатчинский мун</w:t>
      </w:r>
      <w:r>
        <w:rPr>
          <w:color w:val="000000"/>
          <w:sz w:val="24"/>
          <w:szCs w:val="24"/>
          <w:u w:val="single"/>
        </w:rPr>
        <w:t xml:space="preserve">иципальный район, Елизаветинское сельское поселение, </w:t>
      </w:r>
      <w:proofErr w:type="spellStart"/>
      <w:r>
        <w:rPr>
          <w:color w:val="000000"/>
          <w:sz w:val="24"/>
          <w:szCs w:val="24"/>
          <w:u w:val="single"/>
        </w:rPr>
        <w:t>п.Елизаветино</w:t>
      </w:r>
      <w:proofErr w:type="spellEnd"/>
      <w:r>
        <w:rPr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color w:val="000000"/>
          <w:sz w:val="24"/>
          <w:szCs w:val="24"/>
          <w:u w:val="single"/>
        </w:rPr>
        <w:t>ул.Пятая</w:t>
      </w:r>
      <w:proofErr w:type="spellEnd"/>
      <w:r>
        <w:rPr>
          <w:color w:val="000000"/>
          <w:sz w:val="24"/>
          <w:szCs w:val="24"/>
          <w:u w:val="single"/>
        </w:rPr>
        <w:t>, уч.27-б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>
        <w:rPr>
          <w:bCs/>
          <w:color w:val="000000"/>
          <w:sz w:val="24"/>
          <w:szCs w:val="24"/>
          <w:u w:val="single"/>
        </w:rPr>
        <w:t xml:space="preserve">(далее – Проект). </w:t>
      </w:r>
    </w:p>
    <w:p w:rsidR="003A09EA" w:rsidRDefault="00084EE4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Дата и время проведения собрания участников публичных слушаний по Проекту: </w:t>
      </w:r>
      <w:r>
        <w:rPr>
          <w:color w:val="000000"/>
          <w:sz w:val="24"/>
          <w:szCs w:val="24"/>
          <w:u w:val="single"/>
        </w:rPr>
        <w:t>13</w:t>
      </w:r>
      <w:r>
        <w:rPr>
          <w:color w:val="000000"/>
          <w:sz w:val="24"/>
          <w:szCs w:val="24"/>
          <w:u w:val="single"/>
          <w:lang w:eastAsia="en-US"/>
        </w:rPr>
        <w:t xml:space="preserve"> ноября </w:t>
      </w:r>
      <w:r>
        <w:rPr>
          <w:color w:val="000000"/>
          <w:sz w:val="24"/>
          <w:szCs w:val="24"/>
          <w:u w:val="single"/>
        </w:rPr>
        <w:t>2018</w:t>
      </w:r>
      <w:proofErr w:type="gramStart"/>
      <w:r>
        <w:rPr>
          <w:color w:val="000000"/>
          <w:sz w:val="24"/>
          <w:szCs w:val="24"/>
          <w:u w:val="single"/>
        </w:rPr>
        <w:t>года  в</w:t>
      </w:r>
      <w:proofErr w:type="gramEnd"/>
      <w:r>
        <w:rPr>
          <w:color w:val="000000"/>
          <w:sz w:val="24"/>
          <w:szCs w:val="24"/>
          <w:u w:val="single"/>
        </w:rPr>
        <w:t xml:space="preserve"> 17-00.</w:t>
      </w:r>
    </w:p>
    <w:p w:rsidR="003A09EA" w:rsidRDefault="00084EE4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Место проведения собрания участников публичных слушаний по Проекту: здание администрации МО «Елизаветинское сельское поселение» Гатчинского муниципального района Ленинградской области по адресу: Ленинградская область, Гатчинский район, </w:t>
      </w:r>
      <w:r>
        <w:rPr>
          <w:color w:val="000000"/>
          <w:sz w:val="24"/>
          <w:szCs w:val="24"/>
          <w:u w:val="single"/>
        </w:rPr>
        <w:t xml:space="preserve">пос. </w:t>
      </w:r>
      <w:proofErr w:type="gramStart"/>
      <w:r>
        <w:rPr>
          <w:color w:val="000000"/>
          <w:sz w:val="24"/>
          <w:szCs w:val="24"/>
          <w:u w:val="single"/>
        </w:rPr>
        <w:lastRenderedPageBreak/>
        <w:t>Елизаветино,  у</w:t>
      </w:r>
      <w:r>
        <w:rPr>
          <w:color w:val="000000"/>
          <w:sz w:val="24"/>
          <w:szCs w:val="24"/>
          <w:u w:val="single"/>
        </w:rPr>
        <w:t>л.</w:t>
      </w:r>
      <w:proofErr w:type="gramEnd"/>
      <w:r>
        <w:rPr>
          <w:color w:val="000000"/>
          <w:sz w:val="24"/>
          <w:szCs w:val="24"/>
          <w:u w:val="single"/>
        </w:rPr>
        <w:t xml:space="preserve"> Парковая, д.17.</w:t>
      </w:r>
    </w:p>
    <w:p w:rsidR="003A09EA" w:rsidRDefault="00084EE4">
      <w:pPr>
        <w:widowControl w:val="0"/>
        <w:tabs>
          <w:tab w:val="left" w:pos="6804"/>
        </w:tabs>
        <w:ind w:right="-2" w:firstLine="709"/>
        <w:jc w:val="both"/>
      </w:pPr>
      <w:r>
        <w:rPr>
          <w:color w:val="000000"/>
          <w:sz w:val="24"/>
          <w:szCs w:val="24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</w:t>
      </w:r>
      <w:r>
        <w:rPr>
          <w:color w:val="000000"/>
          <w:sz w:val="24"/>
          <w:szCs w:val="24"/>
          <w:u w:val="single"/>
        </w:rPr>
        <w:t xml:space="preserve">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</w:t>
      </w:r>
      <w:r>
        <w:rPr>
          <w:color w:val="000000"/>
          <w:sz w:val="24"/>
          <w:szCs w:val="24"/>
          <w:u w:val="single"/>
        </w:rPr>
        <w:t>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</w:t>
      </w:r>
      <w:r>
        <w:rPr>
          <w:color w:val="000000"/>
          <w:sz w:val="24"/>
          <w:szCs w:val="24"/>
          <w:u w:val="single"/>
        </w:rPr>
        <w:t xml:space="preserve">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3A09EA" w:rsidRDefault="00084EE4">
      <w:pPr>
        <w:widowControl w:val="0"/>
        <w:tabs>
          <w:tab w:val="left" w:pos="6804"/>
        </w:tabs>
        <w:ind w:right="-2" w:firstLine="709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Участники публичных слушаний в целях идентификации представляют сведения о </w:t>
      </w:r>
      <w:r>
        <w:rPr>
          <w:color w:val="000000"/>
          <w:sz w:val="24"/>
          <w:szCs w:val="24"/>
          <w:u w:val="single"/>
        </w:rPr>
        <w:t>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</w:t>
      </w:r>
      <w:r>
        <w:rPr>
          <w:color w:val="000000"/>
          <w:sz w:val="24"/>
          <w:szCs w:val="24"/>
          <w:u w:val="single"/>
        </w:rPr>
        <w:t>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</w:t>
      </w:r>
      <w:r>
        <w:rPr>
          <w:color w:val="000000"/>
          <w:sz w:val="24"/>
          <w:szCs w:val="24"/>
          <w:u w:val="single"/>
        </w:rPr>
        <w:t xml:space="preserve">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</w:t>
      </w:r>
      <w:r>
        <w:rPr>
          <w:color w:val="000000"/>
          <w:sz w:val="24"/>
          <w:szCs w:val="24"/>
          <w:u w:val="single"/>
        </w:rPr>
        <w:t xml:space="preserve">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A09EA" w:rsidRDefault="00084EE4">
      <w:pPr>
        <w:widowControl w:val="0"/>
        <w:tabs>
          <w:tab w:val="left" w:pos="6804"/>
        </w:tabs>
        <w:ind w:right="-2" w:firstLine="709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Организатор публичных слушаний: Комиссия по подготовке проек</w:t>
      </w:r>
      <w:r>
        <w:rPr>
          <w:color w:val="000000"/>
          <w:sz w:val="24"/>
          <w:szCs w:val="24"/>
          <w:u w:val="single"/>
        </w:rPr>
        <w:t xml:space="preserve">тов правил землепользования и застройки сельских поселений Гатчинского муниципального </w:t>
      </w:r>
      <w:proofErr w:type="gramStart"/>
      <w:r>
        <w:rPr>
          <w:color w:val="000000"/>
          <w:sz w:val="24"/>
          <w:szCs w:val="24"/>
          <w:u w:val="single"/>
        </w:rPr>
        <w:t>района,  г.</w:t>
      </w:r>
      <w:proofErr w:type="gramEnd"/>
      <w:r>
        <w:rPr>
          <w:color w:val="000000"/>
          <w:sz w:val="24"/>
          <w:szCs w:val="24"/>
          <w:u w:val="single"/>
        </w:rPr>
        <w:t xml:space="preserve"> Гатчина, ул. </w:t>
      </w:r>
      <w:proofErr w:type="spellStart"/>
      <w:r>
        <w:rPr>
          <w:color w:val="000000"/>
          <w:sz w:val="24"/>
          <w:szCs w:val="24"/>
          <w:u w:val="single"/>
        </w:rPr>
        <w:t>Киргетова</w:t>
      </w:r>
      <w:proofErr w:type="spellEnd"/>
      <w:r>
        <w:rPr>
          <w:color w:val="000000"/>
          <w:sz w:val="24"/>
          <w:szCs w:val="24"/>
          <w:u w:val="single"/>
        </w:rPr>
        <w:t xml:space="preserve">, д. 1, </w:t>
      </w:r>
      <w:proofErr w:type="spellStart"/>
      <w:r>
        <w:rPr>
          <w:color w:val="000000"/>
          <w:sz w:val="24"/>
          <w:szCs w:val="24"/>
          <w:u w:val="single"/>
        </w:rPr>
        <w:t>каб</w:t>
      </w:r>
      <w:proofErr w:type="spellEnd"/>
      <w:r>
        <w:rPr>
          <w:color w:val="000000"/>
          <w:sz w:val="24"/>
          <w:szCs w:val="24"/>
          <w:u w:val="single"/>
        </w:rPr>
        <w:t>. 9, тел.8(81371)764-00.</w:t>
      </w:r>
    </w:p>
    <w:p w:rsidR="003A09EA" w:rsidRDefault="00084EE4">
      <w:pPr>
        <w:widowControl w:val="0"/>
        <w:tabs>
          <w:tab w:val="left" w:pos="6804"/>
        </w:tabs>
        <w:ind w:right="-2" w:firstLine="709"/>
        <w:jc w:val="both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>Срок проведения публичных слушаний по Проекту со дня опубликования оповещения о начале публичных слу</w:t>
      </w:r>
      <w:r>
        <w:rPr>
          <w:bCs/>
          <w:color w:val="000000"/>
          <w:sz w:val="24"/>
          <w:szCs w:val="24"/>
          <w:u w:val="single"/>
        </w:rPr>
        <w:t xml:space="preserve">шаний до дня опубликования заключения о результатах публичных слушаний не может быть более одного месяца. </w:t>
      </w:r>
    </w:p>
    <w:p w:rsidR="003A09EA" w:rsidRDefault="00084EE4">
      <w:pPr>
        <w:ind w:firstLine="709"/>
        <w:jc w:val="both"/>
        <w:rPr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>Информация о проекте, подлежащем рассмотрению на публичных слушаниях: проект решения о предоставлении разрешения на условно разрешенный вид использов</w:t>
      </w:r>
      <w:r>
        <w:rPr>
          <w:bCs/>
          <w:color w:val="000000"/>
          <w:sz w:val="24"/>
          <w:szCs w:val="24"/>
          <w:u w:val="single"/>
        </w:rPr>
        <w:t xml:space="preserve">ания </w:t>
      </w:r>
      <w:r>
        <w:rPr>
          <w:color w:val="000000"/>
          <w:sz w:val="24"/>
          <w:szCs w:val="24"/>
          <w:u w:val="single"/>
        </w:rPr>
        <w:t xml:space="preserve">«для индивидуального жилищного строительства» для земельного участка с кадастровым номером 47:23:0103005:273, расположенного по адресу: Ленинградская область, Гатчинский муниципальный район, Елизаветинское сельское поселение, </w:t>
      </w:r>
      <w:proofErr w:type="spellStart"/>
      <w:r>
        <w:rPr>
          <w:color w:val="000000"/>
          <w:sz w:val="24"/>
          <w:szCs w:val="24"/>
          <w:u w:val="single"/>
        </w:rPr>
        <w:t>п.Елизаветино</w:t>
      </w:r>
      <w:proofErr w:type="spellEnd"/>
      <w:r>
        <w:rPr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color w:val="000000"/>
          <w:sz w:val="24"/>
          <w:szCs w:val="24"/>
          <w:u w:val="single"/>
        </w:rPr>
        <w:t>ул.Пятая</w:t>
      </w:r>
      <w:proofErr w:type="spellEnd"/>
      <w:r>
        <w:rPr>
          <w:color w:val="000000"/>
          <w:sz w:val="24"/>
          <w:szCs w:val="24"/>
          <w:u w:val="single"/>
        </w:rPr>
        <w:t xml:space="preserve">, </w:t>
      </w:r>
      <w:r>
        <w:rPr>
          <w:color w:val="000000"/>
          <w:sz w:val="24"/>
          <w:szCs w:val="24"/>
          <w:u w:val="single"/>
        </w:rPr>
        <w:t>уч.27-б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>
        <w:rPr>
          <w:bCs/>
          <w:color w:val="000000"/>
          <w:sz w:val="24"/>
          <w:szCs w:val="24"/>
          <w:u w:val="single"/>
        </w:rPr>
        <w:t xml:space="preserve">(далее – проект). Земельный участок с кадастровым номером </w:t>
      </w:r>
      <w:r>
        <w:rPr>
          <w:color w:val="000000"/>
          <w:sz w:val="24"/>
          <w:szCs w:val="24"/>
          <w:u w:val="single"/>
        </w:rPr>
        <w:t>47:23:0103005:273</w:t>
      </w:r>
      <w:r>
        <w:rPr>
          <w:bCs/>
          <w:color w:val="000000"/>
          <w:sz w:val="24"/>
          <w:szCs w:val="24"/>
          <w:u w:val="single"/>
        </w:rPr>
        <w:t xml:space="preserve"> площадью 1500 кв. м., расположенный по адресу: </w:t>
      </w:r>
      <w:r>
        <w:rPr>
          <w:color w:val="000000"/>
          <w:sz w:val="24"/>
          <w:szCs w:val="24"/>
          <w:u w:val="single"/>
        </w:rPr>
        <w:t xml:space="preserve">Ленинградская область, Гатчинский муниципальный район, Елизаветинское сельское поселение, </w:t>
      </w:r>
      <w:proofErr w:type="spellStart"/>
      <w:r>
        <w:rPr>
          <w:color w:val="000000"/>
          <w:sz w:val="24"/>
          <w:szCs w:val="24"/>
          <w:u w:val="single"/>
        </w:rPr>
        <w:t>п.Елизаветино</w:t>
      </w:r>
      <w:proofErr w:type="spellEnd"/>
      <w:r>
        <w:rPr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color w:val="000000"/>
          <w:sz w:val="24"/>
          <w:szCs w:val="24"/>
          <w:u w:val="single"/>
        </w:rPr>
        <w:t>ул.Пятая</w:t>
      </w:r>
      <w:proofErr w:type="spellEnd"/>
      <w:r>
        <w:rPr>
          <w:color w:val="000000"/>
          <w:sz w:val="24"/>
          <w:szCs w:val="24"/>
          <w:u w:val="single"/>
        </w:rPr>
        <w:t>, уч.27-б</w:t>
      </w:r>
      <w:r>
        <w:rPr>
          <w:bCs/>
          <w:color w:val="000000"/>
          <w:sz w:val="24"/>
          <w:szCs w:val="24"/>
          <w:u w:val="single"/>
        </w:rPr>
        <w:t xml:space="preserve">. </w:t>
      </w:r>
      <w:r>
        <w:rPr>
          <w:bCs/>
          <w:color w:val="000000"/>
          <w:sz w:val="24"/>
          <w:szCs w:val="24"/>
          <w:u w:val="single"/>
        </w:rPr>
        <w:t>С</w:t>
      </w:r>
      <w:r>
        <w:rPr>
          <w:bCs/>
          <w:color w:val="000000"/>
          <w:sz w:val="24"/>
          <w:szCs w:val="24"/>
          <w:u w:val="single"/>
        </w:rPr>
        <w:t>огласно правилам землепользования и застройки МО «Елизаветинское сельское поселение», утвержденным решением совета депутатов от 29.07.2010 №80 данный земельный участок относится к зоне многофункциональной общественно-деловой застройке.</w:t>
      </w:r>
      <w:r>
        <w:rPr>
          <w:bCs/>
          <w:color w:val="000000"/>
          <w:sz w:val="24"/>
          <w:szCs w:val="24"/>
          <w:u w:val="single"/>
        </w:rPr>
        <w:t xml:space="preserve"> Испрашиваемый условн</w:t>
      </w:r>
      <w:r>
        <w:rPr>
          <w:bCs/>
          <w:color w:val="000000"/>
          <w:sz w:val="24"/>
          <w:szCs w:val="24"/>
          <w:u w:val="single"/>
        </w:rPr>
        <w:t xml:space="preserve">о разрешенный вид использования: </w:t>
      </w:r>
      <w:r>
        <w:rPr>
          <w:color w:val="000000"/>
          <w:sz w:val="24"/>
          <w:szCs w:val="24"/>
          <w:u w:val="single"/>
        </w:rPr>
        <w:t>«для индивидуального жилищного строительства»</w:t>
      </w:r>
      <w:r>
        <w:rPr>
          <w:bCs/>
          <w:color w:val="000000"/>
          <w:sz w:val="24"/>
          <w:szCs w:val="24"/>
          <w:u w:val="single"/>
        </w:rPr>
        <w:t>. Получение разрешения на условно разрешенный вид использования запрашивается с целью получения разрешения на строительство (рек</w:t>
      </w:r>
      <w:bookmarkStart w:id="2" w:name="_GoBack"/>
      <w:bookmarkEnd w:id="2"/>
      <w:r>
        <w:rPr>
          <w:bCs/>
          <w:color w:val="000000"/>
          <w:sz w:val="24"/>
          <w:szCs w:val="24"/>
          <w:u w:val="single"/>
        </w:rPr>
        <w:t>онструкцию) жилого здания.</w:t>
      </w:r>
    </w:p>
    <w:p w:rsidR="003A09EA" w:rsidRDefault="00084EE4">
      <w:pPr>
        <w:widowControl w:val="0"/>
        <w:tabs>
          <w:tab w:val="left" w:pos="6804"/>
        </w:tabs>
        <w:suppressAutoHyphens/>
        <w:ind w:firstLine="709"/>
        <w:jc w:val="both"/>
        <w:rPr>
          <w:bCs/>
          <w:color w:val="000000"/>
          <w:sz w:val="24"/>
          <w:szCs w:val="24"/>
          <w:u w:val="single"/>
          <w:lang w:eastAsia="en-US"/>
        </w:rPr>
      </w:pPr>
      <w:r>
        <w:rPr>
          <w:bCs/>
          <w:color w:val="000000"/>
          <w:sz w:val="24"/>
          <w:szCs w:val="24"/>
          <w:u w:val="single"/>
          <w:lang w:eastAsia="en-US"/>
        </w:rPr>
        <w:t>Перечень информационны</w:t>
      </w:r>
      <w:r>
        <w:rPr>
          <w:bCs/>
          <w:color w:val="000000"/>
          <w:sz w:val="24"/>
          <w:szCs w:val="24"/>
          <w:u w:val="single"/>
          <w:lang w:eastAsia="en-US"/>
        </w:rPr>
        <w:t xml:space="preserve">х материалов к проекту: проект решения о предоставлении разрешения на условно разрешенный вид использования, ситуационный план земельного участка.  </w:t>
      </w:r>
    </w:p>
    <w:p w:rsidR="003A09EA" w:rsidRDefault="00084EE4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Экспозиция </w:t>
      </w:r>
      <w:r>
        <w:rPr>
          <w:bCs/>
          <w:color w:val="000000"/>
          <w:sz w:val="24"/>
          <w:szCs w:val="24"/>
          <w:u w:val="single"/>
        </w:rPr>
        <w:t>Проекта проводится</w:t>
      </w:r>
      <w:r>
        <w:rPr>
          <w:color w:val="000000"/>
          <w:sz w:val="24"/>
          <w:szCs w:val="24"/>
          <w:u w:val="single"/>
        </w:rPr>
        <w:t xml:space="preserve"> в </w:t>
      </w:r>
      <w:proofErr w:type="spellStart"/>
      <w:r>
        <w:rPr>
          <w:color w:val="000000"/>
          <w:sz w:val="24"/>
          <w:szCs w:val="24"/>
          <w:u w:val="single"/>
        </w:rPr>
        <w:t>в</w:t>
      </w:r>
      <w:proofErr w:type="spellEnd"/>
      <w:r>
        <w:rPr>
          <w:color w:val="000000"/>
          <w:sz w:val="24"/>
          <w:szCs w:val="24"/>
          <w:u w:val="single"/>
        </w:rPr>
        <w:t xml:space="preserve"> здании администрации МО «Елизаветинское </w:t>
      </w:r>
      <w:r>
        <w:rPr>
          <w:color w:val="000000"/>
          <w:sz w:val="24"/>
          <w:szCs w:val="24"/>
          <w:u w:val="single"/>
        </w:rPr>
        <w:lastRenderedPageBreak/>
        <w:t>сельское поселение» Гатчинского м</w:t>
      </w:r>
      <w:r>
        <w:rPr>
          <w:color w:val="000000"/>
          <w:sz w:val="24"/>
          <w:szCs w:val="24"/>
          <w:u w:val="single"/>
        </w:rPr>
        <w:t xml:space="preserve">униципального района Ленинградской области по адресу: Ленинградская область, Гатчинский район, </w:t>
      </w:r>
      <w:r>
        <w:rPr>
          <w:color w:val="000000"/>
          <w:sz w:val="24"/>
          <w:szCs w:val="24"/>
          <w:u w:val="single"/>
        </w:rPr>
        <w:t xml:space="preserve">пос. </w:t>
      </w:r>
      <w:proofErr w:type="gramStart"/>
      <w:r>
        <w:rPr>
          <w:color w:val="000000"/>
          <w:sz w:val="24"/>
          <w:szCs w:val="24"/>
          <w:u w:val="single"/>
        </w:rPr>
        <w:t>Елизаветино,  ул.</w:t>
      </w:r>
      <w:proofErr w:type="gramEnd"/>
      <w:r>
        <w:rPr>
          <w:color w:val="000000"/>
          <w:sz w:val="24"/>
          <w:szCs w:val="24"/>
          <w:u w:val="single"/>
        </w:rPr>
        <w:t xml:space="preserve"> Парковая, д.17</w:t>
      </w:r>
      <w:r>
        <w:rPr>
          <w:bCs/>
          <w:color w:val="000000"/>
          <w:sz w:val="24"/>
          <w:szCs w:val="24"/>
          <w:u w:val="single"/>
        </w:rPr>
        <w:t>, с 30.10.2018 по 19.11.2018  по рабочим дням с режимом работы: понедельник - четверг с 9-00 до 13-00 и с 14-00 до 18-00, пя</w:t>
      </w:r>
      <w:r>
        <w:rPr>
          <w:bCs/>
          <w:color w:val="000000"/>
          <w:sz w:val="24"/>
          <w:szCs w:val="24"/>
          <w:u w:val="single"/>
        </w:rPr>
        <w:t>тница с 9-00 до 13-00 и с 14-00 до 17-00.</w:t>
      </w:r>
    </w:p>
    <w:p w:rsidR="003A09EA" w:rsidRDefault="00084EE4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</w:t>
      </w:r>
      <w:r>
        <w:rPr>
          <w:color w:val="000000"/>
          <w:sz w:val="24"/>
          <w:szCs w:val="24"/>
          <w:u w:val="single"/>
        </w:rPr>
        <w:t>администрации «Елизаветинское сельское поселение» Гатчинского муниципального района Ленинградской области по адресу:</w:t>
      </w:r>
      <w:r>
        <w:rPr>
          <w:color w:val="3465A4"/>
          <w:sz w:val="24"/>
          <w:szCs w:val="24"/>
          <w:u w:val="single"/>
        </w:rPr>
        <w:t xml:space="preserve"> </w:t>
      </w:r>
      <w:r>
        <w:rPr>
          <w:bCs/>
          <w:color w:val="000000"/>
          <w:sz w:val="24"/>
          <w:szCs w:val="24"/>
          <w:u w:val="single"/>
        </w:rPr>
        <w:t xml:space="preserve">Ленинградская область, Гатчинский район, </w:t>
      </w:r>
      <w:r>
        <w:rPr>
          <w:color w:val="000000"/>
          <w:sz w:val="24"/>
          <w:szCs w:val="24"/>
          <w:u w:val="single"/>
        </w:rPr>
        <w:t>пос. Елизаветино,  ул. Парковая, д.17</w:t>
      </w:r>
      <w:r>
        <w:rPr>
          <w:bCs/>
          <w:color w:val="000000"/>
          <w:sz w:val="24"/>
          <w:szCs w:val="24"/>
          <w:u w:val="single"/>
        </w:rPr>
        <w:t>, с 30.10.2018 по 19.11.2018  по рабочим дням с режимом работ</w:t>
      </w:r>
      <w:r>
        <w:rPr>
          <w:bCs/>
          <w:color w:val="000000"/>
          <w:sz w:val="24"/>
          <w:szCs w:val="24"/>
          <w:u w:val="single"/>
        </w:rPr>
        <w:t>ы: понедельник - четверг с 9-00 до 13-00 и с 14-00 до 18-00, пятница с 9-00 до 13-00 и с 14-00 до 17-00.</w:t>
      </w:r>
    </w:p>
    <w:p w:rsidR="003A09EA" w:rsidRDefault="00084EE4">
      <w:pPr>
        <w:widowControl w:val="0"/>
        <w:tabs>
          <w:tab w:val="left" w:pos="6804"/>
        </w:tabs>
        <w:ind w:right="-2" w:firstLine="709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19 </w:t>
      </w:r>
      <w:r>
        <w:rPr>
          <w:color w:val="000000"/>
          <w:sz w:val="24"/>
          <w:szCs w:val="24"/>
          <w:u w:val="single"/>
        </w:rPr>
        <w:t xml:space="preserve">ноября 2018 года по рабочим дням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>
        <w:rPr>
          <w:color w:val="000000"/>
          <w:sz w:val="24"/>
          <w:szCs w:val="24"/>
          <w:u w:val="single"/>
        </w:rPr>
        <w:t>Киргетова</w:t>
      </w:r>
      <w:proofErr w:type="spellEnd"/>
      <w:r>
        <w:rPr>
          <w:color w:val="000000"/>
          <w:sz w:val="24"/>
          <w:szCs w:val="24"/>
          <w:u w:val="single"/>
        </w:rPr>
        <w:t xml:space="preserve"> 1, </w:t>
      </w:r>
      <w:proofErr w:type="spellStart"/>
      <w:r>
        <w:rPr>
          <w:color w:val="000000"/>
          <w:sz w:val="24"/>
          <w:szCs w:val="24"/>
          <w:u w:val="single"/>
        </w:rPr>
        <w:t>каб</w:t>
      </w:r>
      <w:proofErr w:type="spellEnd"/>
      <w:r>
        <w:rPr>
          <w:color w:val="000000"/>
          <w:sz w:val="24"/>
          <w:szCs w:val="24"/>
          <w:u w:val="single"/>
        </w:rPr>
        <w:t>. 9, те</w:t>
      </w:r>
      <w:r>
        <w:rPr>
          <w:color w:val="000000"/>
          <w:sz w:val="24"/>
          <w:szCs w:val="24"/>
          <w:u w:val="single"/>
        </w:rPr>
        <w:t>л. (81371) 764-00; в письменной или устной форме в ходе проведения собрания публичных слушаний;</w:t>
      </w:r>
    </w:p>
    <w:p w:rsidR="003A09EA" w:rsidRDefault="00084EE4">
      <w:pPr>
        <w:widowControl w:val="0"/>
        <w:tabs>
          <w:tab w:val="left" w:pos="6804"/>
        </w:tabs>
        <w:suppressAutoHyphens/>
        <w:ind w:firstLine="680"/>
        <w:jc w:val="both"/>
        <w:rPr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 xml:space="preserve">Информация об официальном сайте, на котором будет размещен проект и информационные материалы к нему: </w:t>
      </w:r>
      <w:r>
        <w:rPr>
          <w:color w:val="000000"/>
          <w:sz w:val="24"/>
          <w:szCs w:val="24"/>
          <w:u w:val="single"/>
        </w:rPr>
        <w:t>официальный сайт Гатчинского муниципального района по адрес</w:t>
      </w:r>
      <w:r>
        <w:rPr>
          <w:color w:val="000000"/>
          <w:sz w:val="24"/>
          <w:szCs w:val="24"/>
          <w:u w:val="single"/>
        </w:rPr>
        <w:t xml:space="preserve">у: </w:t>
      </w:r>
      <w:r>
        <w:rPr>
          <w:color w:val="000000"/>
          <w:sz w:val="24"/>
          <w:szCs w:val="24"/>
          <w:u w:val="single"/>
          <w:lang w:val="en-US"/>
        </w:rPr>
        <w:t>http</w:t>
      </w:r>
      <w:r>
        <w:rPr>
          <w:color w:val="000000"/>
          <w:sz w:val="24"/>
          <w:szCs w:val="24"/>
          <w:u w:val="single"/>
        </w:rPr>
        <w:t>://</w:t>
      </w:r>
      <w:proofErr w:type="spellStart"/>
      <w:r>
        <w:rPr>
          <w:color w:val="000000"/>
          <w:sz w:val="24"/>
          <w:szCs w:val="24"/>
          <w:u w:val="single"/>
          <w:lang w:val="en-US"/>
        </w:rPr>
        <w:t>radm</w:t>
      </w:r>
      <w:proofErr w:type="spellEnd"/>
      <w:r>
        <w:rPr>
          <w:color w:val="000000"/>
          <w:sz w:val="24"/>
          <w:szCs w:val="24"/>
          <w:u w:val="single"/>
        </w:rPr>
        <w:t>.</w:t>
      </w:r>
      <w:proofErr w:type="spellStart"/>
      <w:r>
        <w:rPr>
          <w:color w:val="000000"/>
          <w:sz w:val="24"/>
          <w:szCs w:val="24"/>
          <w:u w:val="single"/>
          <w:lang w:val="en-US"/>
        </w:rPr>
        <w:t>gtn</w:t>
      </w:r>
      <w:proofErr w:type="spellEnd"/>
      <w:r>
        <w:rPr>
          <w:color w:val="000000"/>
          <w:sz w:val="24"/>
          <w:szCs w:val="24"/>
          <w:u w:val="single"/>
        </w:rPr>
        <w:t>.</w:t>
      </w:r>
      <w:proofErr w:type="spellStart"/>
      <w:r>
        <w:rPr>
          <w:color w:val="000000"/>
          <w:sz w:val="24"/>
          <w:szCs w:val="24"/>
          <w:u w:val="single"/>
          <w:lang w:val="en-US"/>
        </w:rPr>
        <w:t>ru</w:t>
      </w:r>
      <w:proofErr w:type="spellEnd"/>
      <w:r>
        <w:rPr>
          <w:color w:val="000000"/>
          <w:sz w:val="24"/>
          <w:szCs w:val="24"/>
          <w:u w:val="single"/>
        </w:rPr>
        <w:t>, официальный сайт МО «Елизаветинское сельское поселение» по адресу: http://елизаветинское.рф/</w:t>
      </w:r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Cs/>
          <w:color w:val="000000"/>
          <w:sz w:val="22"/>
          <w:szCs w:val="28"/>
        </w:rPr>
        <w:t>(текст оповещения)</w:t>
      </w:r>
    </w:p>
    <w:p w:rsidR="003A09EA" w:rsidRDefault="00084EE4">
      <w:pPr>
        <w:jc w:val="both"/>
      </w:pPr>
      <w:r>
        <w:rPr>
          <w:bCs/>
          <w:color w:val="000000"/>
          <w:sz w:val="28"/>
          <w:szCs w:val="28"/>
        </w:rPr>
        <w:t xml:space="preserve">4.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от 30.10.2018 </w:t>
      </w:r>
      <w:r>
        <w:rPr>
          <w:rFonts w:eastAsiaTheme="minorHAnsi"/>
          <w:color w:val="000000"/>
          <w:sz w:val="28"/>
          <w:szCs w:val="28"/>
          <w:lang w:eastAsia="en-US"/>
        </w:rPr>
        <w:t>№82(21075);</w:t>
      </w:r>
      <w:r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radm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gtn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размещено 30.10.2018,</w:t>
      </w:r>
      <w:r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официальный сайт МО «Елизаветинское сельское поселение» по адресу: </w:t>
      </w:r>
      <w:r>
        <w:rPr>
          <w:color w:val="000000"/>
          <w:sz w:val="28"/>
          <w:szCs w:val="28"/>
        </w:rPr>
        <w:t>http://елизаветинское.рф/</w:t>
      </w:r>
      <w:r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25.10.2018,</w:t>
      </w:r>
      <w:r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информационный стенд в здании </w:t>
      </w:r>
      <w:r>
        <w:rPr>
          <w:color w:val="000000"/>
          <w:sz w:val="28"/>
          <w:szCs w:val="28"/>
        </w:rPr>
        <w:t>администрации Елизаветинского сельского поселения 30.10.2018.</w:t>
      </w:r>
    </w:p>
    <w:p w:rsidR="003A09EA" w:rsidRDefault="003A09EA">
      <w:pPr>
        <w:jc w:val="both"/>
        <w:rPr>
          <w:color w:val="000000"/>
          <w:sz w:val="28"/>
          <w:szCs w:val="28"/>
          <w:highlight w:val="yellow"/>
        </w:rPr>
      </w:pPr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color w:val="000000"/>
          <w:sz w:val="28"/>
          <w:szCs w:val="28"/>
        </w:rPr>
        <w:t>5. Информация о сроке, в течение которого принимались предложения и замечания участников публичных слушаний: с 30.10.2018 по 19.11.2018.</w:t>
      </w:r>
    </w:p>
    <w:p w:rsidR="003A09EA" w:rsidRDefault="003A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3A09EA" w:rsidRDefault="00084EE4">
      <w:pPr>
        <w:jc w:val="both"/>
      </w:pPr>
      <w:r>
        <w:rPr>
          <w:bCs/>
          <w:color w:val="000000"/>
          <w:sz w:val="28"/>
          <w:szCs w:val="28"/>
        </w:rPr>
        <w:t xml:space="preserve">6. Информация </w:t>
      </w:r>
      <w:r>
        <w:rPr>
          <w:rFonts w:eastAsiaTheme="minorHAnsi"/>
          <w:color w:val="000000"/>
          <w:sz w:val="28"/>
          <w:szCs w:val="28"/>
          <w:lang w:eastAsia="en-US"/>
        </w:rPr>
        <w:t>о территории, в пределах которой проводят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ся публичные слушания: </w:t>
      </w:r>
      <w:r>
        <w:rPr>
          <w:bCs/>
          <w:color w:val="000000"/>
          <w:sz w:val="28"/>
          <w:szCs w:val="28"/>
        </w:rPr>
        <w:t>на территории МО «Елизаветинское сельское поселение» Гатчинского муниципального района Ленинградской области.</w:t>
      </w:r>
    </w:p>
    <w:p w:rsidR="003A09EA" w:rsidRDefault="003A09EA">
      <w:pPr>
        <w:jc w:val="both"/>
        <w:rPr>
          <w:bCs/>
          <w:color w:val="000000"/>
          <w:sz w:val="28"/>
          <w:szCs w:val="28"/>
        </w:rPr>
      </w:pPr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color w:val="000000"/>
          <w:sz w:val="28"/>
          <w:szCs w:val="28"/>
        </w:rPr>
        <w:t>7. Правовой акт о назначении публичных слушаний (дата, номер, заголовок, публикация):</w:t>
      </w:r>
      <w:r>
        <w:rPr>
          <w:bCs/>
          <w:color w:val="0070C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Постановление Главы Гатчинского муни</w:t>
      </w:r>
      <w:r>
        <w:rPr>
          <w:rFonts w:eastAsiaTheme="minorHAnsi"/>
          <w:color w:val="000000"/>
          <w:sz w:val="28"/>
          <w:szCs w:val="28"/>
          <w:lang w:eastAsia="en-US"/>
        </w:rPr>
        <w:t>ципального района от</w:t>
      </w:r>
      <w:r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23.10.2018 № 179, газета «Гатчинская правда» от 30.10.2018 №82(21075);</w:t>
      </w:r>
      <w:r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Гатчинского муниципального района по адресу: http://radm.gtn.ru размещено 30.10.2018, </w:t>
      </w:r>
      <w:r>
        <w:rPr>
          <w:rFonts w:eastAsia="Calibri"/>
          <w:color w:val="000000"/>
          <w:sz w:val="28"/>
          <w:szCs w:val="28"/>
          <w:lang w:eastAsia="en-US"/>
        </w:rPr>
        <w:t>официальный сайт МО «Елизаветинское сельское поселение» по ад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ресу: </w:t>
      </w:r>
      <w:r>
        <w:rPr>
          <w:rFonts w:eastAsia="Calibri"/>
          <w:color w:val="000000"/>
          <w:sz w:val="28"/>
          <w:szCs w:val="28"/>
          <w:lang w:eastAsia="en-US"/>
        </w:rPr>
        <w:t>http://елизаветинское.рф/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опубликовано</w:t>
      </w:r>
      <w:r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25.10.2018</w:t>
      </w:r>
      <w:r>
        <w:rPr>
          <w:color w:val="000000"/>
          <w:sz w:val="28"/>
          <w:szCs w:val="28"/>
        </w:rPr>
        <w:t>.</w:t>
      </w:r>
    </w:p>
    <w:p w:rsidR="003A09EA" w:rsidRDefault="003A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highlight w:val="yellow"/>
        </w:rPr>
      </w:pPr>
    </w:p>
    <w:p w:rsidR="003A09EA" w:rsidRDefault="003A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highlight w:val="yellow"/>
        </w:rPr>
      </w:pPr>
    </w:p>
    <w:p w:rsidR="003A09EA" w:rsidRDefault="00084EE4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8. Сведения о проведении собрания участников публичных слушаний</w:t>
      </w:r>
    </w:p>
    <w:p w:rsidR="003A09EA" w:rsidRDefault="00084EE4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3A09EA" w:rsidRDefault="00084EE4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13.11.2</w:t>
      </w:r>
      <w:r>
        <w:rPr>
          <w:rFonts w:eastAsiaTheme="minorHAnsi"/>
          <w:color w:val="000000"/>
          <w:sz w:val="28"/>
          <w:szCs w:val="28"/>
          <w:lang w:eastAsia="en-US"/>
        </w:rPr>
        <w:t>018 в 17-00, по адресу: Ленинградская область, Гатчинский район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пос.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Елизаветино,  ул.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Парковая, д.17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здание администрации МО «Елизаветинское сельское поселение».</w:t>
      </w:r>
    </w:p>
    <w:p w:rsidR="003A09EA" w:rsidRDefault="003A09EA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09EA" w:rsidRDefault="00084EE4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Состав участников собрания:</w:t>
      </w:r>
    </w:p>
    <w:p w:rsidR="003A09EA" w:rsidRDefault="00084EE4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Представители организатора публичных слушаний:</w:t>
      </w:r>
    </w:p>
    <w:p w:rsidR="003A09EA" w:rsidRDefault="00084EE4">
      <w:pPr>
        <w:pStyle w:val="ac"/>
        <w:numPr>
          <w:ilvl w:val="0"/>
          <w:numId w:val="1"/>
        </w:numPr>
        <w:jc w:val="both"/>
        <w:rPr>
          <w:color w:val="000000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Гречухина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Е.В.  – заместитель председателя комиссии </w:t>
      </w:r>
      <w:r>
        <w:rPr>
          <w:color w:val="000000"/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3A09EA" w:rsidRDefault="00084EE4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2) Инициатор публичных слушаний:</w:t>
      </w:r>
    </w:p>
    <w:p w:rsidR="003A09EA" w:rsidRDefault="00084EE4">
      <w:pPr>
        <w:pStyle w:val="ac"/>
        <w:numPr>
          <w:ilvl w:val="0"/>
          <w:numId w:val="3"/>
        </w:numPr>
        <w:jc w:val="both"/>
        <w:rPr>
          <w:color w:val="000000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Годиев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Е.Е.–  собственник   </w:t>
      </w:r>
      <w:r>
        <w:rPr>
          <w:rFonts w:eastAsia="Calibri"/>
          <w:bCs/>
          <w:color w:val="000000"/>
          <w:sz w:val="28"/>
          <w:szCs w:val="28"/>
          <w:u w:val="single"/>
          <w:lang w:eastAsia="en-US"/>
        </w:rPr>
        <w:t>земельного участка с кадастров</w:t>
      </w:r>
      <w:r>
        <w:rPr>
          <w:rFonts w:eastAsia="Calibri"/>
          <w:bCs/>
          <w:color w:val="000000"/>
          <w:sz w:val="28"/>
          <w:szCs w:val="28"/>
          <w:u w:val="single"/>
          <w:lang w:eastAsia="en-US"/>
        </w:rPr>
        <w:t>ым номером 47:23:0103005:273</w:t>
      </w:r>
    </w:p>
    <w:p w:rsidR="003A09EA" w:rsidRDefault="00084EE4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3A09EA" w:rsidRDefault="00084EE4">
      <w:pPr>
        <w:pStyle w:val="ac"/>
        <w:numPr>
          <w:ilvl w:val="0"/>
          <w:numId w:val="3"/>
        </w:num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Давыдов Д.А.– главный специалист отдела градостроительного развития территорий комитета по архитектуре;</w:t>
      </w:r>
    </w:p>
    <w:p w:rsidR="003A09EA" w:rsidRDefault="00084EE4">
      <w:p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представители администрации Елизаветинского сельского </w:t>
      </w:r>
      <w:r>
        <w:rPr>
          <w:rFonts w:eastAsiaTheme="minorHAnsi"/>
          <w:color w:val="000000"/>
          <w:sz w:val="28"/>
          <w:szCs w:val="28"/>
          <w:lang w:eastAsia="en-US"/>
        </w:rPr>
        <w:t>поселения:</w:t>
      </w:r>
    </w:p>
    <w:p w:rsidR="003A09EA" w:rsidRDefault="00084EE4">
      <w:pPr>
        <w:pStyle w:val="ac"/>
        <w:numPr>
          <w:ilvl w:val="0"/>
          <w:numId w:val="2"/>
        </w:num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Смирнова О.Т. – заместитель главы администрации.</w:t>
      </w:r>
    </w:p>
    <w:p w:rsidR="003A09EA" w:rsidRDefault="003A09EA">
      <w:pPr>
        <w:pStyle w:val="ac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" w:name="__DdeLink__751_3573376296"/>
      <w:bookmarkEnd w:id="3"/>
    </w:p>
    <w:p w:rsidR="003A09EA" w:rsidRDefault="00084EE4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Выступления:</w:t>
      </w:r>
    </w:p>
    <w:p w:rsidR="003A09EA" w:rsidRDefault="00084EE4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В 17-00 объявлено начало собрания участников публичных слушаний.</w:t>
      </w:r>
    </w:p>
    <w:p w:rsidR="003A09EA" w:rsidRDefault="00084EE4">
      <w:pPr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Регламент проведения собрания участников публичных слушаний:</w:t>
      </w:r>
    </w:p>
    <w:p w:rsidR="003A09EA" w:rsidRDefault="00084EE4">
      <w:pPr>
        <w:numPr>
          <w:ilvl w:val="0"/>
          <w:numId w:val="4"/>
        </w:numPr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слушаем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инициатора  </w:t>
      </w:r>
      <w:r>
        <w:rPr>
          <w:rFonts w:eastAsiaTheme="minorHAnsi"/>
          <w:color w:val="000000"/>
          <w:sz w:val="28"/>
          <w:szCs w:val="28"/>
          <w:lang w:eastAsia="en-US"/>
        </w:rPr>
        <w:t>публичных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слушаний -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Годиева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Е.Е.;</w:t>
      </w:r>
    </w:p>
    <w:p w:rsidR="003A09EA" w:rsidRDefault="00084EE4">
      <w:pPr>
        <w:numPr>
          <w:ilvl w:val="0"/>
          <w:numId w:val="4"/>
        </w:num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опросы-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ответы  -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по 5 минут;</w:t>
      </w:r>
    </w:p>
    <w:p w:rsidR="003A09EA" w:rsidRDefault="00084EE4">
      <w:pPr>
        <w:numPr>
          <w:ilvl w:val="0"/>
          <w:numId w:val="4"/>
        </w:num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выступления желающих — в рамках 15 минут;</w:t>
      </w:r>
    </w:p>
    <w:p w:rsidR="003A09EA" w:rsidRDefault="00084EE4">
      <w:pPr>
        <w:numPr>
          <w:ilvl w:val="0"/>
          <w:numId w:val="4"/>
        </w:num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течении 4 рабочих дней комиссия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 подготовке проектов правил землепользования и застройки сельских поселений Гатчинского муниципального района принимает письменные предложения и замечания, </w:t>
      </w:r>
      <w:r>
        <w:rPr>
          <w:rFonts w:eastAsiaTheme="minorHAnsi"/>
          <w:color w:val="000000"/>
          <w:sz w:val="28"/>
          <w:szCs w:val="28"/>
          <w:lang w:eastAsia="en-US"/>
        </w:rPr>
        <w:t>до 19.11.2018 включительно.</w:t>
      </w:r>
    </w:p>
    <w:p w:rsidR="003A09EA" w:rsidRDefault="00084EE4">
      <w:pPr>
        <w:jc w:val="both"/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Годиев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Е.Е.</w:t>
      </w:r>
      <w:r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выступил с обоснованием необходимости предоставления разре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шения на условно разрешенный вид использования </w:t>
      </w:r>
      <w:r>
        <w:rPr>
          <w:rFonts w:eastAsia="Calibri"/>
          <w:color w:val="000000"/>
          <w:sz w:val="28"/>
          <w:szCs w:val="28"/>
          <w:lang w:eastAsia="en-US"/>
        </w:rPr>
        <w:t>«для индивидуального жилищного строительства» для земельного участка с кадастровым номером 47:23:0103005:273, расположенного по адресу: Ленинградская область, Гатчинский муниципальный район, Елизаветинское сел</w:t>
      </w:r>
      <w:r>
        <w:rPr>
          <w:rFonts w:eastAsia="Calibri"/>
          <w:color w:val="000000"/>
          <w:sz w:val="28"/>
          <w:szCs w:val="28"/>
          <w:lang w:eastAsia="en-US"/>
        </w:rPr>
        <w:t xml:space="preserve">ьское поселение,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п.Елизаветино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ул.Пятая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, уч.27-б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 целью приведения в соответствие документов и получения разрешения на строительство.</w:t>
      </w:r>
    </w:p>
    <w:p w:rsidR="003A09EA" w:rsidRDefault="00084EE4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Презентация проекта:</w:t>
      </w:r>
    </w:p>
    <w:p w:rsidR="003A09EA" w:rsidRDefault="00084EE4">
      <w:pPr>
        <w:jc w:val="both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На собрании были представлены демонстрационные материалы в виде проекта решения о предоставлении ра</w:t>
      </w:r>
      <w:r>
        <w:rPr>
          <w:bCs/>
          <w:color w:val="000000"/>
          <w:sz w:val="28"/>
          <w:szCs w:val="28"/>
        </w:rPr>
        <w:t xml:space="preserve">зрешения на условно разрешенный вид использования и ситуационный план земельного участка. </w:t>
      </w:r>
    </w:p>
    <w:p w:rsidR="003A09EA" w:rsidRDefault="00084EE4">
      <w:pPr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Замечаний и предложений не поступило, собрание объявлено состоявшимся.</w:t>
      </w:r>
    </w:p>
    <w:p w:rsidR="003A09EA" w:rsidRDefault="003A09EA">
      <w:pPr>
        <w:jc w:val="both"/>
        <w:rPr>
          <w:rFonts w:eastAsiaTheme="minorHAnsi"/>
          <w:bCs/>
          <w:color w:val="0070C0"/>
          <w:sz w:val="28"/>
          <w:szCs w:val="28"/>
          <w:lang w:eastAsia="en-US"/>
        </w:rPr>
      </w:pPr>
    </w:p>
    <w:p w:rsidR="003A09EA" w:rsidRDefault="00084EE4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9. Предложения и замечания</w:t>
      </w:r>
      <w:r>
        <w:rPr>
          <w:color w:val="000000"/>
          <w:sz w:val="28"/>
          <w:szCs w:val="28"/>
        </w:rPr>
        <w:t xml:space="preserve"> предложения и замечания участников публичных слушаний,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являющихся </w:t>
      </w:r>
      <w:r>
        <w:rPr>
          <w:rFonts w:eastAsiaTheme="minorHAnsi"/>
          <w:color w:val="000000"/>
          <w:sz w:val="28"/>
          <w:szCs w:val="28"/>
          <w:lang w:eastAsia="en-US"/>
        </w:rPr>
        <w:t>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720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926"/>
      </w:tblGrid>
      <w:tr w:rsidR="003A09EA">
        <w:trPr>
          <w:trHeight w:val="79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9EA" w:rsidRDefault="00084E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9EA" w:rsidRDefault="00084EE4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Предложения и замечания</w:t>
            </w:r>
          </w:p>
        </w:tc>
      </w:tr>
      <w:tr w:rsidR="003A09EA">
        <w:trPr>
          <w:trHeight w:val="5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9EA" w:rsidRDefault="00084EE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9EA" w:rsidRDefault="00084EE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</w:tbl>
    <w:p w:rsidR="003A09EA" w:rsidRDefault="003A09EA">
      <w:pPr>
        <w:jc w:val="both"/>
        <w:rPr>
          <w:rFonts w:eastAsiaTheme="minorHAnsi"/>
          <w:sz w:val="28"/>
          <w:szCs w:val="28"/>
          <w:lang w:eastAsia="en-US"/>
        </w:rPr>
      </w:pPr>
    </w:p>
    <w:p w:rsidR="003A09EA" w:rsidRDefault="00084EE4">
      <w:p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675" w:type="dxa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925"/>
      </w:tblGrid>
      <w:tr w:rsidR="003A09EA">
        <w:trPr>
          <w:trHeight w:val="791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9EA" w:rsidRDefault="00084E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Ф.И.О или</w:t>
            </w:r>
            <w:r>
              <w:rPr>
                <w:color w:val="000000"/>
                <w:sz w:val="28"/>
                <w:szCs w:val="28"/>
              </w:rPr>
              <w:t xml:space="preserve"> наименование юр. лица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9EA" w:rsidRDefault="00084EE4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Предложения и замечания</w:t>
            </w:r>
          </w:p>
        </w:tc>
      </w:tr>
      <w:tr w:rsidR="003A09EA">
        <w:trPr>
          <w:trHeight w:val="791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9EA" w:rsidRDefault="00084EE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9EA" w:rsidRDefault="00084EE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</w:tbl>
    <w:p w:rsidR="003A09EA" w:rsidRDefault="003A09EA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Заместитель председателя </w:t>
      </w:r>
      <w:r>
        <w:rPr>
          <w:bCs/>
          <w:color w:val="000000"/>
          <w:sz w:val="28"/>
          <w:szCs w:val="28"/>
        </w:rPr>
        <w:t xml:space="preserve">комиссии </w:t>
      </w:r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по подготовке проектов </w:t>
      </w:r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правил землепользования </w:t>
      </w:r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застройки сельских поселений </w:t>
      </w:r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Гатчинского муниципального района     </w:t>
      </w:r>
      <w:proofErr w:type="spellStart"/>
      <w:r>
        <w:rPr>
          <w:bCs/>
          <w:color w:val="000000"/>
          <w:sz w:val="28"/>
          <w:szCs w:val="28"/>
        </w:rPr>
        <w:t>Е.В.Гречухина</w:t>
      </w:r>
      <w:proofErr w:type="spellEnd"/>
      <w:r>
        <w:rPr>
          <w:bCs/>
          <w:color w:val="000000"/>
          <w:sz w:val="28"/>
          <w:szCs w:val="28"/>
        </w:rPr>
        <w:t xml:space="preserve">   _________</w:t>
      </w:r>
      <w:r>
        <w:rPr>
          <w:bCs/>
          <w:color w:val="000000"/>
          <w:sz w:val="28"/>
          <w:szCs w:val="28"/>
        </w:rPr>
        <w:t>15.</w:t>
      </w:r>
      <w:r w:rsidRPr="00084EE4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.2018</w:t>
      </w:r>
    </w:p>
    <w:p w:rsidR="003A09EA" w:rsidRDefault="000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(Ф.И.О., подпись, дата)                                      </w:t>
      </w:r>
    </w:p>
    <w:p w:rsidR="003A09EA" w:rsidRDefault="003A09EA"/>
    <w:sectPr w:rsidR="003A09E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V Bol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5338"/>
    <w:multiLevelType w:val="multilevel"/>
    <w:tmpl w:val="C80063A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6A1986"/>
    <w:multiLevelType w:val="multilevel"/>
    <w:tmpl w:val="992230D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162F5C"/>
    <w:multiLevelType w:val="multilevel"/>
    <w:tmpl w:val="30522B9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EC1C4D"/>
    <w:multiLevelType w:val="multilevel"/>
    <w:tmpl w:val="EA80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F147E3D"/>
    <w:multiLevelType w:val="multilevel"/>
    <w:tmpl w:val="9954AC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9EA"/>
    <w:rsid w:val="00084EE4"/>
    <w:rsid w:val="003A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1C1E"/>
  <w15:docId w15:val="{49A45F6B-8097-440E-88A6-7D3DC088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sz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  <w:sz w:val="2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styleId="ae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1762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Пучкова Яна Олеговна</cp:lastModifiedBy>
  <cp:revision>17</cp:revision>
  <cp:lastPrinted>2018-11-14T15:32:00Z</cp:lastPrinted>
  <dcterms:created xsi:type="dcterms:W3CDTF">2018-06-18T05:00:00Z</dcterms:created>
  <dcterms:modified xsi:type="dcterms:W3CDTF">2018-11-20T04:51:00Z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