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0B" w:rsidRDefault="004C680B" w:rsidP="004C680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0B" w:rsidRDefault="004C680B" w:rsidP="004C680B">
      <w:pPr>
        <w:jc w:val="center"/>
      </w:pPr>
    </w:p>
    <w:p w:rsidR="004C680B" w:rsidRDefault="004C680B" w:rsidP="004C680B">
      <w:pPr>
        <w:jc w:val="center"/>
      </w:pPr>
      <w:r>
        <w:t>АДМИНИСТРАЦИЯ ГАТЧИНСКОГО МУНИЦИПАЛЬНОГО РАЙОНА</w:t>
      </w:r>
    </w:p>
    <w:p w:rsidR="004C680B" w:rsidRDefault="004C680B" w:rsidP="004C680B">
      <w:pPr>
        <w:jc w:val="center"/>
      </w:pPr>
      <w:r>
        <w:t>ЛЕНИНГРАДСКОЙ ОБЛАСТИ</w:t>
      </w: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rPr>
          <w:b/>
        </w:rPr>
      </w:pPr>
      <w:r>
        <w:rPr>
          <w:b/>
        </w:rPr>
        <w:t>От</w:t>
      </w:r>
      <w:r w:rsidR="00E24216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 </w:t>
      </w:r>
    </w:p>
    <w:p w:rsidR="004C680B" w:rsidRDefault="004C680B" w:rsidP="004C680B">
      <w:pPr>
        <w:pStyle w:val="ConsPlusTitle"/>
        <w:widowControl/>
        <w:ind w:right="3686"/>
        <w:rPr>
          <w:b w:val="0"/>
          <w:bCs w:val="0"/>
          <w:sz w:val="28"/>
          <w:szCs w:val="28"/>
        </w:rPr>
      </w:pPr>
    </w:p>
    <w:p w:rsidR="00DD7D1E" w:rsidRDefault="004E368E" w:rsidP="00B65C32">
      <w:pPr>
        <w:pStyle w:val="ConsPlusTitle"/>
        <w:widowControl/>
        <w:ind w:right="368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отдельные </w:t>
      </w:r>
      <w:r w:rsidR="00DD7D1E">
        <w:rPr>
          <w:b w:val="0"/>
          <w:bCs w:val="0"/>
          <w:sz w:val="28"/>
          <w:szCs w:val="28"/>
        </w:rPr>
        <w:t>нормативные акты администрации</w:t>
      </w:r>
    </w:p>
    <w:p w:rsidR="004E368E" w:rsidRDefault="00DD7D1E" w:rsidP="00B65C32">
      <w:pPr>
        <w:pStyle w:val="ConsPlusTitle"/>
        <w:widowControl/>
        <w:ind w:right="368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Гатчинского</w:t>
      </w: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 муниципального района 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0B" w:rsidRDefault="00E24216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C680B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="004C680B">
        <w:rPr>
          <w:sz w:val="28"/>
          <w:szCs w:val="28"/>
        </w:rPr>
        <w:t xml:space="preserve"> законо</w:t>
      </w:r>
      <w:r>
        <w:rPr>
          <w:sz w:val="28"/>
          <w:szCs w:val="28"/>
        </w:rPr>
        <w:t>м</w:t>
      </w:r>
      <w:r w:rsidR="004C680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="004C680B">
        <w:rPr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Федерации, руководствуясь Уставом Гатчинского муниципального района,  Уставом МО «Город Гатчина», 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0B" w:rsidRDefault="004C680B" w:rsidP="004C680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0B" w:rsidRPr="00B54656" w:rsidRDefault="00E24216" w:rsidP="00B65C32">
      <w:pPr>
        <w:pStyle w:val="a4"/>
        <w:numPr>
          <w:ilvl w:val="0"/>
          <w:numId w:val="1"/>
        </w:numPr>
        <w:tabs>
          <w:tab w:val="clear" w:pos="825"/>
          <w:tab w:val="num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65C32">
        <w:rPr>
          <w:sz w:val="28"/>
          <w:szCs w:val="28"/>
        </w:rPr>
        <w:t>В</w:t>
      </w:r>
      <w:r w:rsidR="004C680B" w:rsidRPr="00B65C32">
        <w:rPr>
          <w:sz w:val="28"/>
          <w:szCs w:val="28"/>
        </w:rPr>
        <w:t xml:space="preserve">нести в </w:t>
      </w:r>
      <w:r w:rsidR="00B65C32" w:rsidRPr="00B65C32">
        <w:rPr>
          <w:sz w:val="28"/>
          <w:szCs w:val="28"/>
        </w:rPr>
        <w:t xml:space="preserve">приложения </w:t>
      </w:r>
      <w:r w:rsidR="004C680B" w:rsidRPr="00B65C32">
        <w:rPr>
          <w:sz w:val="28"/>
          <w:szCs w:val="28"/>
        </w:rPr>
        <w:t>постановлени</w:t>
      </w:r>
      <w:r w:rsidR="00B65C32" w:rsidRPr="00B65C32">
        <w:rPr>
          <w:sz w:val="28"/>
          <w:szCs w:val="28"/>
        </w:rPr>
        <w:t>я</w:t>
      </w:r>
      <w:r w:rsidR="004C680B" w:rsidRPr="00B65C32">
        <w:rPr>
          <w:sz w:val="28"/>
          <w:szCs w:val="28"/>
        </w:rPr>
        <w:t xml:space="preserve"> администрации </w:t>
      </w:r>
      <w:r w:rsidRPr="00B65C32">
        <w:rPr>
          <w:sz w:val="28"/>
          <w:szCs w:val="28"/>
        </w:rPr>
        <w:t xml:space="preserve">Гатчинского муниципального района </w:t>
      </w:r>
      <w:r w:rsidR="00B65C32" w:rsidRPr="00B65C32">
        <w:rPr>
          <w:sz w:val="28"/>
          <w:szCs w:val="28"/>
        </w:rPr>
        <w:t xml:space="preserve">от 14.12.2011 года № 1550 </w:t>
      </w:r>
      <w:r w:rsidR="00B65C32" w:rsidRPr="00B65C32">
        <w:rPr>
          <w:bCs/>
          <w:sz w:val="28"/>
          <w:szCs w:val="28"/>
        </w:rPr>
        <w:t xml:space="preserve">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</w:t>
      </w:r>
      <w:proofErr w:type="gramStart"/>
      <w:r w:rsidR="00B65C32" w:rsidRPr="00B65C32">
        <w:rPr>
          <w:bCs/>
          <w:sz w:val="28"/>
          <w:szCs w:val="28"/>
        </w:rPr>
        <w:t>на земельных участках</w:t>
      </w:r>
      <w:proofErr w:type="gramEnd"/>
      <w:r w:rsidR="00B65C32" w:rsidRPr="00B65C32">
        <w:rPr>
          <w:bCs/>
          <w:sz w:val="28"/>
          <w:szCs w:val="28"/>
        </w:rPr>
        <w:t xml:space="preserve"> находящихся в государственной и муниципальной собственности на территории МО «Город Гатчина»</w:t>
      </w:r>
      <w:r w:rsidR="00DF72F8" w:rsidRPr="00B65C32">
        <w:rPr>
          <w:bCs/>
          <w:sz w:val="28"/>
          <w:szCs w:val="28"/>
        </w:rPr>
        <w:t xml:space="preserve"> (далее – Постановление)</w:t>
      </w:r>
      <w:r w:rsidR="004C680B" w:rsidRPr="00B65C32">
        <w:rPr>
          <w:bCs/>
          <w:sz w:val="28"/>
          <w:szCs w:val="28"/>
        </w:rPr>
        <w:t xml:space="preserve"> следующие </w:t>
      </w:r>
      <w:r w:rsidR="004C680B" w:rsidRPr="00B54656">
        <w:rPr>
          <w:bCs/>
          <w:sz w:val="28"/>
          <w:szCs w:val="28"/>
        </w:rPr>
        <w:t>изменения</w:t>
      </w:r>
      <w:r w:rsidR="004C680B" w:rsidRPr="00B54656">
        <w:rPr>
          <w:sz w:val="28"/>
          <w:szCs w:val="28"/>
        </w:rPr>
        <w:t>:</w:t>
      </w:r>
    </w:p>
    <w:p w:rsidR="00B65C32" w:rsidRPr="00B54656" w:rsidRDefault="00B65C32" w:rsidP="00B54656">
      <w:pPr>
        <w:pStyle w:val="a4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B54656">
        <w:rPr>
          <w:spacing w:val="2"/>
          <w:sz w:val="28"/>
          <w:szCs w:val="28"/>
        </w:rPr>
        <w:t>из подпункта 3.3 пункта 3 «Права совета» приложения 1 «Положение о координационном совете по разработке и утверждению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</w:t>
      </w:r>
      <w:r w:rsidRPr="00B54656">
        <w:rPr>
          <w:sz w:val="28"/>
          <w:szCs w:val="28"/>
        </w:rPr>
        <w:t xml:space="preserve"> исключить слова «В случае изменения архитектурных, градостроительных решений, экономической ситуации в муниципальном образовании и/или поступления обращений от хозяйствующих субъектов по включению в схему новых земельных участков и помещений под размещение нестационарных торговых объектов, внесение изменений в схему осуществляется в соответствии с настоящим порядком»;</w:t>
      </w:r>
    </w:p>
    <w:p w:rsidR="00B65C32" w:rsidRPr="00B54656" w:rsidRDefault="00B65C32" w:rsidP="00B54656">
      <w:pPr>
        <w:pStyle w:val="a4"/>
        <w:numPr>
          <w:ilvl w:val="1"/>
          <w:numId w:val="3"/>
        </w:numPr>
        <w:ind w:left="0" w:firstLine="0"/>
        <w:jc w:val="both"/>
        <w:rPr>
          <w:spacing w:val="2"/>
          <w:sz w:val="28"/>
          <w:szCs w:val="28"/>
        </w:rPr>
      </w:pPr>
      <w:r w:rsidRPr="00B54656">
        <w:rPr>
          <w:spacing w:val="2"/>
          <w:sz w:val="28"/>
          <w:szCs w:val="28"/>
        </w:rPr>
        <w:t>из подпункта 3.1 пункта 3</w:t>
      </w:r>
      <w:r w:rsidR="00B54656" w:rsidRPr="00B54656">
        <w:rPr>
          <w:spacing w:val="2"/>
          <w:sz w:val="28"/>
          <w:szCs w:val="28"/>
        </w:rPr>
        <w:t xml:space="preserve"> «Требования к утверждению схем размещения нестационарных объектов» </w:t>
      </w:r>
      <w:r w:rsidRPr="00B54656">
        <w:rPr>
          <w:spacing w:val="2"/>
          <w:sz w:val="28"/>
          <w:szCs w:val="28"/>
        </w:rPr>
        <w:t xml:space="preserve">приложения 4 </w:t>
      </w:r>
      <w:r w:rsidR="00B54656" w:rsidRPr="00B54656">
        <w:rPr>
          <w:spacing w:val="2"/>
          <w:sz w:val="28"/>
          <w:szCs w:val="28"/>
        </w:rPr>
        <w:t xml:space="preserve">«Порядок разработки </w:t>
      </w:r>
      <w:r w:rsidR="00B54656" w:rsidRPr="00B54656">
        <w:rPr>
          <w:spacing w:val="2"/>
          <w:sz w:val="28"/>
          <w:szCs w:val="28"/>
        </w:rPr>
        <w:lastRenderedPageBreak/>
        <w:t xml:space="preserve">и утверждения схемы размещения нестационарных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 </w:t>
      </w:r>
      <w:r w:rsidRPr="00B54656">
        <w:rPr>
          <w:spacing w:val="2"/>
          <w:sz w:val="28"/>
          <w:szCs w:val="28"/>
        </w:rPr>
        <w:t>исключить слова «аналогично решается вопрос внесения изменений и допол</w:t>
      </w:r>
      <w:r w:rsidR="00B54656" w:rsidRPr="00B54656">
        <w:rPr>
          <w:spacing w:val="2"/>
          <w:sz w:val="28"/>
          <w:szCs w:val="28"/>
        </w:rPr>
        <w:t>нений в уже утвержденную схему».</w:t>
      </w:r>
    </w:p>
    <w:p w:rsidR="00B65C32" w:rsidRPr="00B54656" w:rsidRDefault="009B6EB7" w:rsidP="00B54656">
      <w:pPr>
        <w:pStyle w:val="a4"/>
        <w:numPr>
          <w:ilvl w:val="0"/>
          <w:numId w:val="1"/>
        </w:numPr>
        <w:tabs>
          <w:tab w:val="clear" w:pos="825"/>
          <w:tab w:val="num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B5465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54656">
        <w:rPr>
          <w:sz w:val="28"/>
          <w:szCs w:val="28"/>
        </w:rPr>
        <w:t xml:space="preserve"> администрации Гатчинского муниципального района от 30.04.2015 № 1665 «О внесении изменений в Постановление администрации МО «Город Гатчина» Гатчинского муниципального района Ленинградской области от 14.12.2011 № 1550 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</w:t>
      </w:r>
      <w:r>
        <w:rPr>
          <w:sz w:val="28"/>
          <w:szCs w:val="28"/>
        </w:rPr>
        <w:t>а территории МО «Город Гатчина» и п</w:t>
      </w:r>
      <w:r w:rsidR="00B65C32" w:rsidRPr="00B54656">
        <w:rPr>
          <w:sz w:val="28"/>
          <w:szCs w:val="28"/>
        </w:rPr>
        <w:t>ризнать утратившим силу пункт 1.8</w:t>
      </w:r>
      <w:r w:rsidR="00B54656">
        <w:rPr>
          <w:sz w:val="28"/>
          <w:szCs w:val="28"/>
        </w:rPr>
        <w:t>.</w:t>
      </w:r>
      <w:r w:rsidR="00B65C32" w:rsidRPr="00B54656">
        <w:rPr>
          <w:sz w:val="28"/>
          <w:szCs w:val="28"/>
        </w:rPr>
        <w:t xml:space="preserve"> </w:t>
      </w:r>
    </w:p>
    <w:p w:rsidR="00B65C32" w:rsidRPr="00B54656" w:rsidRDefault="00B65C32" w:rsidP="00B54656">
      <w:pPr>
        <w:pStyle w:val="a4"/>
        <w:numPr>
          <w:ilvl w:val="0"/>
          <w:numId w:val="1"/>
        </w:numPr>
        <w:tabs>
          <w:tab w:val="clear" w:pos="825"/>
          <w:tab w:val="num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54656">
        <w:rPr>
          <w:sz w:val="28"/>
          <w:szCs w:val="28"/>
        </w:rPr>
        <w:t>Признать утратившим силу постановление администрации Гатчинского муниципального района от 30.05.2015 № 2216 «О внесении изменений в постановление администрации Гатчинского муниципального района от 30.04.2015 № 1665 «О внесении изменений в Постановление администрации МО «Город Гатчина» Гатчинского муниципального района Ленинградской области от 14.12.2011 № 1550 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Гатчина», считать утратившими силу.</w:t>
      </w:r>
    </w:p>
    <w:p w:rsidR="004C680B" w:rsidRDefault="00E81812" w:rsidP="009B6EB7">
      <w:pPr>
        <w:pStyle w:val="a4"/>
        <w:numPr>
          <w:ilvl w:val="0"/>
          <w:numId w:val="1"/>
        </w:numPr>
        <w:tabs>
          <w:tab w:val="clear" w:pos="825"/>
          <w:tab w:val="num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C680B">
        <w:rPr>
          <w:sz w:val="28"/>
          <w:szCs w:val="28"/>
        </w:rPr>
        <w:t>онтроль над исполнением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4C680B" w:rsidRDefault="00E81812" w:rsidP="009B6EB7">
      <w:pPr>
        <w:pStyle w:val="a4"/>
        <w:numPr>
          <w:ilvl w:val="0"/>
          <w:numId w:val="1"/>
        </w:numPr>
        <w:tabs>
          <w:tab w:val="clear" w:pos="825"/>
          <w:tab w:val="num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C680B">
        <w:rPr>
          <w:sz w:val="28"/>
          <w:szCs w:val="28"/>
        </w:rPr>
        <w:t>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4E368E" w:rsidRDefault="004E368E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368E" w:rsidRDefault="004E368E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Е.В. Любушкина</w:t>
      </w:r>
    </w:p>
    <w:p w:rsidR="004E368E" w:rsidRDefault="004E368E" w:rsidP="00E81812"/>
    <w:p w:rsidR="004E368E" w:rsidRDefault="004E368E" w:rsidP="00E81812"/>
    <w:p w:rsidR="004E368E" w:rsidRDefault="004E368E" w:rsidP="00E81812"/>
    <w:p w:rsidR="004E368E" w:rsidRDefault="004E368E" w:rsidP="00E81812"/>
    <w:p w:rsidR="004E368E" w:rsidRDefault="004E368E" w:rsidP="00E81812"/>
    <w:p w:rsidR="004E368E" w:rsidRDefault="004E368E" w:rsidP="00E81812"/>
    <w:p w:rsidR="004C680B" w:rsidRDefault="004C680B" w:rsidP="00E81812">
      <w:r>
        <w:t xml:space="preserve">Н.А. Рудченко </w:t>
      </w:r>
    </w:p>
    <w:sectPr w:rsidR="004C680B" w:rsidSect="00F12C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E1E"/>
    <w:multiLevelType w:val="multilevel"/>
    <w:tmpl w:val="9A842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903104"/>
    <w:multiLevelType w:val="multilevel"/>
    <w:tmpl w:val="629800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6E40CB"/>
    <w:multiLevelType w:val="hybridMultilevel"/>
    <w:tmpl w:val="34AE6CAA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80B"/>
    <w:rsid w:val="001654B0"/>
    <w:rsid w:val="004C680B"/>
    <w:rsid w:val="004E368E"/>
    <w:rsid w:val="00743B5E"/>
    <w:rsid w:val="007668CB"/>
    <w:rsid w:val="009B6EB7"/>
    <w:rsid w:val="00B54656"/>
    <w:rsid w:val="00B65C32"/>
    <w:rsid w:val="00BF0DA9"/>
    <w:rsid w:val="00C22C26"/>
    <w:rsid w:val="00D145E1"/>
    <w:rsid w:val="00D44D3F"/>
    <w:rsid w:val="00DD7D1E"/>
    <w:rsid w:val="00DF72F8"/>
    <w:rsid w:val="00E24216"/>
    <w:rsid w:val="00E81812"/>
    <w:rsid w:val="00F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C68F"/>
  <w15:docId w15:val="{78EE1524-ABE3-4958-9312-691CA33C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8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8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semiHidden/>
    <w:unhideWhenUsed/>
    <w:rsid w:val="004C680B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4C680B"/>
    <w:pPr>
      <w:ind w:left="720"/>
      <w:contextualSpacing/>
    </w:pPr>
  </w:style>
  <w:style w:type="paragraph" w:customStyle="1" w:styleId="ConsPlusTitle">
    <w:name w:val="ConsPlusTitle"/>
    <w:rsid w:val="004C6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C680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6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99"/>
    <w:locked/>
    <w:rsid w:val="00B65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Ефанова Элеонора Викторовна</cp:lastModifiedBy>
  <cp:revision>9</cp:revision>
  <cp:lastPrinted>2018-01-17T07:13:00Z</cp:lastPrinted>
  <dcterms:created xsi:type="dcterms:W3CDTF">2016-05-04T06:56:00Z</dcterms:created>
  <dcterms:modified xsi:type="dcterms:W3CDTF">2018-01-17T07:57:00Z</dcterms:modified>
</cp:coreProperties>
</file>