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F139" w14:textId="77777777" w:rsidR="00A55E5F" w:rsidRDefault="00A55E5F" w:rsidP="00A55E5F">
      <w:pPr>
        <w:pStyle w:val="a8"/>
        <w:tabs>
          <w:tab w:val="left" w:pos="-4680"/>
        </w:tabs>
        <w:ind w:right="-1"/>
        <w:jc w:val="right"/>
        <w:rPr>
          <w:b/>
          <w:bCs/>
          <w:szCs w:val="28"/>
        </w:rPr>
      </w:pPr>
      <w:r>
        <w:rPr>
          <w:noProof/>
        </w:rPr>
        <w:t>ПРОЕКТ</w:t>
      </w:r>
    </w:p>
    <w:p w14:paraId="3FAAD2E7" w14:textId="77777777" w:rsidR="00A55E5F" w:rsidRDefault="00A55E5F" w:rsidP="00A55E5F">
      <w:pPr>
        <w:pStyle w:val="a8"/>
        <w:tabs>
          <w:tab w:val="left" w:pos="-4680"/>
        </w:tabs>
        <w:ind w:right="-1"/>
        <w:rPr>
          <w:b/>
          <w:bCs/>
          <w:szCs w:val="28"/>
        </w:rPr>
      </w:pPr>
    </w:p>
    <w:p w14:paraId="1769AE6E" w14:textId="77777777" w:rsidR="00A55E5F" w:rsidRDefault="00A55E5F" w:rsidP="00A55E5F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C556284" w14:textId="77777777" w:rsidR="00A55E5F" w:rsidRDefault="00A55E5F" w:rsidP="00A55E5F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02B13068" w14:textId="77777777" w:rsidR="00A55E5F" w:rsidRDefault="00A55E5F" w:rsidP="00A55E5F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629AC013" w14:textId="77777777" w:rsidR="00A55E5F" w:rsidRPr="005B49D6" w:rsidRDefault="00A55E5F" w:rsidP="00A55E5F">
      <w:pPr>
        <w:pStyle w:val="a9"/>
        <w:ind w:left="0" w:right="-1"/>
        <w:jc w:val="center"/>
        <w:rPr>
          <w:rFonts w:ascii="Times New Roman" w:hAnsi="Times New Roman"/>
          <w:sz w:val="24"/>
          <w:szCs w:val="24"/>
        </w:rPr>
      </w:pPr>
      <w:r w:rsidRPr="005B49D6">
        <w:rPr>
          <w:rFonts w:ascii="Times New Roman" w:hAnsi="Times New Roman"/>
          <w:sz w:val="24"/>
          <w:szCs w:val="24"/>
        </w:rPr>
        <w:t xml:space="preserve"> ЧЕТВЕРТЫЙ СОЗЫВ</w:t>
      </w:r>
    </w:p>
    <w:p w14:paraId="65C77EE1" w14:textId="77777777" w:rsidR="00A55E5F" w:rsidRDefault="00A55E5F" w:rsidP="00A55E5F">
      <w:pPr>
        <w:pStyle w:val="a8"/>
        <w:ind w:right="-5"/>
        <w:jc w:val="left"/>
        <w:rPr>
          <w:b/>
        </w:rPr>
      </w:pPr>
      <w:r>
        <w:rPr>
          <w:b/>
        </w:rPr>
        <w:t xml:space="preserve"> </w:t>
      </w:r>
    </w:p>
    <w:p w14:paraId="315B76C0" w14:textId="77777777" w:rsidR="00A55E5F" w:rsidRPr="00926722" w:rsidRDefault="00A55E5F" w:rsidP="00A55E5F">
      <w:pPr>
        <w:ind w:right="20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26722">
        <w:rPr>
          <w:rFonts w:ascii="Times New Roman" w:hAnsi="Times New Roman"/>
          <w:b/>
          <w:noProof/>
          <w:sz w:val="28"/>
          <w:szCs w:val="28"/>
        </w:rPr>
        <w:t>Р Е Ш Е Н И Е</w:t>
      </w:r>
    </w:p>
    <w:p w14:paraId="740CA697" w14:textId="74C83206" w:rsidR="00A55E5F" w:rsidRPr="001A6A38" w:rsidRDefault="00A55E5F" w:rsidP="001A6A38">
      <w:pPr>
        <w:ind w:right="-1"/>
        <w:rPr>
          <w:rFonts w:ascii="Times New Roman" w:hAnsi="Times New Roman"/>
          <w:sz w:val="28"/>
          <w:szCs w:val="28"/>
        </w:rPr>
      </w:pPr>
      <w:r w:rsidRPr="0092672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26722">
        <w:rPr>
          <w:rFonts w:ascii="Times New Roman" w:hAnsi="Times New Roman"/>
          <w:b/>
          <w:sz w:val="28"/>
          <w:szCs w:val="28"/>
        </w:rPr>
        <w:t xml:space="preserve">  от </w:t>
      </w:r>
      <w:r>
        <w:rPr>
          <w:rFonts w:ascii="Times New Roman" w:hAnsi="Times New Roman"/>
          <w:b/>
          <w:sz w:val="28"/>
          <w:szCs w:val="28"/>
        </w:rPr>
        <w:t xml:space="preserve">18 апреля 2024 </w:t>
      </w:r>
      <w:r w:rsidRPr="00926722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№  </w:t>
      </w:r>
      <w:r>
        <w:rPr>
          <w:rFonts w:ascii="Times New Roman" w:hAnsi="Times New Roman"/>
          <w:b/>
          <w:sz w:val="28"/>
          <w:szCs w:val="28"/>
        </w:rPr>
        <w:t>___</w:t>
      </w:r>
      <w:r w:rsidRPr="0092672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706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69"/>
      </w:tblGrid>
      <w:tr w:rsidR="00A55E5F" w:rsidRPr="002570EF" w14:paraId="64017219" w14:textId="77777777" w:rsidTr="00C80FF3">
        <w:trPr>
          <w:trHeight w:val="1839"/>
          <w:tblCellSpacing w:w="0" w:type="dxa"/>
        </w:trPr>
        <w:tc>
          <w:tcPr>
            <w:tcW w:w="7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E5D8" w14:textId="77777777" w:rsidR="00A55E5F" w:rsidRPr="00852B1C" w:rsidRDefault="00A55E5F" w:rsidP="00C80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63235792"/>
            <w:r w:rsidRPr="00852B1C">
              <w:rPr>
                <w:rFonts w:ascii="Times New Roman" w:hAnsi="Times New Roman"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      </w:r>
            <w:r w:rsidRPr="00852B1C">
              <w:rPr>
                <w:rFonts w:ascii="Times New Roman" w:hAnsi="Times New Roman"/>
                <w:sz w:val="24"/>
                <w:szCs w:val="24"/>
              </w:rPr>
              <w:br/>
              <w:t xml:space="preserve">и членов их семей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Гатчинского</w:t>
            </w:r>
            <w:r w:rsidRPr="00852B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</w:t>
            </w:r>
          </w:p>
          <w:bookmarkEnd w:id="0"/>
          <w:p w14:paraId="0E015408" w14:textId="77777777" w:rsidR="00A55E5F" w:rsidRPr="00274243" w:rsidRDefault="00A55E5F" w:rsidP="00C80F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68315F4" w14:textId="77777777" w:rsidR="00A55E5F" w:rsidRPr="00B35049" w:rsidRDefault="00A55E5F" w:rsidP="00A55E5F">
      <w:pPr>
        <w:pStyle w:val="ConsPlusTitle"/>
        <w:jc w:val="both"/>
        <w:rPr>
          <w:b w:val="0"/>
          <w:bCs w:val="0"/>
          <w:sz w:val="28"/>
          <w:szCs w:val="28"/>
        </w:rPr>
      </w:pPr>
      <w:r w:rsidRPr="00B35049">
        <w:rPr>
          <w:b w:val="0"/>
          <w:bCs w:val="0"/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r w:rsidRPr="00B35049">
        <w:rPr>
          <w:rStyle w:val="a4"/>
          <w:color w:val="auto"/>
          <w:sz w:val="28"/>
          <w:szCs w:val="28"/>
        </w:rPr>
        <w:t>Федеральным законом</w:t>
      </w:r>
      <w:r w:rsidRPr="00B35049">
        <w:rPr>
          <w:b w:val="0"/>
          <w:bCs w:val="0"/>
          <w:sz w:val="28"/>
          <w:szCs w:val="28"/>
        </w:rPr>
        <w:t xml:space="preserve"> от 03.12.2012 № 230-ФЗ «О контроле за соответствием расходов лиц, замещающих государственные должности, и иных лиц их доходам»</w:t>
      </w:r>
      <w:r w:rsidRPr="00B35049">
        <w:rPr>
          <w:rStyle w:val="FontStyle14"/>
          <w:b w:val="0"/>
          <w:bCs w:val="0"/>
          <w:sz w:val="28"/>
          <w:szCs w:val="28"/>
        </w:rPr>
        <w:t>, руководствуясь Указом Президента Российской Федерации от 08.07.2013 № 613 «</w:t>
      </w:r>
      <w:r w:rsidRPr="00B35049">
        <w:rPr>
          <w:b w:val="0"/>
          <w:bCs w:val="0"/>
          <w:sz w:val="28"/>
          <w:szCs w:val="28"/>
        </w:rPr>
        <w:t xml:space="preserve">Вопросы противодействия коррупции», Указом  Президента Российской Федерации  от 29.12.2022 № 968  «Об особенностях исполнения обязанностей, соблюдения ограничений и запретов в области противодействия коррупции  некоторыми категориями граждан в период проведения специальной военной операции»,  областным законом Ленинградской области от </w:t>
      </w:r>
      <w:r w:rsidRPr="00B35049">
        <w:rPr>
          <w:b w:val="0"/>
          <w:bCs w:val="0"/>
          <w:color w:val="000000"/>
          <w:sz w:val="28"/>
          <w:szCs w:val="28"/>
        </w:rPr>
        <w:t>20.01.2020 № 7-оз  «</w:t>
      </w:r>
      <w:r w:rsidRPr="00B35049">
        <w:rPr>
          <w:b w:val="0"/>
          <w:bCs w:val="0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должности», Постановлением  Губернатора Ленинградской области  от 15.09.2023 № 66- пг «Об утверждении формы обобщенной информации об исполнении (ненадлежащим исполнении) лицами, замещающими 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характера», Уставом Гатчинского муниципального района, </w:t>
      </w:r>
    </w:p>
    <w:p w14:paraId="0DEE0890" w14:textId="77777777" w:rsidR="00A55E5F" w:rsidRPr="00852B1C" w:rsidRDefault="00A55E5F" w:rsidP="00A55E5F">
      <w:pPr>
        <w:spacing w:before="100" w:beforeAutospacing="1"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52B1C">
        <w:rPr>
          <w:rFonts w:ascii="Times New Roman" w:hAnsi="Times New Roman"/>
          <w:b/>
          <w:sz w:val="28"/>
          <w:szCs w:val="28"/>
        </w:rPr>
        <w:t>совет депутатов Гатчинского муниципального района</w:t>
      </w:r>
    </w:p>
    <w:p w14:paraId="7FCB2465" w14:textId="77777777" w:rsidR="00A55E5F" w:rsidRPr="00852B1C" w:rsidRDefault="00A55E5F" w:rsidP="00A55E5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52B1C">
        <w:rPr>
          <w:b/>
          <w:sz w:val="28"/>
          <w:szCs w:val="28"/>
        </w:rPr>
        <w:t>решил:</w:t>
      </w:r>
    </w:p>
    <w:p w14:paraId="2F403DB7" w14:textId="77777777" w:rsidR="00A55E5F" w:rsidRPr="00AD4174" w:rsidRDefault="00A55E5F" w:rsidP="00A55E5F">
      <w:pPr>
        <w:pStyle w:val="2"/>
        <w:spacing w:after="0" w:line="240" w:lineRule="auto"/>
        <w:jc w:val="center"/>
        <w:rPr>
          <w:b/>
          <w:sz w:val="18"/>
          <w:szCs w:val="18"/>
        </w:rPr>
      </w:pPr>
    </w:p>
    <w:p w14:paraId="4E8C553E" w14:textId="75FD16B2" w:rsidR="00A55E5F" w:rsidRPr="009116A0" w:rsidRDefault="00A55E5F" w:rsidP="00836FA5">
      <w:pPr>
        <w:pStyle w:val="1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9116A0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</w:t>
      </w:r>
      <w:r>
        <w:rPr>
          <w:sz w:val="28"/>
          <w:szCs w:val="28"/>
        </w:rPr>
        <w:t xml:space="preserve"> </w:t>
      </w:r>
      <w:r w:rsidRPr="009116A0">
        <w:rPr>
          <w:sz w:val="28"/>
          <w:szCs w:val="28"/>
        </w:rPr>
        <w:t xml:space="preserve"> </w:t>
      </w:r>
      <w:r>
        <w:rPr>
          <w:sz w:val="28"/>
          <w:szCs w:val="28"/>
        </w:rPr>
        <w:t>Гатчинского</w:t>
      </w:r>
      <w:r w:rsidRPr="009116A0">
        <w:rPr>
          <w:sz w:val="28"/>
          <w:szCs w:val="28"/>
        </w:rPr>
        <w:t xml:space="preserve"> муниципального района Ленинградской области и предоставления этих сведений </w:t>
      </w:r>
      <w:r w:rsidRPr="009116A0">
        <w:rPr>
          <w:sz w:val="28"/>
          <w:szCs w:val="28"/>
        </w:rPr>
        <w:lastRenderedPageBreak/>
        <w:t>общероссийским средствам массовой информации для опубликования</w:t>
      </w:r>
      <w:r w:rsidR="00A0083F">
        <w:rPr>
          <w:sz w:val="28"/>
          <w:szCs w:val="28"/>
        </w:rPr>
        <w:t>,</w:t>
      </w:r>
      <w:r w:rsidRPr="009116A0">
        <w:rPr>
          <w:sz w:val="28"/>
          <w:szCs w:val="28"/>
        </w:rPr>
        <w:t xml:space="preserve"> согласно Приложению к настоящему решению.</w:t>
      </w:r>
    </w:p>
    <w:p w14:paraId="78AF1B77" w14:textId="43823A23" w:rsidR="00A55E5F" w:rsidRPr="000B4E0D" w:rsidRDefault="00A55E5F" w:rsidP="00836FA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550576">
        <w:rPr>
          <w:rStyle w:val="FontStyle14"/>
          <w:bCs/>
          <w:spacing w:val="2"/>
          <w:sz w:val="28"/>
          <w:szCs w:val="28"/>
        </w:rPr>
        <w:t xml:space="preserve">Признать утратившим силу решение совета депутатов Гатчинского муниципального района Ленинградской области </w:t>
      </w:r>
      <w:r w:rsidRPr="00836FA5">
        <w:rPr>
          <w:rStyle w:val="FontStyle14"/>
          <w:bCs/>
          <w:sz w:val="28"/>
          <w:szCs w:val="28"/>
        </w:rPr>
        <w:t>от 28.02</w:t>
      </w:r>
      <w:r w:rsidR="00A0083F">
        <w:rPr>
          <w:rStyle w:val="FontStyle14"/>
          <w:bCs/>
          <w:sz w:val="28"/>
          <w:szCs w:val="28"/>
        </w:rPr>
        <w:t>.</w:t>
      </w:r>
      <w:r w:rsidRPr="00836FA5">
        <w:rPr>
          <w:rStyle w:val="FontStyle14"/>
          <w:bCs/>
          <w:sz w:val="28"/>
          <w:szCs w:val="28"/>
        </w:rPr>
        <w:t>2020 № 55</w:t>
      </w:r>
      <w:r w:rsidRPr="00550576">
        <w:rPr>
          <w:rStyle w:val="FontStyle14"/>
          <w:b/>
          <w:sz w:val="28"/>
          <w:szCs w:val="28"/>
        </w:rPr>
        <w:t xml:space="preserve"> </w:t>
      </w:r>
      <w:r w:rsidR="00A0083F">
        <w:rPr>
          <w:rStyle w:val="FontStyle14"/>
          <w:b/>
          <w:sz w:val="28"/>
          <w:szCs w:val="28"/>
        </w:rPr>
        <w:t xml:space="preserve">                        </w:t>
      </w:r>
      <w:r w:rsidRPr="00550576">
        <w:rPr>
          <w:rStyle w:val="FontStyle14"/>
          <w:b/>
          <w:sz w:val="28"/>
          <w:szCs w:val="28"/>
        </w:rPr>
        <w:t xml:space="preserve"> </w:t>
      </w:r>
      <w:r w:rsidR="00836FA5">
        <w:rPr>
          <w:rStyle w:val="FontStyle14"/>
          <w:b/>
          <w:sz w:val="28"/>
          <w:szCs w:val="28"/>
        </w:rPr>
        <w:t>«</w:t>
      </w:r>
      <w:r w:rsidRPr="00550576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="00836FA5">
        <w:rPr>
          <w:rFonts w:ascii="Times New Roman" w:hAnsi="Times New Roman"/>
          <w:sz w:val="28"/>
          <w:szCs w:val="28"/>
        </w:rPr>
        <w:t xml:space="preserve"> </w:t>
      </w:r>
      <w:r w:rsidRPr="00550576">
        <w:rPr>
          <w:rFonts w:ascii="Times New Roman" w:hAnsi="Times New Roman"/>
          <w:sz w:val="28"/>
          <w:szCs w:val="28"/>
        </w:rPr>
        <w:t>и членов их семей на официальном сайте Гатчинского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  <w:r w:rsidR="00836FA5">
        <w:rPr>
          <w:rFonts w:ascii="Times New Roman" w:hAnsi="Times New Roman"/>
          <w:sz w:val="28"/>
          <w:szCs w:val="28"/>
        </w:rPr>
        <w:t>»</w:t>
      </w:r>
    </w:p>
    <w:p w14:paraId="1055234D" w14:textId="41142F6A" w:rsidR="000B4E0D" w:rsidRPr="00A75CF1" w:rsidRDefault="000B4E0D" w:rsidP="000B4E0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A75CF1">
        <w:rPr>
          <w:rFonts w:ascii="Times New Roman" w:hAnsi="Times New Roman"/>
          <w:sz w:val="28"/>
          <w:szCs w:val="28"/>
        </w:rPr>
        <w:t>Ответственность за размещение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Гатчинского муниципального района Ленинградской области и предоставления этих сведений общероссийским средствам массовой информации для опубликования возложить на руководителя аппарата совета депутатов  Гатчинского муниципального района</w:t>
      </w:r>
      <w:r w:rsidR="00DA3C26">
        <w:rPr>
          <w:rFonts w:ascii="Times New Roman" w:hAnsi="Times New Roman"/>
          <w:sz w:val="28"/>
          <w:szCs w:val="28"/>
        </w:rPr>
        <w:t>.</w:t>
      </w:r>
    </w:p>
    <w:p w14:paraId="70BD8C4E" w14:textId="3F4E816A" w:rsidR="00A55E5F" w:rsidRPr="001A6A38" w:rsidRDefault="00A55E5F" w:rsidP="00836FA5">
      <w:pPr>
        <w:pStyle w:val="ConsPlusTitle"/>
        <w:widowControl/>
        <w:numPr>
          <w:ilvl w:val="0"/>
          <w:numId w:val="1"/>
        </w:numPr>
        <w:ind w:left="0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вступает в силу со дня официального опубликования</w:t>
      </w:r>
      <w:r w:rsidR="00C657C0">
        <w:rPr>
          <w:b w:val="0"/>
          <w:sz w:val="28"/>
          <w:szCs w:val="28"/>
        </w:rPr>
        <w:t xml:space="preserve"> в газете</w:t>
      </w:r>
      <w:r w:rsidR="001A6A38">
        <w:rPr>
          <w:sz w:val="28"/>
          <w:szCs w:val="28"/>
        </w:rPr>
        <w:t xml:space="preserve"> </w:t>
      </w:r>
      <w:r w:rsidR="001A6A38" w:rsidRPr="001A6A38">
        <w:rPr>
          <w:b w:val="0"/>
          <w:bCs w:val="0"/>
          <w:sz w:val="28"/>
          <w:szCs w:val="28"/>
        </w:rPr>
        <w:t>«Официальный вестник» - приложение к газете «Гатчинская правда»</w:t>
      </w:r>
      <w:r w:rsidRPr="001A6A38">
        <w:rPr>
          <w:b w:val="0"/>
          <w:sz w:val="28"/>
          <w:szCs w:val="28"/>
        </w:rPr>
        <w:t xml:space="preserve"> и подлежит размещению на официальном сайте  Гатчинского муниципального района.</w:t>
      </w:r>
    </w:p>
    <w:p w14:paraId="32BC71B7" w14:textId="77777777" w:rsidR="00A55E5F" w:rsidRDefault="00A55E5F" w:rsidP="00A55E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02634A2F" w14:textId="77777777" w:rsidR="00A55E5F" w:rsidRDefault="00A55E5F" w:rsidP="00A55E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621923D" w14:textId="77777777" w:rsidR="00A55E5F" w:rsidRDefault="00A55E5F" w:rsidP="00A55E5F">
      <w:pPr>
        <w:pStyle w:val="a8"/>
        <w:ind w:left="-142" w:right="-93"/>
        <w:jc w:val="both"/>
      </w:pPr>
      <w:r>
        <w:t xml:space="preserve">Глава </w:t>
      </w:r>
    </w:p>
    <w:p w14:paraId="40F40B99" w14:textId="5E46E7D0" w:rsidR="00A55E5F" w:rsidRDefault="00A55E5F" w:rsidP="00A55E5F">
      <w:pPr>
        <w:pStyle w:val="a8"/>
        <w:ind w:left="-142" w:right="-93"/>
        <w:jc w:val="both"/>
      </w:pPr>
      <w:r>
        <w:t>Гатчинского муниципального района                                            В.А.</w:t>
      </w:r>
      <w:r w:rsidR="00AE7C90">
        <w:t xml:space="preserve"> </w:t>
      </w:r>
      <w:r>
        <w:t>Филоненко</w:t>
      </w:r>
    </w:p>
    <w:p w14:paraId="6D6DCA77" w14:textId="77777777" w:rsidR="00A55E5F" w:rsidRDefault="00A55E5F" w:rsidP="00A55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FD27ED" w14:textId="77777777" w:rsidR="00A55E5F" w:rsidRDefault="00A55E5F" w:rsidP="00A55E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5F169C4" w14:textId="77777777" w:rsidR="00A55E5F" w:rsidRDefault="00A55E5F" w:rsidP="00A55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366AA" w14:textId="77777777" w:rsidR="00A55E5F" w:rsidRDefault="00A55E5F" w:rsidP="00A55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362ECC" w14:textId="77777777" w:rsidR="00A55E5F" w:rsidRPr="00C3748A" w:rsidRDefault="00A55E5F" w:rsidP="00A55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AE13F0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93FB123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7B421E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A4276F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897915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F6F777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806C18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BFA2B7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D24A0F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6FD36D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0EDC5B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286E24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16482D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DBABCF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5AE649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41604E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184563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64D05B" w14:textId="77777777" w:rsidR="00DA3C26" w:rsidRDefault="00DA3C26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8E7896" w14:textId="77777777" w:rsidR="00A55E5F" w:rsidRDefault="00A55E5F" w:rsidP="006D4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25E82" w14:textId="77777777" w:rsidR="000B4E0D" w:rsidRDefault="000B4E0D" w:rsidP="006D4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B4F3FA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007D5C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4AD60D76" w14:textId="77777777" w:rsidR="00A55E5F" w:rsidRPr="002623A7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>Утверждено</w:t>
      </w:r>
    </w:p>
    <w:p w14:paraId="10CF35F2" w14:textId="77777777" w:rsidR="00A55E5F" w:rsidRPr="002623A7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с</w:t>
      </w:r>
      <w:r w:rsidRPr="002623A7">
        <w:rPr>
          <w:rFonts w:ascii="Times New Roman" w:hAnsi="Times New Roman"/>
          <w:sz w:val="24"/>
          <w:szCs w:val="24"/>
        </w:rPr>
        <w:t>овета депутатов</w:t>
      </w:r>
    </w:p>
    <w:p w14:paraId="785542BA" w14:textId="77777777" w:rsidR="00A55E5F" w:rsidRPr="002623A7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Гатчинского</w:t>
      </w:r>
      <w:r w:rsidRPr="002623A7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79EDD426" w14:textId="63A7DACB" w:rsidR="00A55E5F" w:rsidRPr="002623A7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 xml:space="preserve">от </w:t>
      </w:r>
      <w:r w:rsidR="000B4E0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0B4E0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202</w:t>
      </w:r>
      <w:r w:rsidR="000B4E0D">
        <w:rPr>
          <w:rFonts w:ascii="Times New Roman" w:hAnsi="Times New Roman"/>
          <w:sz w:val="24"/>
          <w:szCs w:val="24"/>
        </w:rPr>
        <w:t>4</w:t>
      </w:r>
      <w:r w:rsidRPr="002623A7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B4E0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3F0BC4D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574B19C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CE8D21" w14:textId="77777777" w:rsidR="00A55E5F" w:rsidRDefault="00A55E5F" w:rsidP="00A55E5F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07091491" w14:textId="77777777" w:rsidR="00A55E5F" w:rsidRDefault="00A55E5F" w:rsidP="00A55E5F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116A0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16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Гатчинского</w:t>
      </w:r>
      <w:r w:rsidRPr="009116A0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</w:p>
    <w:p w14:paraId="0266AF88" w14:textId="77777777" w:rsidR="00A55E5F" w:rsidRPr="009116A0" w:rsidRDefault="00A55E5F" w:rsidP="00A55E5F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868B85E" w14:textId="717C08F2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B4E0D">
        <w:rPr>
          <w:rFonts w:ascii="Times New Roman" w:hAnsi="Times New Roman"/>
          <w:sz w:val="28"/>
          <w:szCs w:val="28"/>
        </w:rPr>
        <w:t xml:space="preserve">1. Настоящим Порядком устанавливается </w:t>
      </w:r>
      <w:r w:rsidR="000B4E0D" w:rsidRPr="00A75CF1">
        <w:rPr>
          <w:rFonts w:ascii="Times New Roman" w:hAnsi="Times New Roman"/>
          <w:sz w:val="28"/>
          <w:szCs w:val="28"/>
        </w:rPr>
        <w:t xml:space="preserve">обязанность руководителя аппарата </w:t>
      </w:r>
      <w:r w:rsidRPr="00A75CF1">
        <w:rPr>
          <w:rFonts w:ascii="Times New Roman" w:hAnsi="Times New Roman"/>
          <w:sz w:val="28"/>
          <w:szCs w:val="28"/>
        </w:rPr>
        <w:t>совет</w:t>
      </w:r>
      <w:r w:rsidR="000162D6" w:rsidRPr="00A75CF1">
        <w:rPr>
          <w:rFonts w:ascii="Times New Roman" w:hAnsi="Times New Roman"/>
          <w:sz w:val="28"/>
          <w:szCs w:val="28"/>
        </w:rPr>
        <w:t>а</w:t>
      </w:r>
      <w:r w:rsidRPr="00A75CF1">
        <w:rPr>
          <w:rFonts w:ascii="Times New Roman" w:hAnsi="Times New Roman"/>
          <w:sz w:val="28"/>
          <w:szCs w:val="28"/>
        </w:rPr>
        <w:t xml:space="preserve"> депутатов</w:t>
      </w:r>
      <w:r w:rsidRPr="000B4E0D">
        <w:rPr>
          <w:rFonts w:ascii="Times New Roman" w:hAnsi="Times New Roman"/>
          <w:sz w:val="28"/>
          <w:szCs w:val="28"/>
        </w:rPr>
        <w:t xml:space="preserve"> Гатчинского муниципального района Ленинградской области</w:t>
      </w:r>
      <w:r w:rsidRPr="00911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по тексту – </w:t>
      </w:r>
      <w:r w:rsidR="004766DB" w:rsidRPr="00A75CF1">
        <w:rPr>
          <w:rFonts w:ascii="Times New Roman" w:hAnsi="Times New Roman"/>
          <w:sz w:val="28"/>
          <w:szCs w:val="28"/>
        </w:rPr>
        <w:t>ответственное лицо</w:t>
      </w:r>
      <w:r w:rsidRPr="00A75CF1">
        <w:rPr>
          <w:rFonts w:ascii="Times New Roman" w:hAnsi="Times New Roman"/>
          <w:sz w:val="28"/>
          <w:szCs w:val="28"/>
        </w:rPr>
        <w:t xml:space="preserve">) </w:t>
      </w:r>
      <w:r w:rsidRPr="009116A0">
        <w:rPr>
          <w:rFonts w:ascii="Times New Roman" w:hAnsi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(далее – сведения) лиц, замещающих муниципальные должности, их супруг (супругов) и несовершеннолетних детей на официальном сайте </w:t>
      </w:r>
      <w:r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 w:rsidRPr="009116A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 и (или) предоставления этих сведений общероссийским средствам массовой информации для опубликования в связи с их запросами.</w:t>
      </w:r>
    </w:p>
    <w:p w14:paraId="2475BE53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2. 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размещаются для опубликования следующие сведения:</w:t>
      </w:r>
    </w:p>
    <w:p w14:paraId="54134E44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а)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3AE77EC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 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573B5DD1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14:paraId="1B8B06E6" w14:textId="363DBE99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</w:t>
      </w:r>
      <w:r w:rsidRPr="00A75CF1">
        <w:rPr>
          <w:rFonts w:ascii="Times New Roman" w:hAnsi="Times New Roman"/>
          <w:sz w:val="28"/>
          <w:szCs w:val="28"/>
        </w:rPr>
        <w:t>(долей участия, паев в уставных (складочных) капиталах организаций</w:t>
      </w:r>
      <w:r w:rsidR="006D477F" w:rsidRPr="00A75CF1">
        <w:rPr>
          <w:rFonts w:ascii="Times New Roman" w:hAnsi="Times New Roman"/>
          <w:sz w:val="28"/>
          <w:szCs w:val="28"/>
        </w:rPr>
        <w:t>)</w:t>
      </w:r>
      <w:r w:rsidRPr="00A75CF1">
        <w:rPr>
          <w:rFonts w:ascii="Times New Roman" w:hAnsi="Times New Roman"/>
          <w:sz w:val="28"/>
          <w:szCs w:val="28"/>
        </w:rPr>
        <w:t>,</w:t>
      </w:r>
      <w:r w:rsidR="006D477F" w:rsidRPr="00A75CF1">
        <w:rPr>
          <w:rFonts w:ascii="Times New Roman" w:hAnsi="Times New Roman"/>
          <w:sz w:val="28"/>
          <w:szCs w:val="28"/>
        </w:rPr>
        <w:t xml:space="preserve"> цифровых финансовых активов, цифровой валюты, </w:t>
      </w:r>
      <w:r w:rsidRPr="00A75CF1">
        <w:rPr>
          <w:rFonts w:ascii="Times New Roman" w:hAnsi="Times New Roman"/>
          <w:sz w:val="28"/>
          <w:szCs w:val="28"/>
        </w:rPr>
        <w:t xml:space="preserve"> если общая</w:t>
      </w:r>
      <w:r w:rsidR="006D477F" w:rsidRPr="00A75CF1">
        <w:rPr>
          <w:rFonts w:ascii="Times New Roman" w:hAnsi="Times New Roman"/>
          <w:sz w:val="28"/>
          <w:szCs w:val="28"/>
        </w:rPr>
        <w:t xml:space="preserve"> сумма </w:t>
      </w:r>
      <w:r w:rsidRPr="00A75CF1">
        <w:rPr>
          <w:rFonts w:ascii="Times New Roman" w:hAnsi="Times New Roman"/>
          <w:sz w:val="28"/>
          <w:szCs w:val="28"/>
        </w:rPr>
        <w:t>таких сделок</w:t>
      </w:r>
      <w:r w:rsidR="006D477F" w:rsidRPr="00A75CF1">
        <w:rPr>
          <w:rFonts w:ascii="Times New Roman" w:hAnsi="Times New Roman"/>
          <w:sz w:val="28"/>
          <w:szCs w:val="28"/>
        </w:rPr>
        <w:t xml:space="preserve"> (сумма такой сделки)</w:t>
      </w:r>
      <w:r w:rsidRPr="00A75CF1"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 xml:space="preserve">превышает общий доход лица, замещающего муниципальную должность, </w:t>
      </w:r>
      <w:r w:rsidRPr="009116A0">
        <w:rPr>
          <w:rFonts w:ascii="Times New Roman" w:hAnsi="Times New Roman"/>
          <w:sz w:val="28"/>
          <w:szCs w:val="28"/>
        </w:rPr>
        <w:br/>
        <w:t>и его супруги (супруга) за три последних года, предшествующих отчетному периоду.</w:t>
      </w:r>
    </w:p>
    <w:p w14:paraId="3F947594" w14:textId="0398807E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lastRenderedPageBreak/>
        <w:t>3. В размещаемых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="006D477F">
        <w:rPr>
          <w:rFonts w:ascii="Times New Roman" w:hAnsi="Times New Roman"/>
          <w:sz w:val="28"/>
          <w:szCs w:val="28"/>
        </w:rPr>
        <w:t xml:space="preserve"> </w:t>
      </w:r>
      <w:r w:rsidR="006D477F" w:rsidRPr="00A75CF1">
        <w:rPr>
          <w:rFonts w:ascii="Times New Roman" w:hAnsi="Times New Roman"/>
          <w:sz w:val="28"/>
          <w:szCs w:val="28"/>
        </w:rPr>
        <w:t xml:space="preserve">и предоставляемых общероссийским средствам  массовой информации  </w:t>
      </w:r>
      <w:r w:rsidR="006D477F" w:rsidRPr="006D477F">
        <w:rPr>
          <w:rFonts w:ascii="Times New Roman" w:hAnsi="Times New Roman"/>
          <w:sz w:val="28"/>
          <w:szCs w:val="28"/>
        </w:rPr>
        <w:t xml:space="preserve">для опубликования </w:t>
      </w:r>
      <w:r w:rsidRPr="006D477F"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>сведени</w:t>
      </w:r>
      <w:r w:rsidR="006D477F">
        <w:rPr>
          <w:rFonts w:ascii="Times New Roman" w:hAnsi="Times New Roman"/>
          <w:sz w:val="28"/>
          <w:szCs w:val="28"/>
        </w:rPr>
        <w:t xml:space="preserve">й </w:t>
      </w:r>
      <w:r w:rsidRPr="009116A0">
        <w:rPr>
          <w:rFonts w:ascii="Times New Roman" w:hAnsi="Times New Roman"/>
          <w:sz w:val="28"/>
          <w:szCs w:val="28"/>
        </w:rPr>
        <w:t>запрещается указывать:</w:t>
      </w:r>
    </w:p>
    <w:p w14:paraId="3D6F884E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r:id="rId6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7ACCF47F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14:paraId="23CC9603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14:paraId="7AA3BDE3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г) 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14:paraId="76B8B4A2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7" w:history="1">
        <w:r w:rsidRPr="009116A0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9116A0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8" w:history="1">
        <w:r w:rsidRPr="009116A0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Pr="009116A0">
        <w:rPr>
          <w:rFonts w:ascii="Times New Roman" w:hAnsi="Times New Roman"/>
          <w:sz w:val="28"/>
          <w:szCs w:val="28"/>
        </w:rPr>
        <w:t>.</w:t>
      </w:r>
    </w:p>
    <w:p w14:paraId="339AC1DC" w14:textId="0F4AB09B" w:rsidR="00737D3E" w:rsidRPr="00A75CF1" w:rsidRDefault="00A55E5F" w:rsidP="00A75CF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75CF1">
        <w:rPr>
          <w:rFonts w:ascii="Times New Roman" w:hAnsi="Times New Roman"/>
          <w:sz w:val="28"/>
          <w:szCs w:val="28"/>
        </w:rPr>
        <w:t>4. </w:t>
      </w:r>
      <w:r w:rsidR="00737D3E" w:rsidRPr="00A75CF1">
        <w:rPr>
          <w:rFonts w:ascii="Times New Roman" w:hAnsi="Times New Roman"/>
          <w:sz w:val="28"/>
          <w:szCs w:val="28"/>
        </w:rPr>
        <w:t>Копии справок</w:t>
      </w:r>
      <w:r w:rsidR="00263874" w:rsidRPr="00A75CF1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</w:t>
      </w:r>
      <w:r w:rsidR="00A75CF1" w:rsidRPr="00A75CF1">
        <w:rPr>
          <w:rFonts w:ascii="Times New Roman" w:hAnsi="Times New Roman"/>
          <w:sz w:val="28"/>
          <w:szCs w:val="28"/>
        </w:rPr>
        <w:t>№</w:t>
      </w:r>
      <w:r w:rsidR="00263874" w:rsidRPr="00A75CF1">
        <w:rPr>
          <w:rFonts w:ascii="Times New Roman" w:hAnsi="Times New Roman"/>
          <w:sz w:val="28"/>
          <w:szCs w:val="28"/>
        </w:rP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- справка) и (или) копию уведомления о несовершении в отчетном периоде сделок, предусмотренных частью 1 статьи 3 Федерального закона от 3 декабря 2012 года </w:t>
      </w:r>
      <w:r w:rsidR="00A75CF1" w:rsidRPr="00A75CF1">
        <w:rPr>
          <w:rFonts w:ascii="Times New Roman" w:hAnsi="Times New Roman"/>
          <w:sz w:val="28"/>
          <w:szCs w:val="28"/>
        </w:rPr>
        <w:t>№</w:t>
      </w:r>
      <w:r w:rsidR="00263874" w:rsidRPr="00A75CF1">
        <w:rPr>
          <w:rFonts w:ascii="Times New Roman" w:hAnsi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 (далее - уведомление)  с отметкой</w:t>
      </w:r>
      <w:r w:rsidR="00737D3E" w:rsidRPr="00A75CF1">
        <w:rPr>
          <w:rFonts w:ascii="Times New Roman" w:hAnsi="Times New Roman"/>
          <w:sz w:val="28"/>
          <w:szCs w:val="28"/>
        </w:rPr>
        <w:t xml:space="preserve"> о приеме </w:t>
      </w:r>
      <w:r w:rsidR="00C3315D" w:rsidRPr="00A75CF1">
        <w:rPr>
          <w:rFonts w:ascii="Times New Roman" w:hAnsi="Times New Roman"/>
          <w:sz w:val="28"/>
          <w:szCs w:val="28"/>
        </w:rPr>
        <w:t xml:space="preserve">государственным органом </w:t>
      </w:r>
      <w:r w:rsidR="00737D3E" w:rsidRPr="00A75CF1">
        <w:rPr>
          <w:rFonts w:ascii="Times New Roman" w:hAnsi="Times New Roman"/>
          <w:sz w:val="28"/>
          <w:szCs w:val="28"/>
        </w:rPr>
        <w:t xml:space="preserve">Ленинградской области по профилактике коррупционных и иных правонарушений представляются лицом, замещающим муниципальную должность, за исключением лица, замещающего муниципальную должность депутата представительного органа муниципального образования, </w:t>
      </w:r>
      <w:r w:rsidR="004766DB" w:rsidRPr="00A75CF1">
        <w:rPr>
          <w:rFonts w:ascii="Times New Roman" w:hAnsi="Times New Roman"/>
          <w:sz w:val="28"/>
          <w:szCs w:val="28"/>
        </w:rPr>
        <w:t xml:space="preserve"> предоставляются ответственному лицу</w:t>
      </w:r>
      <w:r w:rsidR="00F645C5" w:rsidRPr="00A75CF1">
        <w:rPr>
          <w:rFonts w:ascii="Times New Roman" w:hAnsi="Times New Roman"/>
          <w:sz w:val="28"/>
          <w:szCs w:val="28"/>
        </w:rPr>
        <w:t xml:space="preserve"> </w:t>
      </w:r>
      <w:r w:rsidR="00737D3E" w:rsidRPr="00A75CF1">
        <w:rPr>
          <w:rFonts w:ascii="Times New Roman" w:hAnsi="Times New Roman"/>
          <w:sz w:val="28"/>
          <w:szCs w:val="28"/>
        </w:rPr>
        <w:t>не позднее 30 апреля года, следующего за отчетным, для размещения на официальном сайте и</w:t>
      </w:r>
      <w:r w:rsidR="00F645C5" w:rsidRPr="00A75CF1">
        <w:rPr>
          <w:rFonts w:ascii="Times New Roman" w:hAnsi="Times New Roman"/>
          <w:sz w:val="28"/>
          <w:szCs w:val="28"/>
        </w:rPr>
        <w:t xml:space="preserve"> </w:t>
      </w:r>
      <w:r w:rsidR="00737D3E" w:rsidRPr="00A75CF1">
        <w:rPr>
          <w:rFonts w:ascii="Times New Roman" w:hAnsi="Times New Roman"/>
          <w:sz w:val="28"/>
          <w:szCs w:val="28"/>
        </w:rPr>
        <w:t>(или) предоставления для опубликования средствам массовой информации</w:t>
      </w:r>
    </w:p>
    <w:p w14:paraId="5D6110D6" w14:textId="0425369A" w:rsidR="00F645C5" w:rsidRPr="00A75CF1" w:rsidRDefault="00737D3E" w:rsidP="00A75CF1">
      <w:pPr>
        <w:pStyle w:val="a3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A75CF1">
        <w:rPr>
          <w:rFonts w:ascii="Times New Roman" w:hAnsi="Times New Roman"/>
          <w:sz w:val="28"/>
          <w:szCs w:val="28"/>
        </w:rPr>
        <w:t>4-1. Обобщенная информация об исполнении (ненадлежащем исполнении) лицами, замещающими муниципальные должности депутата</w:t>
      </w:r>
      <w:r w:rsidR="00F645C5" w:rsidRPr="00A75CF1">
        <w:rPr>
          <w:rFonts w:ascii="Times New Roman" w:hAnsi="Times New Roman"/>
          <w:sz w:val="28"/>
          <w:szCs w:val="28"/>
        </w:rPr>
        <w:t xml:space="preserve"> совета депутатов Гатчинского муниципального района</w:t>
      </w:r>
      <w:r w:rsidRPr="00A75CF1">
        <w:rPr>
          <w:rFonts w:ascii="Times New Roman" w:hAnsi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 (дале</w:t>
      </w:r>
      <w:r w:rsidR="00F645C5" w:rsidRPr="00A75CF1">
        <w:rPr>
          <w:rFonts w:ascii="Times New Roman" w:hAnsi="Times New Roman"/>
          <w:sz w:val="28"/>
          <w:szCs w:val="28"/>
        </w:rPr>
        <w:t>е</w:t>
      </w:r>
      <w:r w:rsidRPr="00A75CF1">
        <w:rPr>
          <w:rFonts w:ascii="Times New Roman" w:hAnsi="Times New Roman"/>
          <w:sz w:val="28"/>
          <w:szCs w:val="28"/>
        </w:rPr>
        <w:t xml:space="preserve"> - обобщенная информация) размещается на официальн</w:t>
      </w:r>
      <w:r w:rsidR="00F645C5" w:rsidRPr="00A75CF1">
        <w:rPr>
          <w:rFonts w:ascii="Times New Roman" w:hAnsi="Times New Roman"/>
          <w:sz w:val="28"/>
          <w:szCs w:val="28"/>
        </w:rPr>
        <w:t>ом</w:t>
      </w:r>
      <w:r w:rsidRPr="00A75CF1">
        <w:rPr>
          <w:rFonts w:ascii="Times New Roman" w:hAnsi="Times New Roman"/>
          <w:sz w:val="28"/>
          <w:szCs w:val="28"/>
        </w:rPr>
        <w:t xml:space="preserve"> сайт</w:t>
      </w:r>
      <w:r w:rsidR="00F645C5" w:rsidRPr="00A75CF1">
        <w:rPr>
          <w:rFonts w:ascii="Times New Roman" w:hAnsi="Times New Roman"/>
          <w:sz w:val="28"/>
          <w:szCs w:val="28"/>
        </w:rPr>
        <w:t>е</w:t>
      </w:r>
      <w:r w:rsidR="00263874" w:rsidRPr="00A75CF1">
        <w:rPr>
          <w:rFonts w:ascii="Times New Roman" w:hAnsi="Times New Roman"/>
          <w:sz w:val="28"/>
          <w:szCs w:val="28"/>
        </w:rPr>
        <w:t xml:space="preserve"> </w:t>
      </w:r>
      <w:r w:rsidR="004766DB" w:rsidRPr="00A75CF1">
        <w:rPr>
          <w:rFonts w:ascii="Times New Roman" w:hAnsi="Times New Roman"/>
          <w:sz w:val="28"/>
          <w:szCs w:val="28"/>
        </w:rPr>
        <w:t xml:space="preserve">Гатчинского муниципального района ответственным лицом </w:t>
      </w:r>
      <w:r w:rsidR="00263874" w:rsidRPr="00A75CF1">
        <w:rPr>
          <w:rFonts w:ascii="Times New Roman" w:hAnsi="Times New Roman"/>
          <w:sz w:val="28"/>
          <w:szCs w:val="28"/>
        </w:rPr>
        <w:t>по форме</w:t>
      </w:r>
      <w:r w:rsidR="004766DB" w:rsidRPr="00A75CF1">
        <w:rPr>
          <w:rFonts w:ascii="Times New Roman" w:hAnsi="Times New Roman"/>
          <w:sz w:val="28"/>
          <w:szCs w:val="28"/>
        </w:rPr>
        <w:t>,</w:t>
      </w:r>
      <w:r w:rsidR="00263874" w:rsidRPr="00A75CF1">
        <w:rPr>
          <w:rFonts w:ascii="Times New Roman" w:hAnsi="Times New Roman"/>
          <w:sz w:val="28"/>
          <w:szCs w:val="28"/>
        </w:rPr>
        <w:t xml:space="preserve"> согласно </w:t>
      </w:r>
      <w:r w:rsidR="00263874" w:rsidRPr="00A75CF1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 1</w:t>
      </w:r>
      <w:r w:rsidR="00263874" w:rsidRPr="00A75CF1">
        <w:rPr>
          <w:rFonts w:ascii="Times New Roman" w:hAnsi="Times New Roman"/>
          <w:b/>
          <w:sz w:val="28"/>
          <w:szCs w:val="28"/>
        </w:rPr>
        <w:t xml:space="preserve"> </w:t>
      </w:r>
      <w:r w:rsidR="00263874" w:rsidRPr="00A75CF1">
        <w:rPr>
          <w:rFonts w:ascii="Times New Roman" w:hAnsi="Times New Roman"/>
          <w:sz w:val="28"/>
          <w:szCs w:val="28"/>
        </w:rPr>
        <w:t>к настоящему Порядку.</w:t>
      </w:r>
    </w:p>
    <w:p w14:paraId="4A233AAB" w14:textId="77777777" w:rsidR="00A55E5F" w:rsidRPr="00C657C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657C0">
        <w:rPr>
          <w:rFonts w:ascii="Times New Roman" w:hAnsi="Times New Roman"/>
          <w:sz w:val="28"/>
          <w:szCs w:val="28"/>
        </w:rPr>
        <w:t xml:space="preserve">5.  Сведения, указанные в пункте 2 настоящего Порядка, предоставляются общероссийским средствам массовой информации на основании их запроса с учетом положений, предусмотренных пунктом 3 настоящего Порядка.  </w:t>
      </w:r>
    </w:p>
    <w:p w14:paraId="448E8B83" w14:textId="19C6D24A" w:rsidR="00A55E5F" w:rsidRPr="00830673" w:rsidRDefault="00A55E5F" w:rsidP="00A55E5F">
      <w:pPr>
        <w:pStyle w:val="a3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C657C0">
        <w:rPr>
          <w:rFonts w:ascii="Times New Roman" w:hAnsi="Times New Roman"/>
          <w:sz w:val="28"/>
          <w:szCs w:val="28"/>
        </w:rPr>
        <w:lastRenderedPageBreak/>
        <w:t>6. В случае поступления в совет депутатов</w:t>
      </w:r>
      <w:r w:rsidR="000162D6" w:rsidRPr="00A75CF1">
        <w:rPr>
          <w:rFonts w:ascii="Times New Roman" w:hAnsi="Times New Roman"/>
          <w:sz w:val="28"/>
          <w:szCs w:val="28"/>
        </w:rPr>
        <w:t xml:space="preserve"> запроса </w:t>
      </w:r>
      <w:r w:rsidRPr="00C657C0">
        <w:rPr>
          <w:rFonts w:ascii="Times New Roman" w:hAnsi="Times New Roman"/>
          <w:sz w:val="28"/>
          <w:szCs w:val="28"/>
        </w:rPr>
        <w:t xml:space="preserve">от общероссийского средства массовой информации о предоставлении ему сведений, указанных в </w:t>
      </w:r>
      <w:hyperlink r:id="rId9" w:history="1">
        <w:r w:rsidRPr="00C657C0">
          <w:rPr>
            <w:rFonts w:ascii="Times New Roman" w:hAnsi="Times New Roman"/>
            <w:sz w:val="28"/>
            <w:szCs w:val="28"/>
          </w:rPr>
          <w:t>пункте 2</w:t>
        </w:r>
      </w:hyperlink>
      <w:r w:rsidRPr="00C657C0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830673">
        <w:rPr>
          <w:rFonts w:ascii="Times New Roman" w:hAnsi="Times New Roman"/>
          <w:sz w:val="28"/>
          <w:szCs w:val="28"/>
        </w:rPr>
        <w:t xml:space="preserve"> </w:t>
      </w:r>
      <w:r w:rsidR="00830673" w:rsidRPr="00A75CF1">
        <w:rPr>
          <w:rFonts w:ascii="Times New Roman" w:hAnsi="Times New Roman"/>
          <w:sz w:val="28"/>
          <w:szCs w:val="28"/>
        </w:rPr>
        <w:t>ответственное лицо</w:t>
      </w:r>
      <w:r w:rsidRPr="00A75CF1">
        <w:rPr>
          <w:rFonts w:ascii="Times New Roman" w:hAnsi="Times New Roman"/>
          <w:sz w:val="28"/>
          <w:szCs w:val="28"/>
        </w:rPr>
        <w:t>:</w:t>
      </w:r>
    </w:p>
    <w:p w14:paraId="2B8AEED1" w14:textId="3F65EF2B" w:rsidR="00A55E5F" w:rsidRPr="00C657C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657C0">
        <w:rPr>
          <w:rFonts w:ascii="Times New Roman" w:hAnsi="Times New Roman"/>
          <w:sz w:val="28"/>
          <w:szCs w:val="28"/>
        </w:rPr>
        <w:t xml:space="preserve">а) </w:t>
      </w:r>
      <w:r w:rsidR="000162D6" w:rsidRPr="00A75CF1">
        <w:rPr>
          <w:rFonts w:ascii="Times New Roman" w:hAnsi="Times New Roman"/>
          <w:sz w:val="28"/>
          <w:szCs w:val="28"/>
        </w:rPr>
        <w:t xml:space="preserve">в течение трех рабочих дней  </w:t>
      </w:r>
      <w:r w:rsidRPr="00C657C0">
        <w:rPr>
          <w:rFonts w:ascii="Times New Roman" w:hAnsi="Times New Roman"/>
          <w:sz w:val="28"/>
          <w:szCs w:val="28"/>
        </w:rPr>
        <w:t>со дня поступления запроса сообщает о нем лицу, замещающему муниципальную должность, в отношении которого поступил запрос;</w:t>
      </w:r>
    </w:p>
    <w:p w14:paraId="0BF893AF" w14:textId="41D48662" w:rsidR="00A55E5F" w:rsidRPr="00C657C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657C0">
        <w:rPr>
          <w:rFonts w:ascii="Times New Roman" w:hAnsi="Times New Roman"/>
          <w:sz w:val="28"/>
          <w:szCs w:val="28"/>
        </w:rPr>
        <w:t xml:space="preserve">б) </w:t>
      </w:r>
      <w:r w:rsidR="000162D6" w:rsidRPr="00A75CF1">
        <w:rPr>
          <w:rFonts w:ascii="Times New Roman" w:hAnsi="Times New Roman"/>
          <w:sz w:val="28"/>
          <w:szCs w:val="28"/>
        </w:rPr>
        <w:t xml:space="preserve">в течение семи рабочих дней </w:t>
      </w:r>
      <w:r w:rsidRPr="00C657C0">
        <w:rPr>
          <w:rFonts w:ascii="Times New Roman" w:hAnsi="Times New Roman"/>
          <w:sz w:val="28"/>
          <w:szCs w:val="28"/>
        </w:rPr>
        <w:t>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сайте.</w:t>
      </w:r>
    </w:p>
    <w:p w14:paraId="5A464630" w14:textId="417A0E97" w:rsidR="00A55E5F" w:rsidRPr="00C657C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657C0">
        <w:rPr>
          <w:rFonts w:ascii="Times New Roman" w:hAnsi="Times New Roman"/>
          <w:sz w:val="28"/>
          <w:szCs w:val="28"/>
        </w:rPr>
        <w:t>7. </w:t>
      </w:r>
      <w:r w:rsidR="004766DB" w:rsidRPr="00A75CF1">
        <w:rPr>
          <w:rFonts w:ascii="Times New Roman" w:hAnsi="Times New Roman"/>
          <w:sz w:val="28"/>
          <w:szCs w:val="28"/>
        </w:rPr>
        <w:t xml:space="preserve">Ответственное лицо, </w:t>
      </w:r>
      <w:r w:rsidRPr="00A75CF1">
        <w:rPr>
          <w:rFonts w:ascii="Times New Roman" w:hAnsi="Times New Roman"/>
          <w:sz w:val="28"/>
          <w:szCs w:val="28"/>
        </w:rPr>
        <w:t>обеспечивающее размещение сведений на официальном сайте</w:t>
      </w:r>
      <w:r w:rsidR="004766DB" w:rsidRPr="00A75CF1"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  <w:r w:rsidRPr="00A75CF1">
        <w:rPr>
          <w:rFonts w:ascii="Times New Roman" w:hAnsi="Times New Roman"/>
          <w:sz w:val="28"/>
          <w:szCs w:val="28"/>
        </w:rPr>
        <w:t xml:space="preserve"> </w:t>
      </w:r>
      <w:r w:rsidRPr="00C657C0">
        <w:rPr>
          <w:rFonts w:ascii="Times New Roman" w:hAnsi="Times New Roman"/>
          <w:sz w:val="28"/>
          <w:szCs w:val="28"/>
        </w:rPr>
        <w:t>и их представление общероссийским средствам массовой информации для опубликования,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121A1B93" w14:textId="54CE0726" w:rsidR="00C657C0" w:rsidRPr="00B9338E" w:rsidRDefault="00C657C0" w:rsidP="00C657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5CF1">
        <w:rPr>
          <w:rFonts w:ascii="Times New Roman" w:hAnsi="Times New Roman"/>
          <w:sz w:val="28"/>
          <w:szCs w:val="28"/>
        </w:rPr>
        <w:tab/>
      </w:r>
      <w:r w:rsidR="001A6A38" w:rsidRPr="00A75CF1">
        <w:rPr>
          <w:rFonts w:ascii="Times New Roman" w:hAnsi="Times New Roman"/>
          <w:sz w:val="28"/>
          <w:szCs w:val="28"/>
        </w:rPr>
        <w:t>8</w:t>
      </w:r>
      <w:r w:rsidRPr="00A75CF1">
        <w:rPr>
          <w:rFonts w:ascii="Times New Roman" w:hAnsi="Times New Roman"/>
          <w:sz w:val="28"/>
          <w:szCs w:val="28"/>
        </w:rPr>
        <w:t xml:space="preserve">.  Представленные копии справок и уведомлений хранятся в совете депутатов в течение </w:t>
      </w:r>
      <w:r w:rsidR="004766DB" w:rsidRPr="00A75CF1">
        <w:rPr>
          <w:rFonts w:ascii="Times New Roman" w:hAnsi="Times New Roman"/>
          <w:sz w:val="28"/>
          <w:szCs w:val="28"/>
        </w:rPr>
        <w:t xml:space="preserve"> двух</w:t>
      </w:r>
      <w:r w:rsidRPr="00A75CF1">
        <w:rPr>
          <w:rFonts w:ascii="Times New Roman" w:hAnsi="Times New Roman"/>
          <w:sz w:val="28"/>
          <w:szCs w:val="28"/>
        </w:rPr>
        <w:t xml:space="preserve"> календарных </w:t>
      </w:r>
      <w:r w:rsidR="004766DB" w:rsidRPr="00A75CF1">
        <w:rPr>
          <w:rFonts w:ascii="Times New Roman" w:hAnsi="Times New Roman"/>
          <w:sz w:val="28"/>
          <w:szCs w:val="28"/>
        </w:rPr>
        <w:t>лет</w:t>
      </w:r>
      <w:r w:rsidRPr="00A75CF1">
        <w:rPr>
          <w:rFonts w:ascii="Times New Roman" w:hAnsi="Times New Roman"/>
          <w:sz w:val="28"/>
          <w:szCs w:val="28"/>
        </w:rPr>
        <w:t xml:space="preserve"> с момента их подачи. По истечении установленного срока копии справок </w:t>
      </w:r>
      <w:r w:rsidR="00830673" w:rsidRPr="00A75CF1">
        <w:rPr>
          <w:rFonts w:ascii="Times New Roman" w:hAnsi="Times New Roman"/>
          <w:sz w:val="28"/>
          <w:szCs w:val="28"/>
        </w:rPr>
        <w:t xml:space="preserve"> и уведомлений подлежат уничтожению.</w:t>
      </w:r>
    </w:p>
    <w:p w14:paraId="4B0A4F8F" w14:textId="77777777" w:rsidR="00B9338E" w:rsidRDefault="00B9338E" w:rsidP="00A55E5F">
      <w:pPr>
        <w:jc w:val="right"/>
        <w:rPr>
          <w:rFonts w:ascii="Times New Roman" w:hAnsi="Times New Roman"/>
          <w:b/>
        </w:rPr>
      </w:pPr>
    </w:p>
    <w:p w14:paraId="042C9939" w14:textId="77777777" w:rsidR="00B9338E" w:rsidRDefault="00B9338E" w:rsidP="00A55E5F">
      <w:pPr>
        <w:jc w:val="right"/>
        <w:rPr>
          <w:rFonts w:ascii="Times New Roman" w:hAnsi="Times New Roman"/>
          <w:b/>
        </w:rPr>
      </w:pPr>
    </w:p>
    <w:p w14:paraId="765CC832" w14:textId="77777777" w:rsidR="00B9338E" w:rsidRDefault="00B9338E" w:rsidP="00A55E5F">
      <w:pPr>
        <w:jc w:val="right"/>
        <w:rPr>
          <w:rFonts w:ascii="Times New Roman" w:hAnsi="Times New Roman"/>
          <w:b/>
        </w:rPr>
      </w:pPr>
    </w:p>
    <w:p w14:paraId="1413CF72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36F6F5A5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50763952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2B0FC246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15D65B1E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4973AF59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7CACD5EB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0C324C3D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1A196012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1378FA6A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529767D9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3160A78F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3D5DE048" w14:textId="77777777" w:rsidR="00B9338E" w:rsidRDefault="00B9338E" w:rsidP="00A55E5F">
      <w:pPr>
        <w:jc w:val="right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3315D" w:rsidRPr="00C3315D" w14:paraId="01F6CC03" w14:textId="77777777" w:rsidTr="00C80FF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3864349" w14:textId="77777777" w:rsidR="00C657C0" w:rsidRDefault="00C657C0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663F43A" w14:textId="77777777" w:rsidR="00C657C0" w:rsidRPr="00C3315D" w:rsidRDefault="00C657C0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4131D6C" w14:textId="77777777" w:rsidR="00C3315D" w:rsidRDefault="00C3315D" w:rsidP="00C3315D">
            <w:pPr>
              <w:pStyle w:val="a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15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1 к Порядку</w:t>
            </w:r>
          </w:p>
          <w:p w14:paraId="469EDDD2" w14:textId="77777777" w:rsidR="00A75CF1" w:rsidRPr="00C3315D" w:rsidRDefault="00A75CF1" w:rsidP="00C3315D">
            <w:pPr>
              <w:pStyle w:val="a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2924633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4DEC148" w14:textId="29DF9CE2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Обобщенная информация об исполнении</w:t>
            </w:r>
          </w:p>
          <w:p w14:paraId="695326B0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 xml:space="preserve">(ненадлежащем исполнении) лицами, </w:t>
            </w:r>
          </w:p>
          <w:p w14:paraId="60434413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замещающими муниципальные должности депутата</w:t>
            </w:r>
          </w:p>
          <w:p w14:paraId="426F291B" w14:textId="6BA0A9A3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hAnsi="Times New Roman"/>
                <w:sz w:val="28"/>
                <w:szCs w:val="28"/>
              </w:rPr>
              <w:t>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14:paraId="10A9BC5A" w14:textId="7D9A5F88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5AAB9053" w14:textId="027FD851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:u w:val="single"/>
                <w14:ligatures w14:val="standardContextual"/>
              </w:rPr>
              <w:t xml:space="preserve">Гатчинский муниципальный район </w:t>
            </w:r>
          </w:p>
          <w:p w14:paraId="02CCB2DF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(наименование муниципального образования)</w:t>
            </w:r>
          </w:p>
        </w:tc>
      </w:tr>
    </w:tbl>
    <w:p w14:paraId="73FD4F01" w14:textId="77777777" w:rsidR="00C3315D" w:rsidRPr="00C3315D" w:rsidRDefault="00C3315D" w:rsidP="00C331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kern w:val="2"/>
          <w:sz w:val="28"/>
          <w:szCs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494"/>
        <w:gridCol w:w="2324"/>
        <w:gridCol w:w="2154"/>
      </w:tblGrid>
      <w:tr w:rsidR="00C3315D" w:rsidRPr="00C3315D" w14:paraId="5E362732" w14:textId="77777777" w:rsidTr="00C80FF3">
        <w:tc>
          <w:tcPr>
            <w:tcW w:w="2098" w:type="dxa"/>
          </w:tcPr>
          <w:p w14:paraId="57CCC7E0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494" w:type="dxa"/>
          </w:tcPr>
          <w:p w14:paraId="661CD1EF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14:paraId="7AAEBDCC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(далее - уведомление)</w:t>
            </w:r>
          </w:p>
        </w:tc>
        <w:tc>
          <w:tcPr>
            <w:tcW w:w="2324" w:type="dxa"/>
          </w:tcPr>
          <w:p w14:paraId="1CB4449B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14:paraId="4AB8ADC6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(далее - сведения)</w:t>
            </w:r>
          </w:p>
        </w:tc>
        <w:tc>
          <w:tcPr>
            <w:tcW w:w="2154" w:type="dxa"/>
          </w:tcPr>
          <w:p w14:paraId="29EF5900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C3315D" w:rsidRPr="00C3315D" w14:paraId="744E8D96" w14:textId="77777777" w:rsidTr="00C80FF3">
        <w:tc>
          <w:tcPr>
            <w:tcW w:w="2098" w:type="dxa"/>
          </w:tcPr>
          <w:p w14:paraId="5E8A8CF8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494" w:type="dxa"/>
          </w:tcPr>
          <w:p w14:paraId="044EDDD7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324" w:type="dxa"/>
          </w:tcPr>
          <w:p w14:paraId="60A1291E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154" w:type="dxa"/>
          </w:tcPr>
          <w:p w14:paraId="21B33D97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C3315D" w:rsidRPr="00C3315D" w14:paraId="54D16F99" w14:textId="77777777" w:rsidTr="00C80FF3">
        <w:tc>
          <w:tcPr>
            <w:tcW w:w="2098" w:type="dxa"/>
          </w:tcPr>
          <w:p w14:paraId="049ABB7E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494" w:type="dxa"/>
          </w:tcPr>
          <w:p w14:paraId="3F1777F6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324" w:type="dxa"/>
          </w:tcPr>
          <w:p w14:paraId="0261F223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154" w:type="dxa"/>
          </w:tcPr>
          <w:p w14:paraId="0292CD0F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1F5FA63F" w14:textId="77777777" w:rsidR="00A55E5F" w:rsidRDefault="00A55E5F" w:rsidP="00A55E5F">
      <w:pPr>
        <w:pStyle w:val="a7"/>
        <w:rPr>
          <w:rFonts w:ascii="Times New Roman" w:hAnsi="Times New Roman" w:cs="Times New Roman"/>
        </w:rPr>
        <w:sectPr w:rsidR="00A55E5F" w:rsidSect="006D477F">
          <w:pgSz w:w="11904" w:h="16834"/>
          <w:pgMar w:top="1134" w:right="567" w:bottom="1134" w:left="1418" w:header="720" w:footer="720" w:gutter="0"/>
          <w:cols w:space="720"/>
          <w:noEndnote/>
          <w:titlePg/>
          <w:docGrid w:linePitch="299"/>
        </w:sectPr>
      </w:pPr>
    </w:p>
    <w:p w14:paraId="369851DF" w14:textId="77777777" w:rsidR="00240CFA" w:rsidRDefault="00240CFA" w:rsidP="00A75CF1">
      <w:pPr>
        <w:pStyle w:val="a3"/>
      </w:pPr>
    </w:p>
    <w:sectPr w:rsidR="00240CFA" w:rsidSect="00A75CF1">
      <w:pgSz w:w="16834" w:h="11904" w:orient="landscape"/>
      <w:pgMar w:top="851" w:right="851" w:bottom="851" w:left="85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760659F"/>
    <w:multiLevelType w:val="hybridMultilevel"/>
    <w:tmpl w:val="860045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664463">
    <w:abstractNumId w:val="0"/>
  </w:num>
  <w:num w:numId="2" w16cid:durableId="5840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5F"/>
    <w:rsid w:val="000162D6"/>
    <w:rsid w:val="000B4E0D"/>
    <w:rsid w:val="001A6A38"/>
    <w:rsid w:val="00211F91"/>
    <w:rsid w:val="00240CFA"/>
    <w:rsid w:val="00263874"/>
    <w:rsid w:val="003830FE"/>
    <w:rsid w:val="004766DB"/>
    <w:rsid w:val="006D477F"/>
    <w:rsid w:val="00737D3E"/>
    <w:rsid w:val="00830673"/>
    <w:rsid w:val="00836FA5"/>
    <w:rsid w:val="00A0083F"/>
    <w:rsid w:val="00A55E5F"/>
    <w:rsid w:val="00A75CF1"/>
    <w:rsid w:val="00AE7C90"/>
    <w:rsid w:val="00B9338E"/>
    <w:rsid w:val="00C3315D"/>
    <w:rsid w:val="00C657C0"/>
    <w:rsid w:val="00DA3C26"/>
    <w:rsid w:val="00E74D97"/>
    <w:rsid w:val="00F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0E20"/>
  <w15:chartTrackingRefBased/>
  <w15:docId w15:val="{71C13846-6AF3-446D-8302-98C236D2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E5F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A55E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E5F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2">
    <w:name w:val="Body Text 2"/>
    <w:basedOn w:val="a"/>
    <w:link w:val="20"/>
    <w:rsid w:val="00A55E5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55E5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1">
    <w:name w:val="Абзац списка1"/>
    <w:basedOn w:val="a"/>
    <w:rsid w:val="00A55E5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A55E5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FontStyle14">
    <w:name w:val="Font Style14"/>
    <w:rsid w:val="00A55E5F"/>
    <w:rPr>
      <w:rFonts w:ascii="Times New Roman" w:hAnsi="Times New Roman" w:cs="Times New Roman" w:hint="default"/>
      <w:sz w:val="20"/>
    </w:rPr>
  </w:style>
  <w:style w:type="character" w:customStyle="1" w:styleId="a4">
    <w:name w:val="Гипертекстовая ссылка"/>
    <w:basedOn w:val="a0"/>
    <w:rsid w:val="00A55E5F"/>
    <w:rPr>
      <w:rFonts w:cs="Times New Roman"/>
      <w:b/>
      <w:bCs/>
      <w:color w:val="008000"/>
    </w:rPr>
  </w:style>
  <w:style w:type="character" w:customStyle="1" w:styleId="a5">
    <w:name w:val="Цветовое выделение"/>
    <w:uiPriority w:val="99"/>
    <w:rsid w:val="00A55E5F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55E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55E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caption"/>
    <w:basedOn w:val="a"/>
    <w:uiPriority w:val="99"/>
    <w:qFormat/>
    <w:rsid w:val="00A55E5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A55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55E5F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ConsPlusTitle">
    <w:name w:val="ConsPlusTitle"/>
    <w:rsid w:val="00A55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0162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415B132E83927BF8988B40259D14CE258B2DB46F12812382C9A30ADA1469D855F7EF73C40BDDA3DD9B420E6A1B3895C04369E8BC64CB5yBh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C415B132E83927BF8988B40259D14CEA53B9D445FE751830759632AAAE198A821672F63C40BDD83786B135F7F9BC8E471A3F8997C44DyBh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C415B132E83927BF8988B40259D14CE258B3DC46F42812382C9A30ADA1469D855F7EF73C40BDDE3DD9B420E6A1B3895C04369E8BC64CB5yBh6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79683C346AF5B1A323A2E99FE9EA2825D4F0CCBDBFD3391105A19F21AC4920C557C3EE3A9A617BC99494AEA3E82AC6A73053D089CE02A0a3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BBCC-55C3-4497-ADDD-18B3BDF1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7</cp:revision>
  <cp:lastPrinted>2024-04-08T12:51:00Z</cp:lastPrinted>
  <dcterms:created xsi:type="dcterms:W3CDTF">2024-04-05T15:59:00Z</dcterms:created>
  <dcterms:modified xsi:type="dcterms:W3CDTF">2024-04-09T08:30:00Z</dcterms:modified>
</cp:coreProperties>
</file>