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CCB" w:rsidRPr="0026172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2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CCB" w:rsidRPr="0026172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21">
        <w:rPr>
          <w:rFonts w:ascii="Times New Roman" w:hAnsi="Times New Roman" w:cs="Times New Roman"/>
          <w:b/>
          <w:sz w:val="28"/>
          <w:szCs w:val="28"/>
        </w:rPr>
        <w:t xml:space="preserve">к проекту бюджета Гатчинского муниципального </w:t>
      </w:r>
      <w:r w:rsidR="00261721" w:rsidRPr="00261721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2D4CCB" w:rsidRPr="0026172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21">
        <w:rPr>
          <w:rFonts w:ascii="Times New Roman" w:hAnsi="Times New Roman" w:cs="Times New Roman"/>
          <w:b/>
          <w:sz w:val="28"/>
          <w:szCs w:val="28"/>
        </w:rPr>
        <w:t>на 202</w:t>
      </w:r>
      <w:r w:rsidR="00261721" w:rsidRPr="00261721">
        <w:rPr>
          <w:rFonts w:ascii="Times New Roman" w:hAnsi="Times New Roman" w:cs="Times New Roman"/>
          <w:b/>
          <w:sz w:val="28"/>
          <w:szCs w:val="28"/>
        </w:rPr>
        <w:t>5</w:t>
      </w:r>
      <w:r w:rsidRPr="0026172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61721" w:rsidRPr="00261721">
        <w:rPr>
          <w:rFonts w:ascii="Times New Roman" w:hAnsi="Times New Roman" w:cs="Times New Roman"/>
          <w:b/>
          <w:sz w:val="28"/>
          <w:szCs w:val="28"/>
        </w:rPr>
        <w:t>6</w:t>
      </w:r>
      <w:r w:rsidRPr="0026172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61721" w:rsidRPr="00261721">
        <w:rPr>
          <w:rFonts w:ascii="Times New Roman" w:hAnsi="Times New Roman" w:cs="Times New Roman"/>
          <w:b/>
          <w:sz w:val="28"/>
          <w:szCs w:val="28"/>
        </w:rPr>
        <w:t>7</w:t>
      </w:r>
      <w:r w:rsidRPr="0026172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4CCB" w:rsidRPr="00261721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E128C" w:rsidRPr="00AE128C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7A1A">
        <w:rPr>
          <w:rFonts w:ascii="Times New Roman" w:hAnsi="Times New Roman" w:cs="Times New Roman"/>
          <w:sz w:val="28"/>
          <w:szCs w:val="28"/>
        </w:rPr>
        <w:tab/>
      </w:r>
      <w:r w:rsidRPr="00261721">
        <w:rPr>
          <w:rFonts w:ascii="Times New Roman" w:hAnsi="Times New Roman" w:cs="Times New Roman"/>
          <w:sz w:val="28"/>
          <w:szCs w:val="28"/>
        </w:rPr>
        <w:t xml:space="preserve">Проект бюджета Гатчинского муниципального </w:t>
      </w:r>
      <w:r w:rsidR="00261721" w:rsidRPr="000F43D8">
        <w:rPr>
          <w:rFonts w:ascii="Times New Roman" w:hAnsi="Times New Roman" w:cs="Times New Roman"/>
          <w:sz w:val="28"/>
          <w:szCs w:val="28"/>
        </w:rPr>
        <w:t>округа</w:t>
      </w:r>
      <w:r w:rsidRPr="000F43D8">
        <w:rPr>
          <w:rFonts w:ascii="Times New Roman" w:hAnsi="Times New Roman" w:cs="Times New Roman"/>
          <w:sz w:val="28"/>
          <w:szCs w:val="28"/>
        </w:rPr>
        <w:t xml:space="preserve"> на 202</w:t>
      </w:r>
      <w:r w:rsidR="000F43D8" w:rsidRPr="000F43D8">
        <w:rPr>
          <w:rFonts w:ascii="Times New Roman" w:hAnsi="Times New Roman" w:cs="Times New Roman"/>
          <w:sz w:val="28"/>
          <w:szCs w:val="28"/>
        </w:rPr>
        <w:t>5</w:t>
      </w:r>
      <w:r w:rsidRPr="000F43D8">
        <w:rPr>
          <w:rFonts w:ascii="Times New Roman" w:hAnsi="Times New Roman" w:cs="Times New Roman"/>
          <w:sz w:val="28"/>
          <w:szCs w:val="28"/>
        </w:rPr>
        <w:t xml:space="preserve"> год и </w:t>
      </w:r>
      <w:r w:rsidRPr="0026172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61721" w:rsidRPr="00261721">
        <w:rPr>
          <w:rFonts w:ascii="Times New Roman" w:hAnsi="Times New Roman" w:cs="Times New Roman"/>
          <w:sz w:val="28"/>
          <w:szCs w:val="28"/>
        </w:rPr>
        <w:t>6</w:t>
      </w:r>
      <w:r w:rsidRPr="00261721">
        <w:rPr>
          <w:rFonts w:ascii="Times New Roman" w:hAnsi="Times New Roman" w:cs="Times New Roman"/>
          <w:sz w:val="28"/>
          <w:szCs w:val="28"/>
        </w:rPr>
        <w:t xml:space="preserve"> и 202</w:t>
      </w:r>
      <w:r w:rsidR="00261721" w:rsidRPr="00261721">
        <w:rPr>
          <w:rFonts w:ascii="Times New Roman" w:hAnsi="Times New Roman" w:cs="Times New Roman"/>
          <w:sz w:val="28"/>
          <w:szCs w:val="28"/>
        </w:rPr>
        <w:t>7</w:t>
      </w:r>
      <w:r w:rsidRPr="00261721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</w:t>
      </w:r>
      <w:r w:rsidR="00AE128C">
        <w:rPr>
          <w:rFonts w:ascii="Times New Roman" w:hAnsi="Times New Roman" w:cs="Times New Roman"/>
          <w:sz w:val="28"/>
          <w:szCs w:val="28"/>
        </w:rPr>
        <w:t>и»</w:t>
      </w:r>
      <w:r w:rsidR="00AE128C" w:rsidRPr="00AE128C">
        <w:rPr>
          <w:rFonts w:ascii="Times New Roman" w:hAnsi="Times New Roman" w:cs="Times New Roman"/>
          <w:sz w:val="28"/>
          <w:szCs w:val="28"/>
        </w:rPr>
        <w:t>.</w:t>
      </w:r>
    </w:p>
    <w:p w:rsidR="002D4CCB" w:rsidRPr="00EA4F94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755B">
        <w:rPr>
          <w:rFonts w:ascii="Times New Roman" w:hAnsi="Times New Roman" w:cs="Times New Roman"/>
          <w:sz w:val="28"/>
          <w:szCs w:val="28"/>
        </w:rPr>
        <w:tab/>
      </w:r>
      <w:r w:rsidRPr="00EA4F94">
        <w:rPr>
          <w:rFonts w:ascii="Times New Roman" w:hAnsi="Times New Roman" w:cs="Times New Roman"/>
          <w:sz w:val="28"/>
          <w:szCs w:val="28"/>
        </w:rPr>
        <w:t xml:space="preserve">Проект бюджета Гатчинского муниципального </w:t>
      </w:r>
      <w:r w:rsidR="00261721" w:rsidRPr="00EA4F94">
        <w:rPr>
          <w:rFonts w:ascii="Times New Roman" w:hAnsi="Times New Roman" w:cs="Times New Roman"/>
          <w:sz w:val="28"/>
          <w:szCs w:val="28"/>
        </w:rPr>
        <w:t>округа</w:t>
      </w:r>
      <w:r w:rsidRPr="00EA4F94">
        <w:rPr>
          <w:rFonts w:ascii="Times New Roman" w:hAnsi="Times New Roman" w:cs="Times New Roman"/>
          <w:sz w:val="28"/>
          <w:szCs w:val="28"/>
        </w:rPr>
        <w:t xml:space="preserve"> на 202</w:t>
      </w:r>
      <w:r w:rsidR="00261721" w:rsidRPr="00EA4F94">
        <w:rPr>
          <w:rFonts w:ascii="Times New Roman" w:hAnsi="Times New Roman" w:cs="Times New Roman"/>
          <w:sz w:val="28"/>
          <w:szCs w:val="28"/>
        </w:rPr>
        <w:t>5</w:t>
      </w:r>
      <w:r w:rsidRPr="00EA4F9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61721" w:rsidRPr="00EA4F94">
        <w:rPr>
          <w:rFonts w:ascii="Times New Roman" w:hAnsi="Times New Roman" w:cs="Times New Roman"/>
          <w:sz w:val="28"/>
          <w:szCs w:val="28"/>
        </w:rPr>
        <w:t>6</w:t>
      </w:r>
      <w:r w:rsidRPr="00EA4F94">
        <w:rPr>
          <w:rFonts w:ascii="Times New Roman" w:hAnsi="Times New Roman" w:cs="Times New Roman"/>
          <w:sz w:val="28"/>
          <w:szCs w:val="28"/>
        </w:rPr>
        <w:t xml:space="preserve"> и 202</w:t>
      </w:r>
      <w:r w:rsidR="00261721" w:rsidRPr="00EA4F94">
        <w:rPr>
          <w:rFonts w:ascii="Times New Roman" w:hAnsi="Times New Roman" w:cs="Times New Roman"/>
          <w:sz w:val="28"/>
          <w:szCs w:val="28"/>
        </w:rPr>
        <w:t>7</w:t>
      </w:r>
      <w:r w:rsidRPr="00EA4F94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</w:t>
      </w:r>
      <w:r w:rsidR="000B731B" w:rsidRPr="00EA4F94">
        <w:rPr>
          <w:rFonts w:ascii="Times New Roman" w:hAnsi="Times New Roman" w:cs="Times New Roman"/>
          <w:sz w:val="28"/>
          <w:szCs w:val="28"/>
        </w:rPr>
        <w:t xml:space="preserve">ачами, обозначенными в основных </w:t>
      </w:r>
      <w:r w:rsidRPr="00EA4F94">
        <w:rPr>
          <w:rFonts w:ascii="Times New Roman" w:hAnsi="Times New Roman" w:cs="Times New Roman"/>
          <w:sz w:val="28"/>
          <w:szCs w:val="28"/>
        </w:rPr>
        <w:t>направления</w:t>
      </w:r>
      <w:r w:rsidR="00A73C28" w:rsidRPr="00EA4F94">
        <w:rPr>
          <w:rFonts w:ascii="Times New Roman" w:hAnsi="Times New Roman" w:cs="Times New Roman"/>
          <w:sz w:val="28"/>
          <w:szCs w:val="28"/>
        </w:rPr>
        <w:t>х</w:t>
      </w:r>
      <w:r w:rsidRPr="00EA4F94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Гатчинского муниципального </w:t>
      </w:r>
      <w:r w:rsidR="00261721" w:rsidRPr="00EA4F94">
        <w:rPr>
          <w:rFonts w:ascii="Times New Roman" w:hAnsi="Times New Roman" w:cs="Times New Roman"/>
          <w:sz w:val="28"/>
          <w:szCs w:val="28"/>
        </w:rPr>
        <w:t>округа</w:t>
      </w:r>
      <w:r w:rsidRPr="00EA4F94">
        <w:rPr>
          <w:rFonts w:ascii="Times New Roman" w:hAnsi="Times New Roman" w:cs="Times New Roman"/>
          <w:sz w:val="28"/>
          <w:szCs w:val="28"/>
        </w:rPr>
        <w:t xml:space="preserve"> и Ленинградской области на 202</w:t>
      </w:r>
      <w:r w:rsidR="00261721" w:rsidRPr="00EA4F94">
        <w:rPr>
          <w:rFonts w:ascii="Times New Roman" w:hAnsi="Times New Roman" w:cs="Times New Roman"/>
          <w:sz w:val="28"/>
          <w:szCs w:val="28"/>
        </w:rPr>
        <w:t>5</w:t>
      </w:r>
      <w:r w:rsidRPr="00EA4F9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61721" w:rsidRPr="00EA4F94">
        <w:rPr>
          <w:rFonts w:ascii="Times New Roman" w:hAnsi="Times New Roman" w:cs="Times New Roman"/>
          <w:sz w:val="28"/>
          <w:szCs w:val="28"/>
        </w:rPr>
        <w:t>6</w:t>
      </w:r>
      <w:r w:rsidRPr="00EA4F94">
        <w:rPr>
          <w:rFonts w:ascii="Times New Roman" w:hAnsi="Times New Roman" w:cs="Times New Roman"/>
          <w:sz w:val="28"/>
          <w:szCs w:val="28"/>
        </w:rPr>
        <w:t xml:space="preserve"> и 202</w:t>
      </w:r>
      <w:r w:rsidR="00261721" w:rsidRPr="00EA4F94">
        <w:rPr>
          <w:rFonts w:ascii="Times New Roman" w:hAnsi="Times New Roman" w:cs="Times New Roman"/>
          <w:sz w:val="28"/>
          <w:szCs w:val="28"/>
        </w:rPr>
        <w:t>7</w:t>
      </w:r>
      <w:r w:rsidRPr="00EA4F94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6D1BB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4F94">
        <w:rPr>
          <w:rFonts w:ascii="Times New Roman" w:hAnsi="Times New Roman" w:cs="Times New Roman"/>
          <w:sz w:val="28"/>
          <w:szCs w:val="28"/>
        </w:rPr>
        <w:tab/>
      </w:r>
      <w:r w:rsidRPr="006D1BB6">
        <w:rPr>
          <w:rFonts w:ascii="Times New Roman" w:hAnsi="Times New Roman" w:cs="Times New Roman"/>
          <w:sz w:val="28"/>
          <w:szCs w:val="28"/>
        </w:rPr>
        <w:t xml:space="preserve">За основу при формировании бюджета Гатчинского муниципального </w:t>
      </w:r>
      <w:r w:rsidR="00261721" w:rsidRPr="006D1BB6">
        <w:rPr>
          <w:rFonts w:ascii="Times New Roman" w:hAnsi="Times New Roman" w:cs="Times New Roman"/>
          <w:sz w:val="28"/>
          <w:szCs w:val="28"/>
        </w:rPr>
        <w:t>округа</w:t>
      </w:r>
      <w:r w:rsidRPr="006D1BB6">
        <w:rPr>
          <w:rFonts w:ascii="Times New Roman" w:hAnsi="Times New Roman" w:cs="Times New Roman"/>
          <w:sz w:val="28"/>
          <w:szCs w:val="28"/>
        </w:rPr>
        <w:t xml:space="preserve"> были приняты показатели прогноза социально-экономического развития Гатчинского муниципального</w:t>
      </w:r>
      <w:r w:rsidR="006F44D2">
        <w:rPr>
          <w:rFonts w:ascii="Times New Roman" w:hAnsi="Times New Roman" w:cs="Times New Roman"/>
          <w:sz w:val="28"/>
          <w:szCs w:val="28"/>
        </w:rPr>
        <w:t xml:space="preserve"> </w:t>
      </w:r>
      <w:r w:rsidR="00261721" w:rsidRPr="006D1BB6">
        <w:rPr>
          <w:rFonts w:ascii="Times New Roman" w:hAnsi="Times New Roman" w:cs="Times New Roman"/>
          <w:sz w:val="28"/>
          <w:szCs w:val="28"/>
        </w:rPr>
        <w:t>округа</w:t>
      </w:r>
      <w:r w:rsidRPr="006D1BB6">
        <w:rPr>
          <w:rFonts w:ascii="Times New Roman" w:hAnsi="Times New Roman" w:cs="Times New Roman"/>
          <w:sz w:val="28"/>
          <w:szCs w:val="28"/>
        </w:rPr>
        <w:t xml:space="preserve"> на 202</w:t>
      </w:r>
      <w:r w:rsidR="00261721" w:rsidRPr="006D1BB6">
        <w:rPr>
          <w:rFonts w:ascii="Times New Roman" w:hAnsi="Times New Roman" w:cs="Times New Roman"/>
          <w:sz w:val="28"/>
          <w:szCs w:val="28"/>
        </w:rPr>
        <w:t>5</w:t>
      </w:r>
      <w:r w:rsidRPr="006D1BB6">
        <w:rPr>
          <w:rFonts w:ascii="Times New Roman" w:hAnsi="Times New Roman" w:cs="Times New Roman"/>
          <w:sz w:val="28"/>
          <w:szCs w:val="28"/>
        </w:rPr>
        <w:t xml:space="preserve"> – 202</w:t>
      </w:r>
      <w:r w:rsidR="00261721" w:rsidRPr="006D1BB6">
        <w:rPr>
          <w:rFonts w:ascii="Times New Roman" w:hAnsi="Times New Roman" w:cs="Times New Roman"/>
          <w:sz w:val="28"/>
          <w:szCs w:val="28"/>
        </w:rPr>
        <w:t>7</w:t>
      </w:r>
      <w:r w:rsidRPr="006D1BB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4CCB" w:rsidRPr="00261721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A4F94">
        <w:rPr>
          <w:rFonts w:ascii="Times New Roman" w:hAnsi="Times New Roman" w:cs="Times New Roman"/>
          <w:sz w:val="28"/>
          <w:szCs w:val="28"/>
        </w:rPr>
        <w:tab/>
      </w:r>
      <w:r w:rsidRPr="00EA4F94">
        <w:rPr>
          <w:rFonts w:ascii="Times New Roman" w:hAnsi="Times New Roman" w:cs="Times New Roman"/>
          <w:sz w:val="28"/>
          <w:szCs w:val="28"/>
        </w:rPr>
        <w:tab/>
      </w:r>
      <w:r w:rsidRPr="00721A22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Pr="00721A22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</w:t>
      </w:r>
      <w:r w:rsidR="00721A22" w:rsidRPr="00721A22">
        <w:rPr>
          <w:rFonts w:ascii="Times New Roman" w:hAnsi="Times New Roman" w:cs="Times New Roman"/>
          <w:sz w:val="28"/>
          <w:szCs w:val="28"/>
        </w:rPr>
        <w:t>округа</w:t>
      </w:r>
      <w:r w:rsidRPr="00721A22">
        <w:rPr>
          <w:rFonts w:ascii="Times New Roman" w:hAnsi="Times New Roman" w:cs="Times New Roman"/>
          <w:sz w:val="28"/>
          <w:szCs w:val="28"/>
        </w:rPr>
        <w:t xml:space="preserve"> на 20</w:t>
      </w:r>
      <w:r w:rsidR="00F47856" w:rsidRPr="00721A22">
        <w:rPr>
          <w:rFonts w:ascii="Times New Roman" w:hAnsi="Times New Roman" w:cs="Times New Roman"/>
          <w:sz w:val="28"/>
          <w:szCs w:val="28"/>
        </w:rPr>
        <w:t>2</w:t>
      </w:r>
      <w:r w:rsidR="00721A22" w:rsidRPr="00721A22">
        <w:rPr>
          <w:rFonts w:ascii="Times New Roman" w:hAnsi="Times New Roman" w:cs="Times New Roman"/>
          <w:sz w:val="28"/>
          <w:szCs w:val="28"/>
        </w:rPr>
        <w:t>5</w:t>
      </w:r>
      <w:r w:rsidRPr="00721A2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1A22" w:rsidRPr="00721A22">
        <w:rPr>
          <w:rFonts w:ascii="Times New Roman" w:hAnsi="Times New Roman" w:cs="Times New Roman"/>
          <w:sz w:val="28"/>
          <w:szCs w:val="28"/>
        </w:rPr>
        <w:t>6</w:t>
      </w:r>
      <w:r w:rsidRPr="00721A22">
        <w:rPr>
          <w:rFonts w:ascii="Times New Roman" w:hAnsi="Times New Roman" w:cs="Times New Roman"/>
          <w:sz w:val="28"/>
          <w:szCs w:val="28"/>
        </w:rPr>
        <w:t xml:space="preserve"> и 202</w:t>
      </w:r>
      <w:r w:rsidR="00721A22" w:rsidRPr="00721A22">
        <w:rPr>
          <w:rFonts w:ascii="Times New Roman" w:hAnsi="Times New Roman" w:cs="Times New Roman"/>
          <w:sz w:val="28"/>
          <w:szCs w:val="28"/>
        </w:rPr>
        <w:t>7</w:t>
      </w:r>
      <w:r w:rsidRPr="00721A22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2D4CCB" w:rsidRPr="00721A22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21A22">
        <w:rPr>
          <w:rFonts w:ascii="Times New Roman" w:hAnsi="Times New Roman" w:cs="Times New Roman"/>
          <w:sz w:val="28"/>
          <w:szCs w:val="28"/>
        </w:rPr>
        <w:tab/>
      </w:r>
      <w:r w:rsidRPr="00721A22">
        <w:rPr>
          <w:rFonts w:ascii="Times New Roman" w:hAnsi="Times New Roman" w:cs="Times New Roman"/>
          <w:b/>
          <w:sz w:val="28"/>
          <w:szCs w:val="28"/>
        </w:rPr>
        <w:t>Доходы</w:t>
      </w:r>
      <w:r w:rsidRPr="00721A22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4151F7" w:rsidRDefault="002D4CCB" w:rsidP="0008006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21A22">
        <w:rPr>
          <w:rFonts w:ascii="Times New Roman" w:hAnsi="Times New Roman" w:cs="Times New Roman"/>
          <w:sz w:val="28"/>
          <w:szCs w:val="28"/>
        </w:rPr>
        <w:t>в 20</w:t>
      </w:r>
      <w:r w:rsidR="00F47856" w:rsidRPr="00721A22">
        <w:rPr>
          <w:rFonts w:ascii="Times New Roman" w:hAnsi="Times New Roman" w:cs="Times New Roman"/>
          <w:sz w:val="28"/>
          <w:szCs w:val="28"/>
        </w:rPr>
        <w:t>2</w:t>
      </w:r>
      <w:r w:rsidR="00721A22" w:rsidRPr="00721A22">
        <w:rPr>
          <w:rFonts w:ascii="Times New Roman" w:hAnsi="Times New Roman" w:cs="Times New Roman"/>
          <w:sz w:val="28"/>
          <w:szCs w:val="28"/>
        </w:rPr>
        <w:t>5</w:t>
      </w:r>
      <w:r w:rsidRPr="00721A2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151F7">
        <w:rPr>
          <w:rFonts w:ascii="Times New Roman" w:hAnsi="Times New Roman" w:cs="Times New Roman"/>
          <w:sz w:val="28"/>
          <w:szCs w:val="28"/>
        </w:rPr>
        <w:t xml:space="preserve">– </w:t>
      </w:r>
      <w:r w:rsidR="004151F7" w:rsidRPr="004151F7">
        <w:rPr>
          <w:rFonts w:ascii="Times New Roman" w:hAnsi="Times New Roman" w:cs="Times New Roman"/>
          <w:sz w:val="28"/>
          <w:szCs w:val="28"/>
        </w:rPr>
        <w:t>18 419 912,7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4151F7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CB69CC" w:rsidRDefault="002D4CCB" w:rsidP="0008006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21A22">
        <w:rPr>
          <w:rFonts w:ascii="Times New Roman" w:hAnsi="Times New Roman" w:cs="Times New Roman"/>
          <w:sz w:val="28"/>
          <w:szCs w:val="28"/>
        </w:rPr>
        <w:t>в 202</w:t>
      </w:r>
      <w:r w:rsidR="00721A22" w:rsidRPr="00721A22">
        <w:rPr>
          <w:rFonts w:ascii="Times New Roman" w:hAnsi="Times New Roman" w:cs="Times New Roman"/>
          <w:sz w:val="28"/>
          <w:szCs w:val="28"/>
        </w:rPr>
        <w:t>6</w:t>
      </w:r>
      <w:r w:rsidRPr="00721A2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CB69CC">
        <w:rPr>
          <w:rFonts w:ascii="Times New Roman" w:hAnsi="Times New Roman" w:cs="Times New Roman"/>
          <w:sz w:val="28"/>
          <w:szCs w:val="28"/>
        </w:rPr>
        <w:t xml:space="preserve">– </w:t>
      </w:r>
      <w:r w:rsidR="00CB69CC" w:rsidRPr="00CB69CC">
        <w:rPr>
          <w:rFonts w:ascii="Times New Roman" w:hAnsi="Times New Roman" w:cs="Times New Roman"/>
          <w:sz w:val="28"/>
          <w:szCs w:val="28"/>
        </w:rPr>
        <w:t>18 990 284,2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CB69CC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721A22" w:rsidRDefault="002D4CCB" w:rsidP="0008006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69CC">
        <w:rPr>
          <w:rFonts w:ascii="Times New Roman" w:hAnsi="Times New Roman" w:cs="Times New Roman"/>
          <w:sz w:val="28"/>
          <w:szCs w:val="28"/>
        </w:rPr>
        <w:t>в 202</w:t>
      </w:r>
      <w:r w:rsidR="00721A22" w:rsidRPr="00CB69CC">
        <w:rPr>
          <w:rFonts w:ascii="Times New Roman" w:hAnsi="Times New Roman" w:cs="Times New Roman"/>
          <w:sz w:val="28"/>
          <w:szCs w:val="28"/>
        </w:rPr>
        <w:t>7</w:t>
      </w:r>
      <w:r w:rsidRPr="00CB69C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B69CC" w:rsidRPr="00CB69CC">
        <w:rPr>
          <w:rFonts w:ascii="Times New Roman" w:hAnsi="Times New Roman" w:cs="Times New Roman"/>
          <w:sz w:val="28"/>
          <w:szCs w:val="28"/>
        </w:rPr>
        <w:t>19 517 483,8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CB69CC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721A22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21A22">
        <w:rPr>
          <w:rFonts w:ascii="Times New Roman" w:hAnsi="Times New Roman" w:cs="Times New Roman"/>
          <w:sz w:val="28"/>
          <w:szCs w:val="28"/>
        </w:rPr>
        <w:tab/>
      </w:r>
      <w:r w:rsidRPr="00721A22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721A22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261721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21A22">
        <w:rPr>
          <w:rFonts w:ascii="Times New Roman" w:hAnsi="Times New Roman" w:cs="Times New Roman"/>
          <w:sz w:val="28"/>
          <w:szCs w:val="28"/>
        </w:rPr>
        <w:t>в 20</w:t>
      </w:r>
      <w:r w:rsidR="00F47856" w:rsidRPr="00721A22">
        <w:rPr>
          <w:rFonts w:ascii="Times New Roman" w:hAnsi="Times New Roman" w:cs="Times New Roman"/>
          <w:sz w:val="28"/>
          <w:szCs w:val="28"/>
        </w:rPr>
        <w:t>2</w:t>
      </w:r>
      <w:r w:rsidR="00721A22" w:rsidRPr="00721A22">
        <w:rPr>
          <w:rFonts w:ascii="Times New Roman" w:hAnsi="Times New Roman" w:cs="Times New Roman"/>
          <w:sz w:val="28"/>
          <w:szCs w:val="28"/>
        </w:rPr>
        <w:t>5</w:t>
      </w:r>
      <w:r w:rsidRPr="00721A22">
        <w:rPr>
          <w:rFonts w:ascii="Times New Roman" w:hAnsi="Times New Roman" w:cs="Times New Roman"/>
          <w:sz w:val="28"/>
          <w:szCs w:val="28"/>
        </w:rPr>
        <w:t xml:space="preserve"> год</w:t>
      </w:r>
      <w:r w:rsidRPr="00CB69CC">
        <w:rPr>
          <w:rFonts w:ascii="Times New Roman" w:hAnsi="Times New Roman" w:cs="Times New Roman"/>
          <w:sz w:val="28"/>
          <w:szCs w:val="28"/>
        </w:rPr>
        <w:t xml:space="preserve">у – </w:t>
      </w:r>
      <w:r w:rsidR="00CB69CC" w:rsidRPr="00CB69CC">
        <w:rPr>
          <w:rFonts w:ascii="Times New Roman" w:hAnsi="Times New Roman" w:cs="Times New Roman"/>
          <w:sz w:val="28"/>
          <w:szCs w:val="28"/>
        </w:rPr>
        <w:t>19 344 912,7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CB69CC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EA4F94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A22">
        <w:rPr>
          <w:rFonts w:ascii="Times New Roman" w:hAnsi="Times New Roman" w:cs="Times New Roman"/>
          <w:sz w:val="28"/>
          <w:szCs w:val="28"/>
        </w:rPr>
        <w:t>в 202</w:t>
      </w:r>
      <w:r w:rsidR="00721A22" w:rsidRPr="00721A22">
        <w:rPr>
          <w:rFonts w:ascii="Times New Roman" w:hAnsi="Times New Roman" w:cs="Times New Roman"/>
          <w:sz w:val="28"/>
          <w:szCs w:val="28"/>
        </w:rPr>
        <w:t>6</w:t>
      </w:r>
      <w:r w:rsidRPr="00721A2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A26AD7">
        <w:rPr>
          <w:rFonts w:ascii="Times New Roman" w:hAnsi="Times New Roman" w:cs="Times New Roman"/>
          <w:sz w:val="28"/>
          <w:szCs w:val="28"/>
        </w:rPr>
        <w:t xml:space="preserve">– </w:t>
      </w:r>
      <w:r w:rsidR="00A26AD7" w:rsidRPr="00A26AD7">
        <w:rPr>
          <w:rFonts w:ascii="Times New Roman" w:hAnsi="Times New Roman" w:cs="Times New Roman"/>
          <w:sz w:val="28"/>
          <w:szCs w:val="28"/>
        </w:rPr>
        <w:t>19 444 943,1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A26AD7">
        <w:rPr>
          <w:rFonts w:ascii="Times New Roman" w:hAnsi="Times New Roman" w:cs="Times New Roman"/>
          <w:sz w:val="28"/>
          <w:szCs w:val="28"/>
        </w:rPr>
        <w:t xml:space="preserve">тыс.руб., условно утвержденные расходы составят </w:t>
      </w:r>
      <w:r w:rsidR="00A26AD7" w:rsidRPr="00A26AD7">
        <w:rPr>
          <w:rFonts w:ascii="Times New Roman" w:hAnsi="Times New Roman" w:cs="Times New Roman"/>
          <w:sz w:val="28"/>
          <w:szCs w:val="28"/>
        </w:rPr>
        <w:t>345 341,1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A26AD7">
        <w:rPr>
          <w:rFonts w:ascii="Times New Roman" w:hAnsi="Times New Roman" w:cs="Times New Roman"/>
          <w:sz w:val="28"/>
          <w:szCs w:val="28"/>
        </w:rPr>
        <w:t>тыс.руб</w:t>
      </w:r>
      <w:r w:rsidRPr="00EA4F94">
        <w:rPr>
          <w:rFonts w:ascii="Times New Roman" w:hAnsi="Times New Roman" w:cs="Times New Roman"/>
          <w:sz w:val="28"/>
          <w:szCs w:val="28"/>
        </w:rPr>
        <w:t>. или 2,5% от суммы расходов 202</w:t>
      </w:r>
      <w:r w:rsidR="00721A22" w:rsidRPr="00EA4F94">
        <w:rPr>
          <w:rFonts w:ascii="Times New Roman" w:hAnsi="Times New Roman" w:cs="Times New Roman"/>
          <w:sz w:val="28"/>
          <w:szCs w:val="28"/>
        </w:rPr>
        <w:t>6</w:t>
      </w:r>
      <w:r w:rsidRPr="00EA4F94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721A22" w:rsidRPr="00EA4F94">
        <w:rPr>
          <w:rFonts w:ascii="Times New Roman" w:hAnsi="Times New Roman" w:cs="Times New Roman"/>
          <w:sz w:val="28"/>
          <w:szCs w:val="28"/>
        </w:rPr>
        <w:t>6</w:t>
      </w:r>
      <w:r w:rsidRPr="00EA4F94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A26AD7" w:rsidRPr="00EA4F94">
        <w:rPr>
          <w:rFonts w:ascii="Times New Roman" w:hAnsi="Times New Roman" w:cs="Times New Roman"/>
          <w:sz w:val="28"/>
          <w:szCs w:val="28"/>
        </w:rPr>
        <w:t>19 790 284,2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EA4F94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577A1A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F94">
        <w:rPr>
          <w:rFonts w:ascii="Times New Roman" w:hAnsi="Times New Roman" w:cs="Times New Roman"/>
          <w:sz w:val="28"/>
          <w:szCs w:val="28"/>
        </w:rPr>
        <w:t>в 202</w:t>
      </w:r>
      <w:r w:rsidR="00721A22" w:rsidRPr="00EA4F94">
        <w:rPr>
          <w:rFonts w:ascii="Times New Roman" w:hAnsi="Times New Roman" w:cs="Times New Roman"/>
          <w:sz w:val="28"/>
          <w:szCs w:val="28"/>
        </w:rPr>
        <w:t>7</w:t>
      </w:r>
      <w:r w:rsidRPr="00EA4F9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77A1A" w:rsidRPr="00EA4F94">
        <w:rPr>
          <w:rFonts w:ascii="Times New Roman" w:hAnsi="Times New Roman" w:cs="Times New Roman"/>
          <w:sz w:val="28"/>
          <w:szCs w:val="28"/>
        </w:rPr>
        <w:t>19 501 882,3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EA4F94">
        <w:rPr>
          <w:rFonts w:ascii="Times New Roman" w:hAnsi="Times New Roman" w:cs="Times New Roman"/>
          <w:sz w:val="28"/>
          <w:szCs w:val="28"/>
        </w:rPr>
        <w:t xml:space="preserve">тыс.руб., условно утвержденные расходы составят </w:t>
      </w:r>
      <w:r w:rsidR="00577A1A" w:rsidRPr="00EA4F94">
        <w:rPr>
          <w:rFonts w:ascii="Times New Roman" w:hAnsi="Times New Roman" w:cs="Times New Roman"/>
          <w:sz w:val="28"/>
          <w:szCs w:val="28"/>
        </w:rPr>
        <w:t>715 601,5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EA4F94">
        <w:rPr>
          <w:rFonts w:ascii="Times New Roman" w:hAnsi="Times New Roman" w:cs="Times New Roman"/>
          <w:sz w:val="28"/>
          <w:szCs w:val="28"/>
        </w:rPr>
        <w:t>тыс.руб. или 5%</w:t>
      </w:r>
      <w:r w:rsidRPr="00721A22">
        <w:rPr>
          <w:rFonts w:ascii="Times New Roman" w:hAnsi="Times New Roman" w:cs="Times New Roman"/>
          <w:sz w:val="28"/>
          <w:szCs w:val="28"/>
        </w:rPr>
        <w:t xml:space="preserve"> от суммы расходов 202</w:t>
      </w:r>
      <w:r w:rsidR="00721A22" w:rsidRPr="00721A22">
        <w:rPr>
          <w:rFonts w:ascii="Times New Roman" w:hAnsi="Times New Roman" w:cs="Times New Roman"/>
          <w:sz w:val="28"/>
          <w:szCs w:val="28"/>
        </w:rPr>
        <w:t>7</w:t>
      </w:r>
      <w:r w:rsidRPr="00721A22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721A22" w:rsidRPr="00721A22">
        <w:rPr>
          <w:rFonts w:ascii="Times New Roman" w:hAnsi="Times New Roman" w:cs="Times New Roman"/>
          <w:sz w:val="28"/>
          <w:szCs w:val="28"/>
        </w:rPr>
        <w:t>7</w:t>
      </w:r>
      <w:r w:rsidRPr="00721A22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577A1A" w:rsidRPr="00577A1A">
        <w:rPr>
          <w:rFonts w:ascii="Times New Roman" w:hAnsi="Times New Roman" w:cs="Times New Roman"/>
          <w:sz w:val="28"/>
          <w:szCs w:val="28"/>
        </w:rPr>
        <w:t>20 217 483,8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577A1A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261721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77A1A">
        <w:rPr>
          <w:rFonts w:ascii="Times New Roman" w:hAnsi="Times New Roman" w:cs="Times New Roman"/>
          <w:sz w:val="28"/>
          <w:szCs w:val="28"/>
        </w:rPr>
        <w:tab/>
        <w:t>П</w:t>
      </w:r>
      <w:r w:rsidRPr="00721A22">
        <w:rPr>
          <w:rFonts w:ascii="Times New Roman" w:hAnsi="Times New Roman" w:cs="Times New Roman"/>
          <w:sz w:val="28"/>
          <w:szCs w:val="28"/>
        </w:rPr>
        <w:t xml:space="preserve">рогнозируемый </w:t>
      </w:r>
      <w:r w:rsidRPr="00721A22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721A22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</w:t>
      </w:r>
      <w:r w:rsidR="00721A22">
        <w:rPr>
          <w:rFonts w:ascii="Times New Roman" w:hAnsi="Times New Roman" w:cs="Times New Roman"/>
          <w:sz w:val="28"/>
          <w:szCs w:val="28"/>
        </w:rPr>
        <w:t>округа</w:t>
      </w:r>
      <w:r w:rsidRPr="00721A22">
        <w:rPr>
          <w:rFonts w:ascii="Times New Roman" w:hAnsi="Times New Roman" w:cs="Times New Roman"/>
          <w:sz w:val="28"/>
          <w:szCs w:val="28"/>
        </w:rPr>
        <w:t xml:space="preserve"> составит:</w:t>
      </w:r>
    </w:p>
    <w:p w:rsidR="002D4CCB" w:rsidRPr="00CB69CC" w:rsidRDefault="002D4CCB" w:rsidP="0008006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69CC">
        <w:rPr>
          <w:rFonts w:ascii="Times New Roman" w:hAnsi="Times New Roman" w:cs="Times New Roman"/>
          <w:sz w:val="28"/>
          <w:szCs w:val="28"/>
        </w:rPr>
        <w:t>в 20</w:t>
      </w:r>
      <w:r w:rsidR="005D520A" w:rsidRPr="00CB69CC">
        <w:rPr>
          <w:rFonts w:ascii="Times New Roman" w:hAnsi="Times New Roman" w:cs="Times New Roman"/>
          <w:sz w:val="28"/>
          <w:szCs w:val="28"/>
        </w:rPr>
        <w:t>2</w:t>
      </w:r>
      <w:r w:rsidR="00721A22" w:rsidRPr="00CB69CC">
        <w:rPr>
          <w:rFonts w:ascii="Times New Roman" w:hAnsi="Times New Roman" w:cs="Times New Roman"/>
          <w:sz w:val="28"/>
          <w:szCs w:val="28"/>
        </w:rPr>
        <w:t>5</w:t>
      </w:r>
      <w:r w:rsidRPr="00CB69C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B69CC" w:rsidRPr="00CB69CC">
        <w:rPr>
          <w:rFonts w:ascii="Times New Roman" w:hAnsi="Times New Roman" w:cs="Times New Roman"/>
          <w:sz w:val="28"/>
          <w:szCs w:val="28"/>
        </w:rPr>
        <w:t>925 000,</w:t>
      </w:r>
      <w:r w:rsidR="001455CE" w:rsidRPr="00CB69CC">
        <w:rPr>
          <w:rFonts w:ascii="Times New Roman" w:hAnsi="Times New Roman" w:cs="Times New Roman"/>
          <w:sz w:val="28"/>
          <w:szCs w:val="28"/>
        </w:rPr>
        <w:t>0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CB69CC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577A1A" w:rsidRDefault="002D4CCB" w:rsidP="0008006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77A1A">
        <w:rPr>
          <w:rFonts w:ascii="Times New Roman" w:hAnsi="Times New Roman" w:cs="Times New Roman"/>
          <w:sz w:val="28"/>
          <w:szCs w:val="28"/>
        </w:rPr>
        <w:t>в 202</w:t>
      </w:r>
      <w:r w:rsidR="00721A22" w:rsidRPr="00577A1A">
        <w:rPr>
          <w:rFonts w:ascii="Times New Roman" w:hAnsi="Times New Roman" w:cs="Times New Roman"/>
          <w:sz w:val="28"/>
          <w:szCs w:val="28"/>
        </w:rPr>
        <w:t>6</w:t>
      </w:r>
      <w:r w:rsidRPr="00577A1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77A1A" w:rsidRPr="00577A1A">
        <w:rPr>
          <w:rFonts w:ascii="Times New Roman" w:hAnsi="Times New Roman" w:cs="Times New Roman"/>
          <w:sz w:val="28"/>
          <w:szCs w:val="28"/>
        </w:rPr>
        <w:t xml:space="preserve">800 000,0 </w:t>
      </w:r>
      <w:r w:rsidRPr="00577A1A">
        <w:rPr>
          <w:rFonts w:ascii="Times New Roman" w:hAnsi="Times New Roman" w:cs="Times New Roman"/>
          <w:sz w:val="28"/>
          <w:szCs w:val="28"/>
        </w:rPr>
        <w:t>тыс.руб.;</w:t>
      </w:r>
    </w:p>
    <w:p w:rsidR="00E770CF" w:rsidRPr="00577A1A" w:rsidRDefault="002D4CCB" w:rsidP="0008006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77A1A">
        <w:rPr>
          <w:rFonts w:ascii="Times New Roman" w:hAnsi="Times New Roman" w:cs="Times New Roman"/>
          <w:sz w:val="28"/>
          <w:szCs w:val="28"/>
        </w:rPr>
        <w:t>в 202</w:t>
      </w:r>
      <w:r w:rsidR="00721A22" w:rsidRPr="00577A1A">
        <w:rPr>
          <w:rFonts w:ascii="Times New Roman" w:hAnsi="Times New Roman" w:cs="Times New Roman"/>
          <w:sz w:val="28"/>
          <w:szCs w:val="28"/>
        </w:rPr>
        <w:t>7</w:t>
      </w:r>
      <w:r w:rsidRPr="00577A1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77A1A" w:rsidRPr="00577A1A">
        <w:rPr>
          <w:rFonts w:ascii="Times New Roman" w:hAnsi="Times New Roman" w:cs="Times New Roman"/>
          <w:sz w:val="28"/>
          <w:szCs w:val="28"/>
        </w:rPr>
        <w:t>700 000</w:t>
      </w:r>
      <w:r w:rsidR="00555DC9" w:rsidRPr="00577A1A">
        <w:rPr>
          <w:rFonts w:ascii="Times New Roman" w:hAnsi="Times New Roman" w:cs="Times New Roman"/>
          <w:sz w:val="28"/>
          <w:szCs w:val="28"/>
        </w:rPr>
        <w:t>,</w:t>
      </w:r>
      <w:r w:rsidR="00577A1A" w:rsidRPr="00577A1A">
        <w:rPr>
          <w:rFonts w:ascii="Times New Roman" w:hAnsi="Times New Roman" w:cs="Times New Roman"/>
          <w:sz w:val="28"/>
          <w:szCs w:val="28"/>
        </w:rPr>
        <w:t xml:space="preserve">0 </w:t>
      </w:r>
      <w:r w:rsidRPr="00577A1A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261721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  <w:r w:rsidRPr="00577A1A">
        <w:rPr>
          <w:sz w:val="28"/>
          <w:szCs w:val="28"/>
        </w:rPr>
        <w:tab/>
      </w:r>
      <w:r w:rsidRPr="00390B39">
        <w:rPr>
          <w:b/>
          <w:sz w:val="28"/>
          <w:szCs w:val="28"/>
          <w:u w:val="single"/>
        </w:rPr>
        <w:t>Статьей</w:t>
      </w:r>
      <w:r w:rsidR="00874086">
        <w:rPr>
          <w:b/>
          <w:sz w:val="28"/>
          <w:szCs w:val="28"/>
          <w:u w:val="single"/>
        </w:rPr>
        <w:t xml:space="preserve"> </w:t>
      </w:r>
      <w:r w:rsidRPr="00390B39">
        <w:rPr>
          <w:b/>
          <w:sz w:val="28"/>
          <w:szCs w:val="28"/>
          <w:u w:val="single"/>
        </w:rPr>
        <w:t>2</w:t>
      </w:r>
      <w:r w:rsidR="00874086" w:rsidRPr="00874086">
        <w:rPr>
          <w:b/>
          <w:sz w:val="28"/>
          <w:szCs w:val="28"/>
        </w:rPr>
        <w:t xml:space="preserve"> </w:t>
      </w:r>
      <w:r w:rsidRPr="00577A1A">
        <w:rPr>
          <w:color w:val="000000"/>
          <w:sz w:val="28"/>
          <w:szCs w:val="28"/>
        </w:rPr>
        <w:t>утверждаются</w:t>
      </w:r>
      <w:r w:rsidRPr="00721A22">
        <w:rPr>
          <w:color w:val="000000"/>
          <w:sz w:val="28"/>
          <w:szCs w:val="28"/>
        </w:rPr>
        <w:t xml:space="preserve"> прогнозируемые поступления доходов Гатчинского муниципального</w:t>
      </w:r>
      <w:r w:rsidR="00721A22" w:rsidRPr="00721A22">
        <w:rPr>
          <w:color w:val="000000"/>
          <w:sz w:val="28"/>
          <w:szCs w:val="28"/>
        </w:rPr>
        <w:t xml:space="preserve"> округа</w:t>
      </w:r>
      <w:r w:rsidRPr="00721A22">
        <w:rPr>
          <w:color w:val="000000"/>
          <w:sz w:val="28"/>
          <w:szCs w:val="28"/>
        </w:rPr>
        <w:t xml:space="preserve"> на 20</w:t>
      </w:r>
      <w:r w:rsidR="005D520A" w:rsidRPr="00721A22">
        <w:rPr>
          <w:color w:val="000000"/>
          <w:sz w:val="28"/>
          <w:szCs w:val="28"/>
        </w:rPr>
        <w:t>2</w:t>
      </w:r>
      <w:r w:rsidR="00721A22" w:rsidRPr="00721A22">
        <w:rPr>
          <w:color w:val="000000"/>
          <w:sz w:val="28"/>
          <w:szCs w:val="28"/>
        </w:rPr>
        <w:t>5</w:t>
      </w:r>
      <w:r w:rsidRPr="00721A22">
        <w:rPr>
          <w:color w:val="000000"/>
          <w:sz w:val="28"/>
          <w:szCs w:val="28"/>
        </w:rPr>
        <w:t xml:space="preserve"> год и на плановый период 202</w:t>
      </w:r>
      <w:r w:rsidR="00721A22" w:rsidRPr="00721A22">
        <w:rPr>
          <w:color w:val="000000"/>
          <w:sz w:val="28"/>
          <w:szCs w:val="28"/>
        </w:rPr>
        <w:t>6</w:t>
      </w:r>
      <w:r w:rsidRPr="00721A22">
        <w:rPr>
          <w:color w:val="000000"/>
          <w:sz w:val="28"/>
          <w:szCs w:val="28"/>
        </w:rPr>
        <w:t xml:space="preserve"> и 202</w:t>
      </w:r>
      <w:r w:rsidR="00721A22" w:rsidRPr="00721A22">
        <w:rPr>
          <w:color w:val="000000"/>
          <w:sz w:val="28"/>
          <w:szCs w:val="28"/>
        </w:rPr>
        <w:t>7</w:t>
      </w:r>
      <w:r w:rsidRPr="00721A22">
        <w:rPr>
          <w:color w:val="000000"/>
          <w:sz w:val="28"/>
          <w:szCs w:val="28"/>
        </w:rPr>
        <w:t xml:space="preserve"> годов, а также безвозмездные поступления из областного и федерального бюджетов</w:t>
      </w:r>
      <w:r w:rsidR="00A70D7D">
        <w:rPr>
          <w:color w:val="000000"/>
          <w:sz w:val="28"/>
          <w:szCs w:val="28"/>
        </w:rPr>
        <w:t>.</w:t>
      </w:r>
    </w:p>
    <w:p w:rsidR="002D4CCB" w:rsidRPr="00577A1A" w:rsidRDefault="002D4CCB" w:rsidP="002D4CCB">
      <w:pPr>
        <w:pStyle w:val="a5"/>
        <w:ind w:right="-54"/>
      </w:pPr>
      <w:r w:rsidRPr="00390B39">
        <w:rPr>
          <w:b/>
          <w:u w:val="single"/>
        </w:rPr>
        <w:t>Статья</w:t>
      </w:r>
      <w:r w:rsidR="00874086">
        <w:rPr>
          <w:b/>
          <w:u w:val="single"/>
        </w:rPr>
        <w:t xml:space="preserve"> </w:t>
      </w:r>
      <w:r w:rsidR="009B0C7E" w:rsidRPr="00390B39">
        <w:rPr>
          <w:b/>
          <w:u w:val="single"/>
        </w:rPr>
        <w:t>3</w:t>
      </w:r>
      <w:r w:rsidRPr="00390B39">
        <w:t xml:space="preserve"> устанавливает особенности администрирования доходов бюджета Гатчинского муниципального </w:t>
      </w:r>
      <w:r w:rsidR="00CB69CC" w:rsidRPr="00390B39">
        <w:t>округа</w:t>
      </w:r>
      <w:r w:rsidRPr="00390B39">
        <w:t xml:space="preserve"> в 20</w:t>
      </w:r>
      <w:r w:rsidR="005D520A" w:rsidRPr="00390B39">
        <w:t>2</w:t>
      </w:r>
      <w:r w:rsidR="004151F7" w:rsidRPr="00390B39">
        <w:t>5</w:t>
      </w:r>
      <w:r w:rsidRPr="00390B39">
        <w:t xml:space="preserve"> году, в том числе нормативы распределения доходов в</w:t>
      </w:r>
      <w:r w:rsidRPr="00577A1A">
        <w:t xml:space="preserve"> бюджет Гатчинского муниципального </w:t>
      </w:r>
      <w:r w:rsidR="00577A1A" w:rsidRPr="00577A1A">
        <w:t>округа</w:t>
      </w:r>
      <w:r w:rsidRPr="00577A1A">
        <w:t xml:space="preserve">, не утвержденные Бюджетным кодексом Российской Федерации, законом субъекта </w:t>
      </w:r>
      <w:r w:rsidRPr="00577A1A">
        <w:lastRenderedPageBreak/>
        <w:t>Российской Федерации о бюджете субъекта Российской Федерации, законами субъекта Российской Федерации и муниципальными правовыми актами.</w:t>
      </w:r>
    </w:p>
    <w:p w:rsidR="002D4CCB" w:rsidRPr="00261721" w:rsidRDefault="002D4CCB" w:rsidP="002D4CCB">
      <w:pPr>
        <w:ind w:right="-54" w:firstLine="720"/>
        <w:jc w:val="both"/>
        <w:rPr>
          <w:color w:val="000000"/>
          <w:sz w:val="28"/>
          <w:szCs w:val="28"/>
          <w:highlight w:val="yellow"/>
        </w:rPr>
      </w:pPr>
      <w:r w:rsidRPr="006D1BB6">
        <w:rPr>
          <w:b/>
          <w:sz w:val="28"/>
          <w:szCs w:val="28"/>
          <w:u w:val="single"/>
        </w:rPr>
        <w:t>Статья</w:t>
      </w:r>
      <w:r w:rsidR="00874086">
        <w:rPr>
          <w:b/>
          <w:sz w:val="28"/>
          <w:szCs w:val="28"/>
          <w:u w:val="single"/>
        </w:rPr>
        <w:t xml:space="preserve"> </w:t>
      </w:r>
      <w:r w:rsidR="009B0C7E" w:rsidRPr="006D1BB6">
        <w:rPr>
          <w:b/>
          <w:sz w:val="28"/>
          <w:szCs w:val="28"/>
          <w:u w:val="single"/>
        </w:rPr>
        <w:t>4</w:t>
      </w:r>
      <w:r w:rsidR="00874086" w:rsidRPr="00874086">
        <w:rPr>
          <w:b/>
          <w:sz w:val="28"/>
          <w:szCs w:val="28"/>
        </w:rPr>
        <w:t xml:space="preserve"> </w:t>
      </w:r>
      <w:r w:rsidRPr="006D1BB6">
        <w:rPr>
          <w:color w:val="000000"/>
          <w:sz w:val="28"/>
          <w:szCs w:val="28"/>
        </w:rPr>
        <w:t>в</w:t>
      </w:r>
      <w:r w:rsidRPr="00390B39">
        <w:rPr>
          <w:color w:val="000000"/>
          <w:sz w:val="28"/>
          <w:szCs w:val="28"/>
        </w:rPr>
        <w:t xml:space="preserve"> соответствии с требованиями федерального и областного законодательства утверждает: </w:t>
      </w:r>
    </w:p>
    <w:p w:rsidR="002D4CCB" w:rsidRPr="00390B39" w:rsidRDefault="002D4CCB" w:rsidP="00D43090">
      <w:pPr>
        <w:pStyle w:val="a8"/>
        <w:numPr>
          <w:ilvl w:val="0"/>
          <w:numId w:val="9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390B39">
        <w:rPr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5D520A" w:rsidRPr="00390B39">
        <w:rPr>
          <w:szCs w:val="28"/>
        </w:rPr>
        <w:t>2</w:t>
      </w:r>
      <w:r w:rsidR="00577A1A" w:rsidRPr="00390B39">
        <w:rPr>
          <w:szCs w:val="28"/>
        </w:rPr>
        <w:t>5</w:t>
      </w:r>
      <w:r w:rsidRPr="00390B39">
        <w:rPr>
          <w:szCs w:val="28"/>
        </w:rPr>
        <w:t xml:space="preserve"> год и на плановый период 202</w:t>
      </w:r>
      <w:r w:rsidR="00390B39" w:rsidRPr="00390B39">
        <w:rPr>
          <w:szCs w:val="28"/>
        </w:rPr>
        <w:t>6</w:t>
      </w:r>
      <w:r w:rsidRPr="00390B39">
        <w:rPr>
          <w:szCs w:val="28"/>
        </w:rPr>
        <w:t xml:space="preserve"> и 202</w:t>
      </w:r>
      <w:r w:rsidR="00390B39" w:rsidRPr="00390B39">
        <w:rPr>
          <w:szCs w:val="28"/>
        </w:rPr>
        <w:t>7</w:t>
      </w:r>
      <w:r w:rsidRPr="00390B39">
        <w:rPr>
          <w:szCs w:val="28"/>
        </w:rPr>
        <w:t>годов;</w:t>
      </w:r>
    </w:p>
    <w:p w:rsidR="00585E58" w:rsidRPr="00390B39" w:rsidRDefault="00585E58" w:rsidP="00D43090">
      <w:pPr>
        <w:pStyle w:val="a8"/>
        <w:numPr>
          <w:ilvl w:val="0"/>
          <w:numId w:val="9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390B39">
        <w:rPr>
          <w:szCs w:val="28"/>
        </w:rPr>
        <w:t xml:space="preserve">по разделам, подразделам, целевым статьям (муниципальным программам Гатчинского муниципального </w:t>
      </w:r>
      <w:r w:rsidR="00390B39" w:rsidRPr="00390B39">
        <w:rPr>
          <w:szCs w:val="28"/>
        </w:rPr>
        <w:t xml:space="preserve">округа </w:t>
      </w:r>
      <w:r w:rsidRPr="00390B39">
        <w:rPr>
          <w:szCs w:val="28"/>
        </w:rPr>
        <w:t xml:space="preserve">и непрограммным направлениям деятельности), группам видов расходов классификации расходов бюджета Гатчинского муниципального </w:t>
      </w:r>
      <w:r w:rsidR="00390B39" w:rsidRPr="00390B39">
        <w:rPr>
          <w:szCs w:val="28"/>
        </w:rPr>
        <w:t>округа</w:t>
      </w:r>
      <w:r w:rsidRPr="00390B39">
        <w:rPr>
          <w:szCs w:val="28"/>
        </w:rPr>
        <w:t xml:space="preserve"> на 202</w:t>
      </w:r>
      <w:r w:rsidR="00390B39" w:rsidRPr="00390B39">
        <w:rPr>
          <w:szCs w:val="28"/>
        </w:rPr>
        <w:t>5</w:t>
      </w:r>
      <w:r w:rsidRPr="00390B39">
        <w:rPr>
          <w:szCs w:val="28"/>
        </w:rPr>
        <w:t xml:space="preserve"> год и на плановый период 202</w:t>
      </w:r>
      <w:r w:rsidR="00390B39" w:rsidRPr="00390B39">
        <w:rPr>
          <w:szCs w:val="28"/>
        </w:rPr>
        <w:t>6</w:t>
      </w:r>
      <w:r w:rsidRPr="00390B39">
        <w:rPr>
          <w:szCs w:val="28"/>
        </w:rPr>
        <w:t xml:space="preserve"> и 202</w:t>
      </w:r>
      <w:r w:rsidR="00390B39" w:rsidRPr="00390B39">
        <w:rPr>
          <w:szCs w:val="28"/>
        </w:rPr>
        <w:t>7</w:t>
      </w:r>
      <w:r w:rsidRPr="00390B39">
        <w:rPr>
          <w:szCs w:val="28"/>
        </w:rPr>
        <w:t xml:space="preserve"> годов;</w:t>
      </w:r>
    </w:p>
    <w:p w:rsidR="002D4CCB" w:rsidRPr="00390B39" w:rsidRDefault="002D4CCB" w:rsidP="00D43090">
      <w:pPr>
        <w:pStyle w:val="a8"/>
        <w:numPr>
          <w:ilvl w:val="0"/>
          <w:numId w:val="10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390B39">
        <w:rPr>
          <w:szCs w:val="28"/>
        </w:rPr>
        <w:t xml:space="preserve">распределение бюджетных ассигнований по целевым статьям (муниципальным программам Гатчинского муниципального </w:t>
      </w:r>
      <w:r w:rsidR="00390B39" w:rsidRPr="00390B39">
        <w:rPr>
          <w:szCs w:val="28"/>
        </w:rPr>
        <w:t>округа</w:t>
      </w:r>
      <w:r w:rsidRPr="00390B39">
        <w:rPr>
          <w:szCs w:val="28"/>
        </w:rPr>
        <w:t xml:space="preserve"> и непрограммным направлениям деятельности), группам видов расходов разделам, подразделам классификации расходов бюджета Гатчинского муниципального </w:t>
      </w:r>
      <w:r w:rsidR="00390B39" w:rsidRPr="00390B39">
        <w:rPr>
          <w:szCs w:val="28"/>
        </w:rPr>
        <w:t>округа</w:t>
      </w:r>
      <w:r w:rsidRPr="00390B39">
        <w:rPr>
          <w:szCs w:val="28"/>
        </w:rPr>
        <w:t xml:space="preserve"> на 20</w:t>
      </w:r>
      <w:r w:rsidR="005D520A" w:rsidRPr="00390B39">
        <w:rPr>
          <w:szCs w:val="28"/>
        </w:rPr>
        <w:t>2</w:t>
      </w:r>
      <w:r w:rsidR="00390B39" w:rsidRPr="00390B39">
        <w:rPr>
          <w:szCs w:val="28"/>
        </w:rPr>
        <w:t>5</w:t>
      </w:r>
      <w:r w:rsidR="00CE069A">
        <w:rPr>
          <w:szCs w:val="28"/>
        </w:rPr>
        <w:t xml:space="preserve"> </w:t>
      </w:r>
      <w:r w:rsidRPr="00390B39">
        <w:rPr>
          <w:szCs w:val="28"/>
        </w:rPr>
        <w:t>год и на плановый период 202</w:t>
      </w:r>
      <w:r w:rsidR="00390B39" w:rsidRPr="00390B39">
        <w:rPr>
          <w:szCs w:val="28"/>
        </w:rPr>
        <w:t>6</w:t>
      </w:r>
      <w:r w:rsidRPr="00390B39">
        <w:rPr>
          <w:szCs w:val="28"/>
        </w:rPr>
        <w:t xml:space="preserve"> и 202</w:t>
      </w:r>
      <w:r w:rsidR="00390B39" w:rsidRPr="00390B39">
        <w:rPr>
          <w:szCs w:val="28"/>
        </w:rPr>
        <w:t>7</w:t>
      </w:r>
      <w:r w:rsidRPr="00390B39">
        <w:rPr>
          <w:szCs w:val="28"/>
        </w:rPr>
        <w:t xml:space="preserve"> годов. </w:t>
      </w:r>
    </w:p>
    <w:p w:rsidR="002D4CCB" w:rsidRPr="00D64926" w:rsidRDefault="002D4CCB" w:rsidP="00D43090">
      <w:pPr>
        <w:pStyle w:val="a3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B39">
        <w:rPr>
          <w:rFonts w:ascii="Times New Roman" w:hAnsi="Times New Roman" w:cs="Times New Roman"/>
          <w:sz w:val="28"/>
          <w:szCs w:val="28"/>
        </w:rPr>
        <w:t xml:space="preserve">ведомственную структуру расходов бюджета Гатчинского </w:t>
      </w:r>
      <w:r w:rsidRPr="00D6492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0B39" w:rsidRPr="00D64926">
        <w:rPr>
          <w:rFonts w:ascii="Times New Roman" w:hAnsi="Times New Roman" w:cs="Times New Roman"/>
          <w:sz w:val="28"/>
          <w:szCs w:val="28"/>
        </w:rPr>
        <w:t>округа</w:t>
      </w:r>
      <w:r w:rsidRPr="00D64926">
        <w:rPr>
          <w:rFonts w:ascii="Times New Roman" w:hAnsi="Times New Roman" w:cs="Times New Roman"/>
          <w:sz w:val="28"/>
          <w:szCs w:val="28"/>
        </w:rPr>
        <w:t xml:space="preserve"> на 20</w:t>
      </w:r>
      <w:r w:rsidR="005D520A" w:rsidRPr="00D64926">
        <w:rPr>
          <w:rFonts w:ascii="Times New Roman" w:hAnsi="Times New Roman" w:cs="Times New Roman"/>
          <w:sz w:val="28"/>
          <w:szCs w:val="28"/>
        </w:rPr>
        <w:t>2</w:t>
      </w:r>
      <w:r w:rsidR="00390B39" w:rsidRPr="00D64926">
        <w:rPr>
          <w:rFonts w:ascii="Times New Roman" w:hAnsi="Times New Roman" w:cs="Times New Roman"/>
          <w:sz w:val="28"/>
          <w:szCs w:val="28"/>
        </w:rPr>
        <w:t>5</w:t>
      </w:r>
      <w:r w:rsidRPr="00D649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90B39" w:rsidRPr="00D64926">
        <w:rPr>
          <w:rFonts w:ascii="Times New Roman" w:hAnsi="Times New Roman" w:cs="Times New Roman"/>
          <w:sz w:val="28"/>
          <w:szCs w:val="28"/>
        </w:rPr>
        <w:t>6</w:t>
      </w:r>
      <w:r w:rsidRPr="00D64926">
        <w:rPr>
          <w:rFonts w:ascii="Times New Roman" w:hAnsi="Times New Roman" w:cs="Times New Roman"/>
          <w:sz w:val="28"/>
          <w:szCs w:val="28"/>
        </w:rPr>
        <w:t xml:space="preserve"> и 202</w:t>
      </w:r>
      <w:r w:rsidR="00390B39" w:rsidRPr="00D64926">
        <w:rPr>
          <w:rFonts w:ascii="Times New Roman" w:hAnsi="Times New Roman" w:cs="Times New Roman"/>
          <w:sz w:val="28"/>
          <w:szCs w:val="28"/>
        </w:rPr>
        <w:t>7</w:t>
      </w:r>
      <w:r w:rsidRPr="00D64926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D64926" w:rsidRDefault="002D4CCB" w:rsidP="00D43090">
      <w:pPr>
        <w:pStyle w:val="a8"/>
        <w:numPr>
          <w:ilvl w:val="0"/>
          <w:numId w:val="10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D64926">
        <w:rPr>
          <w:szCs w:val="28"/>
        </w:rPr>
        <w:t>общий объем бюджетных ассигнований на исполнение публичных нормативных обязательств, которы</w:t>
      </w:r>
      <w:r w:rsidR="00B315B4" w:rsidRPr="00D64926">
        <w:rPr>
          <w:szCs w:val="28"/>
        </w:rPr>
        <w:t>е</w:t>
      </w:r>
      <w:r w:rsidRPr="00D64926">
        <w:rPr>
          <w:szCs w:val="28"/>
        </w:rPr>
        <w:t xml:space="preserve"> на 20</w:t>
      </w:r>
      <w:r w:rsidR="005D520A" w:rsidRPr="00D64926">
        <w:rPr>
          <w:szCs w:val="28"/>
        </w:rPr>
        <w:t>2</w:t>
      </w:r>
      <w:r w:rsidR="00390B39" w:rsidRPr="00D64926">
        <w:rPr>
          <w:szCs w:val="28"/>
        </w:rPr>
        <w:t>5</w:t>
      </w:r>
      <w:r w:rsidRPr="00D64926">
        <w:rPr>
          <w:szCs w:val="28"/>
        </w:rPr>
        <w:t xml:space="preserve"> год составят </w:t>
      </w:r>
      <w:r w:rsidR="00D64926" w:rsidRPr="00D64926">
        <w:rPr>
          <w:szCs w:val="28"/>
        </w:rPr>
        <w:t>258 811,4</w:t>
      </w:r>
      <w:r w:rsidR="009F4C4A">
        <w:rPr>
          <w:szCs w:val="28"/>
        </w:rPr>
        <w:t xml:space="preserve"> </w:t>
      </w:r>
      <w:r w:rsidRPr="00D64926">
        <w:rPr>
          <w:szCs w:val="28"/>
        </w:rPr>
        <w:t>тыс.руб., на 202</w:t>
      </w:r>
      <w:r w:rsidR="00390B39" w:rsidRPr="00D64926">
        <w:rPr>
          <w:szCs w:val="28"/>
        </w:rPr>
        <w:t>6</w:t>
      </w:r>
      <w:r w:rsidRPr="00D64926">
        <w:rPr>
          <w:szCs w:val="28"/>
        </w:rPr>
        <w:t xml:space="preserve"> год – </w:t>
      </w:r>
      <w:r w:rsidR="00D64926" w:rsidRPr="00D64926">
        <w:rPr>
          <w:szCs w:val="28"/>
        </w:rPr>
        <w:t>158 811,4</w:t>
      </w:r>
      <w:r w:rsidR="009F4C4A">
        <w:rPr>
          <w:szCs w:val="28"/>
        </w:rPr>
        <w:t xml:space="preserve"> </w:t>
      </w:r>
      <w:r w:rsidRPr="00D64926">
        <w:rPr>
          <w:szCs w:val="28"/>
        </w:rPr>
        <w:t>тыс.руб., на 202</w:t>
      </w:r>
      <w:r w:rsidR="00390B39" w:rsidRPr="00D64926">
        <w:rPr>
          <w:szCs w:val="28"/>
        </w:rPr>
        <w:t>7</w:t>
      </w:r>
      <w:r w:rsidRPr="00D64926">
        <w:rPr>
          <w:szCs w:val="28"/>
        </w:rPr>
        <w:t xml:space="preserve"> год </w:t>
      </w:r>
      <w:r w:rsidR="009B0C7E" w:rsidRPr="00D64926">
        <w:rPr>
          <w:szCs w:val="28"/>
        </w:rPr>
        <w:t>–</w:t>
      </w:r>
      <w:r w:rsidR="00D64926" w:rsidRPr="00D64926">
        <w:rPr>
          <w:szCs w:val="28"/>
        </w:rPr>
        <w:t>158 811,4</w:t>
      </w:r>
      <w:r w:rsidR="009F4C4A">
        <w:rPr>
          <w:szCs w:val="28"/>
        </w:rPr>
        <w:t xml:space="preserve"> </w:t>
      </w:r>
      <w:r w:rsidR="005D520A" w:rsidRPr="00D64926">
        <w:rPr>
          <w:szCs w:val="28"/>
        </w:rPr>
        <w:t>тыс.руб.</w:t>
      </w:r>
    </w:p>
    <w:p w:rsidR="002D4CCB" w:rsidRDefault="002D4CCB" w:rsidP="00D43090">
      <w:pPr>
        <w:pStyle w:val="a8"/>
        <w:numPr>
          <w:ilvl w:val="0"/>
          <w:numId w:val="10"/>
        </w:numPr>
        <w:tabs>
          <w:tab w:val="left" w:pos="993"/>
        </w:tabs>
        <w:ind w:left="0" w:right="-54" w:firstLine="709"/>
        <w:rPr>
          <w:color w:val="000000"/>
          <w:szCs w:val="28"/>
        </w:rPr>
      </w:pPr>
      <w:r w:rsidRPr="00AE128C">
        <w:rPr>
          <w:color w:val="000000"/>
          <w:szCs w:val="28"/>
        </w:rPr>
        <w:t xml:space="preserve">резервный фонд администрации Гатчинского муниципального </w:t>
      </w:r>
      <w:r w:rsidR="00716A3E" w:rsidRPr="00AE128C">
        <w:rPr>
          <w:color w:val="000000"/>
          <w:szCs w:val="28"/>
        </w:rPr>
        <w:t>округа</w:t>
      </w:r>
      <w:r w:rsidRPr="00AE128C">
        <w:rPr>
          <w:color w:val="000000"/>
          <w:szCs w:val="28"/>
        </w:rPr>
        <w:t xml:space="preserve"> на 20</w:t>
      </w:r>
      <w:r w:rsidR="005D520A" w:rsidRPr="00AE128C">
        <w:rPr>
          <w:color w:val="000000"/>
          <w:szCs w:val="28"/>
        </w:rPr>
        <w:t>2</w:t>
      </w:r>
      <w:r w:rsidR="00716A3E" w:rsidRPr="00AE128C">
        <w:rPr>
          <w:color w:val="000000"/>
          <w:szCs w:val="28"/>
        </w:rPr>
        <w:t>5</w:t>
      </w:r>
      <w:r w:rsidRPr="00AE128C">
        <w:rPr>
          <w:color w:val="000000"/>
          <w:szCs w:val="28"/>
        </w:rPr>
        <w:t xml:space="preserve"> год в сумме </w:t>
      </w:r>
      <w:r w:rsidR="00AE128C" w:rsidRPr="00AE128C">
        <w:rPr>
          <w:color w:val="000000"/>
          <w:szCs w:val="28"/>
        </w:rPr>
        <w:t>400</w:t>
      </w:r>
      <w:r w:rsidR="00585E58" w:rsidRPr="00AE128C">
        <w:rPr>
          <w:color w:val="000000"/>
          <w:szCs w:val="28"/>
        </w:rPr>
        <w:t xml:space="preserve"> 000,0 </w:t>
      </w:r>
      <w:r w:rsidRPr="00AE128C">
        <w:rPr>
          <w:color w:val="000000"/>
          <w:szCs w:val="28"/>
        </w:rPr>
        <w:t>тыс.руб., на 202</w:t>
      </w:r>
      <w:r w:rsidR="00716A3E" w:rsidRPr="00AE128C">
        <w:rPr>
          <w:color w:val="000000"/>
          <w:szCs w:val="28"/>
        </w:rPr>
        <w:t>6</w:t>
      </w:r>
      <w:r w:rsidRPr="00AE128C">
        <w:rPr>
          <w:color w:val="000000"/>
          <w:szCs w:val="28"/>
        </w:rPr>
        <w:t xml:space="preserve"> год в сумме </w:t>
      </w:r>
      <w:r w:rsidR="00AE128C" w:rsidRPr="00AE128C">
        <w:rPr>
          <w:color w:val="000000"/>
          <w:szCs w:val="28"/>
        </w:rPr>
        <w:t>450</w:t>
      </w:r>
      <w:r w:rsidR="00585E58" w:rsidRPr="00AE128C">
        <w:rPr>
          <w:color w:val="000000"/>
          <w:szCs w:val="28"/>
        </w:rPr>
        <w:t xml:space="preserve"> 000,0 </w:t>
      </w:r>
      <w:r w:rsidRPr="00AE128C">
        <w:rPr>
          <w:color w:val="000000"/>
          <w:szCs w:val="28"/>
        </w:rPr>
        <w:t>тыс.руб., на 202</w:t>
      </w:r>
      <w:r w:rsidR="00716A3E" w:rsidRPr="00AE128C">
        <w:rPr>
          <w:color w:val="000000"/>
          <w:szCs w:val="28"/>
        </w:rPr>
        <w:t>7</w:t>
      </w:r>
      <w:r w:rsidRPr="00AE128C">
        <w:rPr>
          <w:color w:val="000000"/>
          <w:szCs w:val="28"/>
        </w:rPr>
        <w:t xml:space="preserve"> год в сумме </w:t>
      </w:r>
      <w:r w:rsidR="00AE128C" w:rsidRPr="00AE128C">
        <w:rPr>
          <w:color w:val="000000"/>
          <w:szCs w:val="28"/>
        </w:rPr>
        <w:t>50</w:t>
      </w:r>
      <w:r w:rsidR="00585E58" w:rsidRPr="00AE128C">
        <w:rPr>
          <w:color w:val="000000"/>
          <w:szCs w:val="28"/>
        </w:rPr>
        <w:t xml:space="preserve">0 000,0 </w:t>
      </w:r>
      <w:r w:rsidRPr="00AE128C">
        <w:rPr>
          <w:color w:val="000000"/>
          <w:szCs w:val="28"/>
        </w:rPr>
        <w:t>тыс.руб.</w:t>
      </w:r>
    </w:p>
    <w:p w:rsidR="000F43D8" w:rsidRPr="000F43D8" w:rsidRDefault="00080060" w:rsidP="000F43D8">
      <w:pPr>
        <w:widowControl/>
        <w:numPr>
          <w:ilvl w:val="0"/>
          <w:numId w:val="10"/>
        </w:numPr>
        <w:ind w:left="142"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общий объем</w:t>
      </w:r>
      <w:r w:rsidR="000F43D8" w:rsidRPr="000F43D8">
        <w:rPr>
          <w:rFonts w:eastAsiaTheme="minorHAnsi" w:cstheme="minorBidi"/>
          <w:sz w:val="28"/>
          <w:szCs w:val="22"/>
          <w:lang w:eastAsia="en-US"/>
        </w:rPr>
        <w:t xml:space="preserve"> бюджетных ассигнований для финансового обеспечения строительства (реконструкции, реновации), капитального ремонта и ремонта инфраструктуры Гатчинского муниципального округа по разделу «Общегосударственные вопросы» классификации расходов бюджетов на 2025 - 2027 годы в сумме 500 000,0 тыс. руб. ежегодно.</w:t>
      </w:r>
    </w:p>
    <w:p w:rsidR="002D4CCB" w:rsidRPr="00AE128C" w:rsidRDefault="002D4CCB" w:rsidP="00D43090">
      <w:pPr>
        <w:pStyle w:val="a3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8C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Гатчинского муниципального </w:t>
      </w:r>
      <w:r w:rsidR="00716A3E" w:rsidRPr="00AE128C">
        <w:rPr>
          <w:rFonts w:ascii="Times New Roman" w:hAnsi="Times New Roman" w:cs="Times New Roman"/>
          <w:sz w:val="28"/>
          <w:szCs w:val="28"/>
        </w:rPr>
        <w:t>округа</w:t>
      </w:r>
      <w:r w:rsidRPr="00AE128C">
        <w:rPr>
          <w:rFonts w:ascii="Times New Roman" w:hAnsi="Times New Roman" w:cs="Times New Roman"/>
          <w:sz w:val="28"/>
          <w:szCs w:val="28"/>
        </w:rPr>
        <w:t xml:space="preserve"> на 20</w:t>
      </w:r>
      <w:r w:rsidR="005D520A" w:rsidRPr="00AE128C">
        <w:rPr>
          <w:rFonts w:ascii="Times New Roman" w:hAnsi="Times New Roman" w:cs="Times New Roman"/>
          <w:sz w:val="28"/>
          <w:szCs w:val="28"/>
        </w:rPr>
        <w:t>2</w:t>
      </w:r>
      <w:r w:rsidR="00716A3E" w:rsidRPr="00AE128C">
        <w:rPr>
          <w:rFonts w:ascii="Times New Roman" w:hAnsi="Times New Roman" w:cs="Times New Roman"/>
          <w:sz w:val="28"/>
          <w:szCs w:val="28"/>
        </w:rPr>
        <w:t>5</w:t>
      </w:r>
      <w:r w:rsidR="0010688F" w:rsidRPr="00AE12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64926">
        <w:rPr>
          <w:rFonts w:ascii="Times New Roman" w:hAnsi="Times New Roman" w:cs="Times New Roman"/>
          <w:sz w:val="28"/>
          <w:szCs w:val="28"/>
        </w:rPr>
        <w:t>1 767 572,1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AE128C">
        <w:rPr>
          <w:rFonts w:ascii="Times New Roman" w:hAnsi="Times New Roman" w:cs="Times New Roman"/>
          <w:sz w:val="28"/>
          <w:szCs w:val="28"/>
        </w:rPr>
        <w:t>тыс.руб., на 202</w:t>
      </w:r>
      <w:r w:rsidR="00716A3E" w:rsidRPr="00AE128C">
        <w:rPr>
          <w:rFonts w:ascii="Times New Roman" w:hAnsi="Times New Roman" w:cs="Times New Roman"/>
          <w:sz w:val="28"/>
          <w:szCs w:val="28"/>
        </w:rPr>
        <w:t>6</w:t>
      </w:r>
      <w:r w:rsidRPr="00AE12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128C" w:rsidRPr="00AE128C">
        <w:rPr>
          <w:rFonts w:ascii="Times New Roman" w:hAnsi="Times New Roman" w:cs="Times New Roman"/>
          <w:sz w:val="28"/>
          <w:szCs w:val="28"/>
        </w:rPr>
        <w:t>1 868 062</w:t>
      </w:r>
      <w:r w:rsidR="000C42DE" w:rsidRPr="00AE128C">
        <w:rPr>
          <w:rFonts w:ascii="Times New Roman" w:hAnsi="Times New Roman" w:cs="Times New Roman"/>
          <w:sz w:val="28"/>
          <w:szCs w:val="28"/>
        </w:rPr>
        <w:t>,</w:t>
      </w:r>
      <w:r w:rsidR="00AE128C" w:rsidRPr="00AE128C">
        <w:rPr>
          <w:rFonts w:ascii="Times New Roman" w:hAnsi="Times New Roman" w:cs="Times New Roman"/>
          <w:sz w:val="28"/>
          <w:szCs w:val="28"/>
        </w:rPr>
        <w:t>5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Pr="00AE128C">
        <w:rPr>
          <w:rFonts w:ascii="Times New Roman" w:hAnsi="Times New Roman" w:cs="Times New Roman"/>
          <w:sz w:val="28"/>
          <w:szCs w:val="28"/>
        </w:rPr>
        <w:t>тыс.руб., на 202</w:t>
      </w:r>
      <w:r w:rsidR="00716A3E" w:rsidRPr="00AE128C">
        <w:rPr>
          <w:rFonts w:ascii="Times New Roman" w:hAnsi="Times New Roman" w:cs="Times New Roman"/>
          <w:sz w:val="28"/>
          <w:szCs w:val="28"/>
        </w:rPr>
        <w:t>7</w:t>
      </w:r>
      <w:r w:rsidRPr="00AE12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128C" w:rsidRPr="00AE128C">
        <w:rPr>
          <w:rFonts w:ascii="Times New Roman" w:hAnsi="Times New Roman" w:cs="Times New Roman"/>
          <w:sz w:val="28"/>
          <w:szCs w:val="28"/>
        </w:rPr>
        <w:t>1 958 030</w:t>
      </w:r>
      <w:r w:rsidR="000C42DE" w:rsidRPr="00AE128C">
        <w:rPr>
          <w:rFonts w:ascii="Times New Roman" w:hAnsi="Times New Roman" w:cs="Times New Roman"/>
          <w:sz w:val="28"/>
          <w:szCs w:val="28"/>
        </w:rPr>
        <w:t>,</w:t>
      </w:r>
      <w:r w:rsidR="00AE128C" w:rsidRPr="00AE128C">
        <w:rPr>
          <w:rFonts w:ascii="Times New Roman" w:hAnsi="Times New Roman" w:cs="Times New Roman"/>
          <w:sz w:val="28"/>
          <w:szCs w:val="28"/>
        </w:rPr>
        <w:t>7</w:t>
      </w:r>
      <w:r w:rsidR="009F4C4A">
        <w:rPr>
          <w:rFonts w:ascii="Times New Roman" w:hAnsi="Times New Roman" w:cs="Times New Roman"/>
          <w:sz w:val="28"/>
          <w:szCs w:val="28"/>
        </w:rPr>
        <w:t xml:space="preserve"> </w:t>
      </w:r>
      <w:r w:rsidR="005D520A" w:rsidRPr="00AE128C">
        <w:rPr>
          <w:rFonts w:ascii="Times New Roman" w:hAnsi="Times New Roman" w:cs="Times New Roman"/>
          <w:sz w:val="28"/>
          <w:szCs w:val="28"/>
        </w:rPr>
        <w:t>тыс</w:t>
      </w:r>
      <w:r w:rsidR="00302E9F">
        <w:rPr>
          <w:rFonts w:ascii="Times New Roman" w:hAnsi="Times New Roman" w:cs="Times New Roman"/>
          <w:sz w:val="28"/>
          <w:szCs w:val="28"/>
        </w:rPr>
        <w:t>.</w:t>
      </w:r>
      <w:r w:rsidR="005D520A" w:rsidRPr="00AE128C">
        <w:rPr>
          <w:rFonts w:ascii="Times New Roman" w:hAnsi="Times New Roman" w:cs="Times New Roman"/>
          <w:sz w:val="28"/>
          <w:szCs w:val="28"/>
        </w:rPr>
        <w:t>руб.</w:t>
      </w:r>
    </w:p>
    <w:p w:rsidR="00716A3E" w:rsidRPr="00261721" w:rsidRDefault="00716A3E" w:rsidP="00716A3E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688F" w:rsidRPr="00716A3E" w:rsidRDefault="001C5C24" w:rsidP="001C5C24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16A3E">
        <w:rPr>
          <w:rFonts w:ascii="Times New Roman" w:hAnsi="Times New Roman" w:cs="Times New Roman"/>
          <w:sz w:val="28"/>
          <w:szCs w:val="28"/>
        </w:rPr>
        <w:tab/>
        <w:t>Д</w:t>
      </w:r>
      <w:r w:rsidR="0010688F" w:rsidRPr="00716A3E">
        <w:rPr>
          <w:rFonts w:ascii="Times New Roman" w:hAnsi="Times New Roman" w:cs="Times New Roman"/>
          <w:sz w:val="28"/>
          <w:szCs w:val="28"/>
        </w:rPr>
        <w:t>орожн</w:t>
      </w:r>
      <w:r w:rsidRPr="00716A3E">
        <w:rPr>
          <w:rFonts w:ascii="Times New Roman" w:hAnsi="Times New Roman" w:cs="Times New Roman"/>
          <w:sz w:val="28"/>
          <w:szCs w:val="28"/>
        </w:rPr>
        <w:t>ый</w:t>
      </w:r>
      <w:r w:rsidR="0010688F" w:rsidRPr="00716A3E">
        <w:rPr>
          <w:rFonts w:ascii="Times New Roman" w:hAnsi="Times New Roman" w:cs="Times New Roman"/>
          <w:sz w:val="28"/>
          <w:szCs w:val="28"/>
        </w:rPr>
        <w:t xml:space="preserve"> фонд Гатчинского муниципального </w:t>
      </w:r>
      <w:r w:rsidR="00716A3E" w:rsidRPr="00716A3E">
        <w:rPr>
          <w:rFonts w:ascii="Times New Roman" w:hAnsi="Times New Roman" w:cs="Times New Roman"/>
          <w:sz w:val="28"/>
          <w:szCs w:val="28"/>
        </w:rPr>
        <w:t>округа</w:t>
      </w:r>
      <w:r w:rsidRPr="00716A3E">
        <w:rPr>
          <w:rFonts w:ascii="Times New Roman" w:hAnsi="Times New Roman" w:cs="Times New Roman"/>
          <w:sz w:val="28"/>
          <w:szCs w:val="28"/>
        </w:rPr>
        <w:t xml:space="preserve"> включает</w:t>
      </w:r>
      <w:r w:rsidR="0010688F" w:rsidRPr="00716A3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07"/>
        <w:gridCol w:w="1413"/>
        <w:gridCol w:w="1412"/>
        <w:gridCol w:w="1379"/>
      </w:tblGrid>
      <w:tr w:rsidR="0010688F" w:rsidRPr="00716A3E" w:rsidTr="00AA3F2F">
        <w:tc>
          <w:tcPr>
            <w:tcW w:w="5707" w:type="dxa"/>
          </w:tcPr>
          <w:p w:rsidR="0010688F" w:rsidRPr="00716A3E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A3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3" w:type="dxa"/>
            <w:vAlign w:val="center"/>
          </w:tcPr>
          <w:p w:rsidR="0010688F" w:rsidRDefault="0010688F" w:rsidP="00716A3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A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16A3E" w:rsidRPr="00716A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6A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F4C4A" w:rsidRPr="009F4C4A" w:rsidRDefault="009F4C4A" w:rsidP="00716A3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C4A">
              <w:rPr>
                <w:rFonts w:ascii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2" w:type="dxa"/>
            <w:vAlign w:val="center"/>
          </w:tcPr>
          <w:p w:rsidR="009F4C4A" w:rsidRDefault="0010688F" w:rsidP="004B636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A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16A3E" w:rsidRPr="00716A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6A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0688F" w:rsidRPr="00716A3E" w:rsidRDefault="009F4C4A" w:rsidP="004B636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C4A">
              <w:rPr>
                <w:rFonts w:ascii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379" w:type="dxa"/>
            <w:vAlign w:val="center"/>
          </w:tcPr>
          <w:p w:rsidR="009F4C4A" w:rsidRDefault="0010688F" w:rsidP="00716A3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A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16A3E" w:rsidRPr="00716A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6A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0688F" w:rsidRPr="00716A3E" w:rsidRDefault="009F4C4A" w:rsidP="00716A3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C4A">
              <w:rPr>
                <w:rFonts w:ascii="Times New Roman" w:hAnsi="Times New Roman" w:cs="Times New Roman"/>
                <w:sz w:val="24"/>
                <w:szCs w:val="24"/>
              </w:rPr>
              <w:t>(тыс.руб.)</w:t>
            </w:r>
          </w:p>
        </w:tc>
      </w:tr>
      <w:tr w:rsidR="0010688F" w:rsidRPr="00261721" w:rsidTr="002A6B1A">
        <w:trPr>
          <w:trHeight w:val="519"/>
        </w:trPr>
        <w:tc>
          <w:tcPr>
            <w:tcW w:w="5707" w:type="dxa"/>
          </w:tcPr>
          <w:p w:rsidR="0010688F" w:rsidRPr="00AA3F2F" w:rsidRDefault="0010688F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b/>
                <w:sz w:val="28"/>
                <w:szCs w:val="28"/>
              </w:rPr>
              <w:t>Источ</w:t>
            </w:r>
            <w:r w:rsidR="001C5C24" w:rsidRPr="00AA3F2F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AA3F2F">
              <w:rPr>
                <w:rFonts w:ascii="Times New Roman" w:hAnsi="Times New Roman" w:cs="Times New Roman"/>
                <w:b/>
                <w:sz w:val="28"/>
                <w:szCs w:val="28"/>
              </w:rPr>
              <w:t>ики дорожного фонда</w:t>
            </w:r>
            <w:r w:rsidR="00E770CF" w:rsidRPr="00AA3F2F">
              <w:rPr>
                <w:rFonts w:ascii="Times New Roman" w:hAnsi="Times New Roman" w:cs="Times New Roman"/>
                <w:b/>
                <w:sz w:val="28"/>
                <w:szCs w:val="28"/>
              </w:rPr>
              <w:t>, всего</w:t>
            </w:r>
          </w:p>
        </w:tc>
        <w:tc>
          <w:tcPr>
            <w:tcW w:w="1413" w:type="dxa"/>
            <w:vAlign w:val="center"/>
          </w:tcPr>
          <w:p w:rsidR="0010688F" w:rsidRPr="00AA3F2F" w:rsidRDefault="00AA3F2F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b/>
                <w:sz w:val="28"/>
                <w:szCs w:val="28"/>
              </w:rPr>
              <w:t>242 000,0</w:t>
            </w:r>
          </w:p>
        </w:tc>
        <w:tc>
          <w:tcPr>
            <w:tcW w:w="1412" w:type="dxa"/>
            <w:vAlign w:val="center"/>
          </w:tcPr>
          <w:p w:rsidR="0010688F" w:rsidRPr="00AA3F2F" w:rsidRDefault="00AA3F2F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b/>
                <w:sz w:val="28"/>
                <w:szCs w:val="28"/>
              </w:rPr>
              <w:t>250 000,0</w:t>
            </w:r>
          </w:p>
        </w:tc>
        <w:tc>
          <w:tcPr>
            <w:tcW w:w="1379" w:type="dxa"/>
            <w:vAlign w:val="center"/>
          </w:tcPr>
          <w:p w:rsidR="0010688F" w:rsidRPr="00AA3F2F" w:rsidRDefault="00AA3F2F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b/>
                <w:sz w:val="28"/>
                <w:szCs w:val="28"/>
              </w:rPr>
              <w:t>358 511,8</w:t>
            </w:r>
          </w:p>
        </w:tc>
      </w:tr>
      <w:tr w:rsidR="00D73A40" w:rsidRPr="00261721" w:rsidTr="00AA3F2F">
        <w:tc>
          <w:tcPr>
            <w:tcW w:w="9911" w:type="dxa"/>
            <w:gridSpan w:val="4"/>
          </w:tcPr>
          <w:p w:rsidR="00D73A40" w:rsidRPr="00AA3F2F" w:rsidRDefault="00D73A40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AA3F2F" w:rsidRPr="00261721" w:rsidTr="00AA3F2F">
        <w:tc>
          <w:tcPr>
            <w:tcW w:w="5707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3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118 000,0</w:t>
            </w:r>
          </w:p>
        </w:tc>
        <w:tc>
          <w:tcPr>
            <w:tcW w:w="1412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121 000,0</w:t>
            </w:r>
          </w:p>
        </w:tc>
        <w:tc>
          <w:tcPr>
            <w:tcW w:w="1379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124 000,0</w:t>
            </w:r>
          </w:p>
        </w:tc>
      </w:tr>
      <w:tr w:rsidR="00AA3F2F" w:rsidRPr="00261721" w:rsidTr="00AA3F2F">
        <w:tc>
          <w:tcPr>
            <w:tcW w:w="5707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3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17 000,0</w:t>
            </w:r>
          </w:p>
        </w:tc>
        <w:tc>
          <w:tcPr>
            <w:tcW w:w="1412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  <w:tc>
          <w:tcPr>
            <w:tcW w:w="1379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24 000,0</w:t>
            </w:r>
          </w:p>
        </w:tc>
      </w:tr>
      <w:tr w:rsidR="00AA3F2F" w:rsidRPr="00261721" w:rsidTr="00AA3F2F">
        <w:tc>
          <w:tcPr>
            <w:tcW w:w="5707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Субсидии на ремонт автомобильных дорог общего пользования местного значения</w:t>
            </w:r>
          </w:p>
        </w:tc>
        <w:tc>
          <w:tcPr>
            <w:tcW w:w="1413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99 511,8</w:t>
            </w:r>
          </w:p>
        </w:tc>
      </w:tr>
      <w:tr w:rsidR="00AA3F2F" w:rsidRPr="00261721" w:rsidTr="00AA3F2F">
        <w:tc>
          <w:tcPr>
            <w:tcW w:w="5707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на капитальный ремонт и(или) </w:t>
            </w:r>
            <w:r w:rsidRPr="00AA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 автомобильных дорог общего пользования местного значения г. Гатчина</w:t>
            </w:r>
          </w:p>
        </w:tc>
        <w:tc>
          <w:tcPr>
            <w:tcW w:w="1413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107 000,0</w:t>
            </w:r>
          </w:p>
        </w:tc>
        <w:tc>
          <w:tcPr>
            <w:tcW w:w="1412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109 000,0</w:t>
            </w:r>
          </w:p>
        </w:tc>
        <w:tc>
          <w:tcPr>
            <w:tcW w:w="1379" w:type="dxa"/>
          </w:tcPr>
          <w:p w:rsidR="00AA3F2F" w:rsidRPr="00AA3F2F" w:rsidRDefault="00AA3F2F" w:rsidP="00AA3F2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F2F">
              <w:rPr>
                <w:rFonts w:ascii="Times New Roman" w:hAnsi="Times New Roman" w:cs="Times New Roman"/>
                <w:sz w:val="28"/>
                <w:szCs w:val="28"/>
              </w:rPr>
              <w:t>111 000,0</w:t>
            </w:r>
          </w:p>
        </w:tc>
      </w:tr>
    </w:tbl>
    <w:p w:rsidR="002D4CCB" w:rsidRPr="00716A3E" w:rsidRDefault="002D4CCB" w:rsidP="00D43090">
      <w:pPr>
        <w:pStyle w:val="a3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3E">
        <w:rPr>
          <w:rFonts w:ascii="Times New Roman" w:hAnsi="Times New Roman" w:cs="Times New Roman"/>
          <w:sz w:val="28"/>
          <w:szCs w:val="28"/>
        </w:rPr>
        <w:lastRenderedPageBreak/>
        <w:t>порядок и основания внесения изменений в сводную бюджетную роспись бюджета Гатчинского мун</w:t>
      </w:r>
      <w:r w:rsidR="00716A3E" w:rsidRPr="00716A3E">
        <w:rPr>
          <w:rFonts w:ascii="Times New Roman" w:hAnsi="Times New Roman" w:cs="Times New Roman"/>
          <w:sz w:val="28"/>
          <w:szCs w:val="28"/>
        </w:rPr>
        <w:t>иципального округа</w:t>
      </w:r>
      <w:r w:rsidRPr="00716A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4CCB" w:rsidRPr="00716A3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716A3E">
        <w:rPr>
          <w:color w:val="000000"/>
          <w:sz w:val="28"/>
          <w:szCs w:val="28"/>
        </w:rPr>
        <w:t xml:space="preserve">Данной статьей устанавливается также перечень расходов местного бюджета, распределение (предоставление, расходование) которых производится в соответствии с муниципальными правовыми актами </w:t>
      </w:r>
      <w:r w:rsidRPr="00716A3E">
        <w:rPr>
          <w:sz w:val="28"/>
          <w:szCs w:val="28"/>
        </w:rPr>
        <w:t xml:space="preserve">Гатчинского муниципального </w:t>
      </w:r>
      <w:r w:rsidR="00716A3E" w:rsidRPr="00716A3E">
        <w:rPr>
          <w:sz w:val="28"/>
          <w:szCs w:val="28"/>
        </w:rPr>
        <w:t>округа</w:t>
      </w:r>
      <w:r w:rsidRPr="00716A3E">
        <w:rPr>
          <w:color w:val="000000"/>
          <w:sz w:val="28"/>
          <w:szCs w:val="28"/>
        </w:rPr>
        <w:t>.</w:t>
      </w:r>
    </w:p>
    <w:p w:rsidR="002D4CCB" w:rsidRPr="006E1AE8" w:rsidRDefault="002D4CCB" w:rsidP="002D4CCB">
      <w:pPr>
        <w:ind w:firstLine="709"/>
        <w:jc w:val="both"/>
        <w:rPr>
          <w:bCs/>
          <w:sz w:val="28"/>
          <w:szCs w:val="28"/>
        </w:rPr>
      </w:pPr>
      <w:r w:rsidRPr="006E1AE8">
        <w:rPr>
          <w:b/>
          <w:color w:val="000000"/>
          <w:sz w:val="28"/>
          <w:szCs w:val="28"/>
          <w:u w:val="single"/>
        </w:rPr>
        <w:t xml:space="preserve">Статьей </w:t>
      </w:r>
      <w:r w:rsidR="009B0C7E" w:rsidRPr="006E1AE8">
        <w:rPr>
          <w:b/>
          <w:color w:val="000000"/>
          <w:sz w:val="28"/>
          <w:szCs w:val="28"/>
          <w:u w:val="single"/>
        </w:rPr>
        <w:t>5</w:t>
      </w:r>
      <w:r w:rsidRPr="006E1AE8">
        <w:rPr>
          <w:color w:val="000000"/>
          <w:sz w:val="28"/>
          <w:szCs w:val="28"/>
        </w:rPr>
        <w:t xml:space="preserve"> устанавлива</w:t>
      </w:r>
      <w:r w:rsidR="002654E5" w:rsidRPr="006E1AE8">
        <w:rPr>
          <w:color w:val="000000"/>
          <w:sz w:val="28"/>
          <w:szCs w:val="28"/>
        </w:rPr>
        <w:t>ю</w:t>
      </w:r>
      <w:r w:rsidRPr="006E1AE8">
        <w:rPr>
          <w:color w:val="000000"/>
          <w:sz w:val="28"/>
          <w:szCs w:val="28"/>
        </w:rPr>
        <w:t xml:space="preserve">тся </w:t>
      </w:r>
      <w:r w:rsidRPr="006E1AE8">
        <w:rPr>
          <w:bCs/>
          <w:sz w:val="28"/>
          <w:szCs w:val="28"/>
        </w:rPr>
        <w:t>особенности отдельных расходных обязательств и испол</w:t>
      </w:r>
      <w:r w:rsidR="002654E5" w:rsidRPr="006E1AE8">
        <w:rPr>
          <w:bCs/>
          <w:sz w:val="28"/>
          <w:szCs w:val="28"/>
        </w:rPr>
        <w:t>ьзования бюджетных ассигнований</w:t>
      </w:r>
      <w:r w:rsidRPr="006E1AE8">
        <w:rPr>
          <w:bCs/>
          <w:sz w:val="28"/>
          <w:szCs w:val="28"/>
        </w:rPr>
        <w:t xml:space="preserve"> по обеспечению деятельности о</w:t>
      </w:r>
      <w:r w:rsidR="002654E5" w:rsidRPr="006E1AE8">
        <w:rPr>
          <w:bCs/>
          <w:sz w:val="28"/>
          <w:szCs w:val="28"/>
        </w:rPr>
        <w:t xml:space="preserve">рганов местного самоуправления </w:t>
      </w:r>
      <w:r w:rsidRPr="006E1AE8">
        <w:rPr>
          <w:bCs/>
          <w:sz w:val="28"/>
          <w:szCs w:val="28"/>
        </w:rPr>
        <w:t xml:space="preserve">Гатчинского муниципального </w:t>
      </w:r>
      <w:r w:rsidR="006E1AE8" w:rsidRPr="006E1AE8">
        <w:rPr>
          <w:bCs/>
          <w:sz w:val="28"/>
          <w:szCs w:val="28"/>
        </w:rPr>
        <w:t>округа</w:t>
      </w:r>
      <w:r w:rsidRPr="006E1AE8">
        <w:rPr>
          <w:bCs/>
          <w:sz w:val="28"/>
          <w:szCs w:val="28"/>
        </w:rPr>
        <w:t xml:space="preserve">, муниципальных учреждений Гатчинского муниципального </w:t>
      </w:r>
      <w:r w:rsidR="006E1AE8" w:rsidRPr="006E1AE8">
        <w:rPr>
          <w:bCs/>
          <w:sz w:val="28"/>
          <w:szCs w:val="28"/>
        </w:rPr>
        <w:t>округа</w:t>
      </w:r>
      <w:r w:rsidRPr="006E1AE8">
        <w:rPr>
          <w:bCs/>
          <w:sz w:val="28"/>
          <w:szCs w:val="28"/>
        </w:rPr>
        <w:t>.</w:t>
      </w:r>
    </w:p>
    <w:p w:rsidR="00EA0219" w:rsidRPr="00D64926" w:rsidRDefault="002D4CCB" w:rsidP="00EA0219">
      <w:pPr>
        <w:ind w:firstLine="709"/>
        <w:jc w:val="both"/>
        <w:rPr>
          <w:sz w:val="28"/>
          <w:szCs w:val="28"/>
        </w:rPr>
      </w:pPr>
      <w:r w:rsidRPr="006E1AE8">
        <w:rPr>
          <w:b/>
          <w:color w:val="000000"/>
          <w:sz w:val="28"/>
          <w:szCs w:val="28"/>
          <w:u w:val="single"/>
        </w:rPr>
        <w:t xml:space="preserve">Статьей </w:t>
      </w:r>
      <w:r w:rsidR="006E1AE8" w:rsidRPr="006E1AE8">
        <w:rPr>
          <w:b/>
          <w:color w:val="000000"/>
          <w:sz w:val="28"/>
          <w:szCs w:val="28"/>
          <w:u w:val="single"/>
        </w:rPr>
        <w:t>6</w:t>
      </w:r>
      <w:r w:rsidR="00874086" w:rsidRPr="00874086">
        <w:rPr>
          <w:b/>
          <w:color w:val="000000"/>
          <w:sz w:val="28"/>
          <w:szCs w:val="28"/>
        </w:rPr>
        <w:t xml:space="preserve"> </w:t>
      </w:r>
      <w:r w:rsidR="00E84B66" w:rsidRPr="00874086">
        <w:rPr>
          <w:color w:val="000000"/>
          <w:sz w:val="28"/>
          <w:szCs w:val="28"/>
        </w:rPr>
        <w:t>у</w:t>
      </w:r>
      <w:r w:rsidR="00E84B66" w:rsidRPr="00D64926">
        <w:rPr>
          <w:sz w:val="28"/>
          <w:szCs w:val="28"/>
        </w:rPr>
        <w:t>станавливается, что казначейскому сопровождению подлежат следующие средства:</w:t>
      </w:r>
    </w:p>
    <w:p w:rsidR="00FC2A07" w:rsidRPr="00D64926" w:rsidRDefault="00FC2A07" w:rsidP="00EA0219">
      <w:pPr>
        <w:ind w:firstLine="708"/>
        <w:jc w:val="both"/>
        <w:rPr>
          <w:sz w:val="28"/>
          <w:szCs w:val="28"/>
        </w:rPr>
      </w:pPr>
      <w:r w:rsidRPr="00D64926">
        <w:rPr>
          <w:sz w:val="28"/>
          <w:szCs w:val="28"/>
        </w:rPr>
        <w:t>авансовые платежи на сумму 15 000 тыс.руб. и более по контрактам (договорам) о поставке товаров, выполнении работ, оказании услуг, заключаемым получателями бюджетных инвестиций;</w:t>
      </w:r>
    </w:p>
    <w:p w:rsidR="00FC2A07" w:rsidRPr="00D64926" w:rsidRDefault="00FC2A07" w:rsidP="00FC2A07">
      <w:pPr>
        <w:ind w:firstLine="708"/>
        <w:jc w:val="both"/>
        <w:rPr>
          <w:sz w:val="28"/>
          <w:szCs w:val="28"/>
        </w:rPr>
      </w:pPr>
      <w:r w:rsidRPr="00D64926">
        <w:rPr>
          <w:sz w:val="28"/>
          <w:szCs w:val="28"/>
        </w:rPr>
        <w:t>по муниципальным контрактам на поставку товаров, выполнение работ, оказание услуг, заключаемых в целях осуществления регулярных перевозок пассажиров и багажа автомобильным транспортом по регулируемым тарифам по муниципальным пригородным автобусным маршрутам.</w:t>
      </w:r>
    </w:p>
    <w:p w:rsidR="002D4CCB" w:rsidRPr="006E1AE8" w:rsidRDefault="002F31F4" w:rsidP="002F31F4">
      <w:pPr>
        <w:ind w:firstLine="756"/>
        <w:jc w:val="both"/>
        <w:rPr>
          <w:b/>
          <w:color w:val="000000"/>
          <w:sz w:val="28"/>
          <w:szCs w:val="28"/>
        </w:rPr>
      </w:pPr>
      <w:r w:rsidRPr="006E1AE8">
        <w:rPr>
          <w:b/>
          <w:sz w:val="28"/>
          <w:szCs w:val="28"/>
          <w:u w:val="single"/>
        </w:rPr>
        <w:t xml:space="preserve">Статьей </w:t>
      </w:r>
      <w:r w:rsidR="006E1AE8" w:rsidRPr="006E1AE8">
        <w:rPr>
          <w:b/>
          <w:sz w:val="28"/>
          <w:szCs w:val="28"/>
          <w:u w:val="single"/>
        </w:rPr>
        <w:t>7</w:t>
      </w:r>
      <w:r w:rsidR="00874086" w:rsidRPr="00874086">
        <w:rPr>
          <w:b/>
          <w:sz w:val="28"/>
          <w:szCs w:val="28"/>
        </w:rPr>
        <w:t xml:space="preserve"> </w:t>
      </w:r>
      <w:r w:rsidR="002D4CCB" w:rsidRPr="006E1AE8">
        <w:rPr>
          <w:bCs/>
          <w:sz w:val="28"/>
          <w:szCs w:val="28"/>
        </w:rPr>
        <w:t>устанавливается</w:t>
      </w:r>
      <w:r w:rsidR="00874086">
        <w:rPr>
          <w:bCs/>
          <w:sz w:val="28"/>
          <w:szCs w:val="28"/>
        </w:rPr>
        <w:t xml:space="preserve"> </w:t>
      </w:r>
      <w:r w:rsidR="002D4CCB" w:rsidRPr="006E1AE8">
        <w:rPr>
          <w:bCs/>
          <w:sz w:val="28"/>
          <w:szCs w:val="28"/>
        </w:rPr>
        <w:t xml:space="preserve">муниципальный внутренний долг Гатчинского муниципального </w:t>
      </w:r>
      <w:r w:rsidR="006E1AE8" w:rsidRPr="006E1AE8">
        <w:rPr>
          <w:bCs/>
          <w:sz w:val="28"/>
          <w:szCs w:val="28"/>
        </w:rPr>
        <w:t>округа</w:t>
      </w:r>
      <w:r w:rsidR="002D4CCB" w:rsidRPr="006E1AE8">
        <w:rPr>
          <w:sz w:val="28"/>
          <w:szCs w:val="28"/>
        </w:rPr>
        <w:t>:</w:t>
      </w:r>
    </w:p>
    <w:p w:rsidR="002D4CCB" w:rsidRPr="006E1AE8" w:rsidRDefault="002D4CCB" w:rsidP="002D4CCB">
      <w:pPr>
        <w:ind w:firstLine="540"/>
        <w:jc w:val="both"/>
        <w:rPr>
          <w:sz w:val="28"/>
          <w:szCs w:val="28"/>
        </w:rPr>
      </w:pPr>
      <w:r w:rsidRPr="006E1AE8">
        <w:rPr>
          <w:sz w:val="28"/>
          <w:szCs w:val="28"/>
        </w:rPr>
        <w:t xml:space="preserve">- предельный объем муниципального долга Гатчинского муниципального </w:t>
      </w:r>
      <w:r w:rsidR="006E1AE8" w:rsidRPr="006E1AE8">
        <w:rPr>
          <w:sz w:val="28"/>
          <w:szCs w:val="28"/>
        </w:rPr>
        <w:t>округа</w:t>
      </w:r>
      <w:r w:rsidRPr="006E1AE8">
        <w:rPr>
          <w:sz w:val="28"/>
          <w:szCs w:val="28"/>
        </w:rPr>
        <w:t xml:space="preserve"> на 20</w:t>
      </w:r>
      <w:r w:rsidR="004A2B24" w:rsidRPr="006E1AE8">
        <w:rPr>
          <w:sz w:val="28"/>
          <w:szCs w:val="28"/>
        </w:rPr>
        <w:t>2</w:t>
      </w:r>
      <w:r w:rsidR="006E1AE8" w:rsidRPr="006E1AE8">
        <w:rPr>
          <w:sz w:val="28"/>
          <w:szCs w:val="28"/>
        </w:rPr>
        <w:t>5</w:t>
      </w:r>
      <w:r w:rsidRPr="006E1AE8">
        <w:rPr>
          <w:sz w:val="28"/>
          <w:szCs w:val="28"/>
        </w:rPr>
        <w:t xml:space="preserve"> год в сумме </w:t>
      </w:r>
      <w:r w:rsidR="004D5C39" w:rsidRPr="006E1AE8">
        <w:rPr>
          <w:sz w:val="28"/>
          <w:szCs w:val="28"/>
        </w:rPr>
        <w:t>1</w:t>
      </w:r>
      <w:r w:rsidR="0016014A" w:rsidRPr="006E1AE8">
        <w:rPr>
          <w:sz w:val="28"/>
          <w:szCs w:val="28"/>
        </w:rPr>
        <w:t>00 000,0</w:t>
      </w:r>
      <w:r w:rsidR="002A6B1A">
        <w:rPr>
          <w:sz w:val="28"/>
          <w:szCs w:val="28"/>
        </w:rPr>
        <w:t xml:space="preserve"> </w:t>
      </w:r>
      <w:r w:rsidRPr="006E1AE8">
        <w:rPr>
          <w:sz w:val="28"/>
          <w:szCs w:val="28"/>
        </w:rPr>
        <w:t>тыс.руб., на 202</w:t>
      </w:r>
      <w:r w:rsidR="006E1AE8" w:rsidRPr="006E1AE8">
        <w:rPr>
          <w:sz w:val="28"/>
          <w:szCs w:val="28"/>
        </w:rPr>
        <w:t>6</w:t>
      </w:r>
      <w:r w:rsidRPr="006E1AE8">
        <w:rPr>
          <w:sz w:val="28"/>
          <w:szCs w:val="28"/>
        </w:rPr>
        <w:t xml:space="preserve"> год в сумме </w:t>
      </w:r>
      <w:r w:rsidR="004D5C39" w:rsidRPr="006E1AE8">
        <w:rPr>
          <w:sz w:val="28"/>
          <w:szCs w:val="28"/>
        </w:rPr>
        <w:t>100 000,0</w:t>
      </w:r>
      <w:r w:rsidR="002A6B1A">
        <w:rPr>
          <w:sz w:val="28"/>
          <w:szCs w:val="28"/>
        </w:rPr>
        <w:t xml:space="preserve"> </w:t>
      </w:r>
      <w:r w:rsidRPr="006E1AE8">
        <w:rPr>
          <w:sz w:val="28"/>
          <w:szCs w:val="28"/>
        </w:rPr>
        <w:t>тыс.руб., на 202</w:t>
      </w:r>
      <w:r w:rsidR="006E1AE8" w:rsidRPr="006E1AE8">
        <w:rPr>
          <w:sz w:val="28"/>
          <w:szCs w:val="28"/>
        </w:rPr>
        <w:t>7</w:t>
      </w:r>
      <w:r w:rsidR="000B731B" w:rsidRPr="006E1AE8">
        <w:rPr>
          <w:sz w:val="28"/>
          <w:szCs w:val="28"/>
        </w:rPr>
        <w:t xml:space="preserve"> год в сумме </w:t>
      </w:r>
      <w:r w:rsidR="004D5C39" w:rsidRPr="006E1AE8">
        <w:rPr>
          <w:sz w:val="28"/>
          <w:szCs w:val="28"/>
        </w:rPr>
        <w:t>100 000,0</w:t>
      </w:r>
      <w:r w:rsidR="002A6B1A">
        <w:rPr>
          <w:sz w:val="28"/>
          <w:szCs w:val="28"/>
        </w:rPr>
        <w:t xml:space="preserve"> </w:t>
      </w:r>
      <w:r w:rsidRPr="006E1AE8">
        <w:rPr>
          <w:sz w:val="28"/>
          <w:szCs w:val="28"/>
        </w:rPr>
        <w:t>тыс.руб.</w:t>
      </w:r>
    </w:p>
    <w:p w:rsidR="002D4CCB" w:rsidRDefault="002D4CCB" w:rsidP="00E25D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E8">
        <w:rPr>
          <w:rFonts w:ascii="Times New Roman" w:hAnsi="Times New Roman" w:cs="Times New Roman"/>
          <w:sz w:val="28"/>
          <w:szCs w:val="28"/>
        </w:rPr>
        <w:t xml:space="preserve">- верхний предел муниципального внутреннего долга Гатчинского муниципального </w:t>
      </w:r>
      <w:r w:rsidR="006E1AE8" w:rsidRPr="006E1AE8">
        <w:rPr>
          <w:rFonts w:ascii="Times New Roman" w:hAnsi="Times New Roman" w:cs="Times New Roman"/>
          <w:sz w:val="28"/>
          <w:szCs w:val="28"/>
        </w:rPr>
        <w:t>округа</w:t>
      </w:r>
      <w:r w:rsidRPr="006E1AE8"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6E1AE8" w:rsidRPr="006E1AE8">
        <w:rPr>
          <w:rFonts w:ascii="Times New Roman" w:hAnsi="Times New Roman" w:cs="Times New Roman"/>
          <w:sz w:val="28"/>
          <w:szCs w:val="28"/>
        </w:rPr>
        <w:t>6</w:t>
      </w:r>
      <w:r w:rsidRPr="006E1AE8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25DB3" w:rsidRPr="006E1AE8">
        <w:rPr>
          <w:rFonts w:ascii="Times New Roman" w:hAnsi="Times New Roman" w:cs="Times New Roman"/>
          <w:sz w:val="28"/>
          <w:szCs w:val="28"/>
        </w:rPr>
        <w:t>1</w:t>
      </w:r>
      <w:r w:rsidR="0016014A" w:rsidRPr="006E1AE8">
        <w:rPr>
          <w:rFonts w:ascii="Times New Roman" w:hAnsi="Times New Roman" w:cs="Times New Roman"/>
          <w:sz w:val="28"/>
          <w:szCs w:val="28"/>
        </w:rPr>
        <w:t>00 000,0</w:t>
      </w:r>
      <w:r w:rsidR="002A6B1A">
        <w:rPr>
          <w:rFonts w:ascii="Times New Roman" w:hAnsi="Times New Roman" w:cs="Times New Roman"/>
          <w:sz w:val="28"/>
          <w:szCs w:val="28"/>
        </w:rPr>
        <w:t xml:space="preserve"> </w:t>
      </w:r>
      <w:r w:rsidRPr="006E1AE8">
        <w:rPr>
          <w:rFonts w:ascii="Times New Roman" w:hAnsi="Times New Roman" w:cs="Times New Roman"/>
          <w:sz w:val="28"/>
          <w:szCs w:val="28"/>
        </w:rPr>
        <w:t>тыс.руб., на 1 января 202</w:t>
      </w:r>
      <w:r w:rsidR="006E1AE8" w:rsidRPr="006E1AE8">
        <w:rPr>
          <w:rFonts w:ascii="Times New Roman" w:hAnsi="Times New Roman" w:cs="Times New Roman"/>
          <w:sz w:val="28"/>
          <w:szCs w:val="28"/>
        </w:rPr>
        <w:t>7</w:t>
      </w:r>
      <w:r w:rsidRPr="006E1AE8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25DB3" w:rsidRPr="006E1AE8">
        <w:rPr>
          <w:rFonts w:ascii="Times New Roman" w:hAnsi="Times New Roman" w:cs="Times New Roman"/>
          <w:sz w:val="28"/>
          <w:szCs w:val="28"/>
        </w:rPr>
        <w:t>100 000,0</w:t>
      </w:r>
      <w:r w:rsidR="002A6B1A">
        <w:rPr>
          <w:rFonts w:ascii="Times New Roman" w:hAnsi="Times New Roman" w:cs="Times New Roman"/>
          <w:sz w:val="28"/>
          <w:szCs w:val="28"/>
        </w:rPr>
        <w:t xml:space="preserve"> </w:t>
      </w:r>
      <w:r w:rsidRPr="006E1AE8">
        <w:rPr>
          <w:rFonts w:ascii="Times New Roman" w:hAnsi="Times New Roman" w:cs="Times New Roman"/>
          <w:sz w:val="28"/>
          <w:szCs w:val="28"/>
        </w:rPr>
        <w:t>тыс.руб., на 1 января 202</w:t>
      </w:r>
      <w:r w:rsidR="006E1AE8" w:rsidRPr="006E1AE8">
        <w:rPr>
          <w:rFonts w:ascii="Times New Roman" w:hAnsi="Times New Roman" w:cs="Times New Roman"/>
          <w:sz w:val="28"/>
          <w:szCs w:val="28"/>
        </w:rPr>
        <w:t>8</w:t>
      </w:r>
      <w:r w:rsidRPr="006E1AE8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25DB3" w:rsidRPr="006E1AE8">
        <w:rPr>
          <w:rFonts w:ascii="Times New Roman" w:hAnsi="Times New Roman" w:cs="Times New Roman"/>
          <w:sz w:val="28"/>
          <w:szCs w:val="28"/>
        </w:rPr>
        <w:t>100 000,0</w:t>
      </w:r>
      <w:r w:rsidR="002A6B1A">
        <w:rPr>
          <w:rFonts w:ascii="Times New Roman" w:hAnsi="Times New Roman" w:cs="Times New Roman"/>
          <w:sz w:val="28"/>
          <w:szCs w:val="28"/>
        </w:rPr>
        <w:t xml:space="preserve"> </w:t>
      </w:r>
      <w:r w:rsidRPr="006E1AE8">
        <w:rPr>
          <w:rFonts w:ascii="Times New Roman" w:hAnsi="Times New Roman" w:cs="Times New Roman"/>
          <w:sz w:val="28"/>
          <w:szCs w:val="28"/>
        </w:rPr>
        <w:t>тыс.руб.</w:t>
      </w:r>
    </w:p>
    <w:p w:rsidR="00052489" w:rsidRPr="00EA4F94" w:rsidRDefault="00052489" w:rsidP="00E25D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F94">
        <w:rPr>
          <w:rFonts w:ascii="Times New Roman" w:hAnsi="Times New Roman" w:cs="Times New Roman"/>
          <w:sz w:val="28"/>
          <w:szCs w:val="28"/>
        </w:rPr>
        <w:t>-   муниципальный внутренний долг Гатчинского муниципального округа на 01</w:t>
      </w:r>
      <w:r w:rsidR="00302E9F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EA4F94">
        <w:rPr>
          <w:rFonts w:ascii="Times New Roman" w:hAnsi="Times New Roman" w:cs="Times New Roman"/>
          <w:sz w:val="28"/>
          <w:szCs w:val="28"/>
        </w:rPr>
        <w:t>2025 года в сумме 47 610,0 тыс.руб.</w:t>
      </w:r>
    </w:p>
    <w:p w:rsidR="002D4CCB" w:rsidRPr="00052489" w:rsidRDefault="002D4CCB" w:rsidP="002D4CCB">
      <w:pPr>
        <w:ind w:firstLine="540"/>
        <w:jc w:val="both"/>
        <w:rPr>
          <w:sz w:val="28"/>
          <w:szCs w:val="28"/>
        </w:rPr>
      </w:pPr>
      <w:r w:rsidRPr="00052489">
        <w:rPr>
          <w:sz w:val="28"/>
          <w:szCs w:val="28"/>
        </w:rPr>
        <w:t xml:space="preserve">- утверждается программа муниципальных внутренних заимствований Гатчинского муниципального </w:t>
      </w:r>
      <w:r w:rsidR="00052489">
        <w:rPr>
          <w:sz w:val="28"/>
          <w:szCs w:val="28"/>
        </w:rPr>
        <w:t>округа</w:t>
      </w:r>
      <w:r w:rsidRPr="00052489">
        <w:rPr>
          <w:sz w:val="28"/>
          <w:szCs w:val="28"/>
        </w:rPr>
        <w:t xml:space="preserve">.  </w:t>
      </w:r>
    </w:p>
    <w:p w:rsidR="002D4CCB" w:rsidRPr="00052489" w:rsidRDefault="002D4CCB" w:rsidP="00C9014F">
      <w:pPr>
        <w:ind w:firstLine="756"/>
        <w:jc w:val="both"/>
        <w:rPr>
          <w:bCs/>
          <w:sz w:val="28"/>
          <w:szCs w:val="28"/>
        </w:rPr>
      </w:pPr>
      <w:r w:rsidRPr="00052489">
        <w:rPr>
          <w:b/>
          <w:sz w:val="28"/>
          <w:szCs w:val="28"/>
          <w:u w:val="single"/>
        </w:rPr>
        <w:t xml:space="preserve">Статьей </w:t>
      </w:r>
      <w:r w:rsidR="00052489" w:rsidRPr="00052489">
        <w:rPr>
          <w:b/>
          <w:sz w:val="28"/>
          <w:szCs w:val="28"/>
          <w:u w:val="single"/>
        </w:rPr>
        <w:t>8</w:t>
      </w:r>
      <w:r w:rsidR="00874086" w:rsidRPr="00874086">
        <w:rPr>
          <w:b/>
          <w:sz w:val="28"/>
          <w:szCs w:val="28"/>
        </w:rPr>
        <w:t xml:space="preserve"> </w:t>
      </w:r>
      <w:r w:rsidRPr="00052489">
        <w:rPr>
          <w:bCs/>
          <w:sz w:val="28"/>
          <w:szCs w:val="28"/>
        </w:rPr>
        <w:t>устанавливается</w:t>
      </w:r>
      <w:r w:rsidR="00874086">
        <w:rPr>
          <w:bCs/>
          <w:sz w:val="28"/>
          <w:szCs w:val="28"/>
        </w:rPr>
        <w:t xml:space="preserve"> </w:t>
      </w:r>
      <w:r w:rsidRPr="00052489">
        <w:rPr>
          <w:bCs/>
          <w:sz w:val="28"/>
          <w:szCs w:val="28"/>
        </w:rPr>
        <w:t xml:space="preserve">предоставление муниципальных гарантий Гатчинского муниципального </w:t>
      </w:r>
      <w:r w:rsidR="00052489" w:rsidRPr="00052489">
        <w:rPr>
          <w:bCs/>
          <w:sz w:val="28"/>
          <w:szCs w:val="28"/>
        </w:rPr>
        <w:t>округа</w:t>
      </w:r>
      <w:r w:rsidRPr="00052489">
        <w:rPr>
          <w:bCs/>
          <w:sz w:val="28"/>
          <w:szCs w:val="28"/>
        </w:rPr>
        <w:t>:</w:t>
      </w:r>
    </w:p>
    <w:p w:rsidR="002D4CCB" w:rsidRPr="00052489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2489">
        <w:rPr>
          <w:rFonts w:ascii="Times New Roman" w:hAnsi="Times New Roman" w:cs="Times New Roman"/>
          <w:sz w:val="28"/>
          <w:szCs w:val="28"/>
        </w:rPr>
        <w:t>-</w:t>
      </w:r>
      <w:r w:rsidR="00874086">
        <w:rPr>
          <w:rFonts w:ascii="Times New Roman" w:hAnsi="Times New Roman" w:cs="Times New Roman"/>
          <w:sz w:val="28"/>
          <w:szCs w:val="28"/>
        </w:rPr>
        <w:t xml:space="preserve"> </w:t>
      </w:r>
      <w:r w:rsidRPr="00052489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Гатчинского муниципального </w:t>
      </w:r>
      <w:r w:rsidR="00052489" w:rsidRPr="00052489">
        <w:rPr>
          <w:rFonts w:ascii="Times New Roman" w:hAnsi="Times New Roman" w:cs="Times New Roman"/>
          <w:sz w:val="28"/>
          <w:szCs w:val="28"/>
        </w:rPr>
        <w:t>округа</w:t>
      </w:r>
      <w:r w:rsidR="0016014A" w:rsidRPr="00052489">
        <w:rPr>
          <w:rFonts w:ascii="Times New Roman" w:hAnsi="Times New Roman" w:cs="Times New Roman"/>
          <w:sz w:val="28"/>
          <w:szCs w:val="28"/>
        </w:rPr>
        <w:t xml:space="preserve"> по муниципальным гарантиям в течение</w:t>
      </w:r>
      <w:r w:rsidRPr="00052489">
        <w:rPr>
          <w:rFonts w:ascii="Times New Roman" w:hAnsi="Times New Roman" w:cs="Times New Roman"/>
          <w:sz w:val="28"/>
          <w:szCs w:val="28"/>
        </w:rPr>
        <w:t xml:space="preserve"> 20</w:t>
      </w:r>
      <w:r w:rsidR="00B7760E" w:rsidRPr="00052489">
        <w:rPr>
          <w:rFonts w:ascii="Times New Roman" w:hAnsi="Times New Roman" w:cs="Times New Roman"/>
          <w:sz w:val="28"/>
          <w:szCs w:val="28"/>
        </w:rPr>
        <w:t>2</w:t>
      </w:r>
      <w:r w:rsidR="00052489" w:rsidRPr="00052489">
        <w:rPr>
          <w:rFonts w:ascii="Times New Roman" w:hAnsi="Times New Roman" w:cs="Times New Roman"/>
          <w:sz w:val="28"/>
          <w:szCs w:val="28"/>
        </w:rPr>
        <w:t>5</w:t>
      </w:r>
      <w:r w:rsidRPr="00052489">
        <w:rPr>
          <w:rFonts w:ascii="Times New Roman" w:hAnsi="Times New Roman" w:cs="Times New Roman"/>
          <w:sz w:val="28"/>
          <w:szCs w:val="28"/>
        </w:rPr>
        <w:t xml:space="preserve"> года в сумм</w:t>
      </w:r>
      <w:r w:rsidR="0016014A" w:rsidRPr="00052489">
        <w:rPr>
          <w:rFonts w:ascii="Times New Roman" w:hAnsi="Times New Roman" w:cs="Times New Roman"/>
          <w:sz w:val="28"/>
          <w:szCs w:val="28"/>
        </w:rPr>
        <w:t xml:space="preserve">е </w:t>
      </w:r>
      <w:r w:rsidR="007D7893" w:rsidRPr="00052489">
        <w:rPr>
          <w:rFonts w:ascii="Times New Roman" w:hAnsi="Times New Roman" w:cs="Times New Roman"/>
          <w:sz w:val="28"/>
          <w:szCs w:val="28"/>
        </w:rPr>
        <w:t>100 000,0</w:t>
      </w:r>
      <w:r w:rsidR="0016014A" w:rsidRPr="00052489">
        <w:rPr>
          <w:rFonts w:ascii="Times New Roman" w:hAnsi="Times New Roman" w:cs="Times New Roman"/>
          <w:sz w:val="28"/>
          <w:szCs w:val="28"/>
        </w:rPr>
        <w:t xml:space="preserve"> тыс.руб., в течение</w:t>
      </w:r>
      <w:r w:rsidRPr="00052489">
        <w:rPr>
          <w:rFonts w:ascii="Times New Roman" w:hAnsi="Times New Roman" w:cs="Times New Roman"/>
          <w:sz w:val="28"/>
          <w:szCs w:val="28"/>
        </w:rPr>
        <w:t xml:space="preserve"> 202</w:t>
      </w:r>
      <w:r w:rsidR="00052489" w:rsidRPr="00052489">
        <w:rPr>
          <w:rFonts w:ascii="Times New Roman" w:hAnsi="Times New Roman" w:cs="Times New Roman"/>
          <w:sz w:val="28"/>
          <w:szCs w:val="28"/>
        </w:rPr>
        <w:t>6</w:t>
      </w:r>
      <w:r w:rsidRPr="0005248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D7893" w:rsidRPr="00052489">
        <w:rPr>
          <w:rFonts w:ascii="Times New Roman" w:hAnsi="Times New Roman" w:cs="Times New Roman"/>
          <w:sz w:val="28"/>
          <w:szCs w:val="28"/>
        </w:rPr>
        <w:t>100 000,0</w:t>
      </w:r>
      <w:r w:rsidRPr="00052489">
        <w:rPr>
          <w:rFonts w:ascii="Times New Roman" w:hAnsi="Times New Roman" w:cs="Times New Roman"/>
          <w:sz w:val="28"/>
          <w:szCs w:val="28"/>
        </w:rPr>
        <w:t xml:space="preserve"> тыс.руб., в течение 202</w:t>
      </w:r>
      <w:r w:rsidR="00052489" w:rsidRPr="00052489">
        <w:rPr>
          <w:rFonts w:ascii="Times New Roman" w:hAnsi="Times New Roman" w:cs="Times New Roman"/>
          <w:sz w:val="28"/>
          <w:szCs w:val="28"/>
        </w:rPr>
        <w:t>7</w:t>
      </w:r>
      <w:r w:rsidRPr="0005248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D7893" w:rsidRPr="00052489">
        <w:rPr>
          <w:rFonts w:ascii="Times New Roman" w:hAnsi="Times New Roman" w:cs="Times New Roman"/>
          <w:sz w:val="28"/>
          <w:szCs w:val="28"/>
        </w:rPr>
        <w:t>100 000,0</w:t>
      </w:r>
      <w:r w:rsidR="002A6B1A">
        <w:rPr>
          <w:rFonts w:ascii="Times New Roman" w:hAnsi="Times New Roman" w:cs="Times New Roman"/>
          <w:sz w:val="28"/>
          <w:szCs w:val="28"/>
        </w:rPr>
        <w:t xml:space="preserve"> </w:t>
      </w:r>
      <w:r w:rsidRPr="00052489">
        <w:rPr>
          <w:rFonts w:ascii="Times New Roman" w:hAnsi="Times New Roman" w:cs="Times New Roman"/>
          <w:sz w:val="28"/>
          <w:szCs w:val="28"/>
        </w:rPr>
        <w:t xml:space="preserve">тыс.руб. </w:t>
      </w:r>
    </w:p>
    <w:p w:rsidR="002D4CCB" w:rsidRPr="00052489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2489">
        <w:rPr>
          <w:rFonts w:ascii="Times New Roman" w:hAnsi="Times New Roman" w:cs="Times New Roman"/>
          <w:sz w:val="28"/>
          <w:szCs w:val="28"/>
        </w:rPr>
        <w:t>- верхн</w:t>
      </w:r>
      <w:r w:rsidR="0016014A" w:rsidRPr="00052489">
        <w:rPr>
          <w:rFonts w:ascii="Times New Roman" w:hAnsi="Times New Roman" w:cs="Times New Roman"/>
          <w:sz w:val="28"/>
          <w:szCs w:val="28"/>
        </w:rPr>
        <w:t xml:space="preserve">ий предел муниципального долга </w:t>
      </w:r>
      <w:r w:rsidRPr="0005248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</w:t>
      </w:r>
      <w:r w:rsidR="00052489" w:rsidRPr="00052489">
        <w:rPr>
          <w:rFonts w:ascii="Times New Roman" w:hAnsi="Times New Roman" w:cs="Times New Roman"/>
          <w:sz w:val="28"/>
          <w:szCs w:val="28"/>
        </w:rPr>
        <w:t>округа</w:t>
      </w:r>
      <w:r w:rsidR="0016014A" w:rsidRPr="00052489">
        <w:rPr>
          <w:rFonts w:ascii="Times New Roman" w:hAnsi="Times New Roman" w:cs="Times New Roman"/>
          <w:sz w:val="28"/>
          <w:szCs w:val="28"/>
        </w:rPr>
        <w:t xml:space="preserve"> по муниципальным гарантиям </w:t>
      </w:r>
      <w:r w:rsidRPr="00052489">
        <w:rPr>
          <w:rFonts w:ascii="Times New Roman" w:hAnsi="Times New Roman" w:cs="Times New Roman"/>
          <w:sz w:val="28"/>
          <w:szCs w:val="28"/>
        </w:rPr>
        <w:t>на 1 января 202</w:t>
      </w:r>
      <w:r w:rsidR="00302E9F">
        <w:rPr>
          <w:rFonts w:ascii="Times New Roman" w:hAnsi="Times New Roman" w:cs="Times New Roman"/>
          <w:sz w:val="28"/>
          <w:szCs w:val="28"/>
        </w:rPr>
        <w:t>5</w:t>
      </w:r>
      <w:r w:rsidRPr="0005248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A4995" w:rsidRPr="00052489">
        <w:rPr>
          <w:rFonts w:ascii="Times New Roman" w:hAnsi="Times New Roman" w:cs="Times New Roman"/>
          <w:sz w:val="28"/>
          <w:szCs w:val="28"/>
        </w:rPr>
        <w:t>1</w:t>
      </w:r>
      <w:r w:rsidRPr="00052489">
        <w:rPr>
          <w:rFonts w:ascii="Times New Roman" w:hAnsi="Times New Roman" w:cs="Times New Roman"/>
          <w:sz w:val="28"/>
          <w:szCs w:val="28"/>
        </w:rPr>
        <w:t>00 000,0 тыс.руб., на 1 января 202</w:t>
      </w:r>
      <w:r w:rsidR="00052489" w:rsidRPr="00052489">
        <w:rPr>
          <w:rFonts w:ascii="Times New Roman" w:hAnsi="Times New Roman" w:cs="Times New Roman"/>
          <w:sz w:val="28"/>
          <w:szCs w:val="28"/>
        </w:rPr>
        <w:t>6</w:t>
      </w:r>
      <w:r w:rsidRPr="00052489">
        <w:rPr>
          <w:rFonts w:ascii="Times New Roman" w:hAnsi="Times New Roman" w:cs="Times New Roman"/>
          <w:sz w:val="28"/>
          <w:szCs w:val="28"/>
        </w:rPr>
        <w:t xml:space="preserve"> года в сумме 100 000,0 тыс.руб., на 1 января 202</w:t>
      </w:r>
      <w:r w:rsidR="007F3D1F">
        <w:rPr>
          <w:rFonts w:ascii="Times New Roman" w:hAnsi="Times New Roman" w:cs="Times New Roman"/>
          <w:sz w:val="28"/>
          <w:szCs w:val="28"/>
        </w:rPr>
        <w:t>7</w:t>
      </w:r>
      <w:r w:rsidRPr="00052489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2489">
        <w:rPr>
          <w:rFonts w:ascii="Times New Roman" w:hAnsi="Times New Roman" w:cs="Times New Roman"/>
          <w:sz w:val="28"/>
          <w:szCs w:val="28"/>
        </w:rPr>
        <w:t>-утверждается пр</w:t>
      </w:r>
      <w:r w:rsidR="0016014A" w:rsidRPr="00052489">
        <w:rPr>
          <w:rFonts w:ascii="Times New Roman" w:hAnsi="Times New Roman" w:cs="Times New Roman"/>
          <w:sz w:val="28"/>
          <w:szCs w:val="28"/>
        </w:rPr>
        <w:t xml:space="preserve">ограмма муниципальных гарантий </w:t>
      </w:r>
      <w:r w:rsidRPr="0005248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</w:t>
      </w:r>
      <w:r w:rsidR="00052489" w:rsidRPr="00052489">
        <w:rPr>
          <w:rFonts w:ascii="Times New Roman" w:hAnsi="Times New Roman" w:cs="Times New Roman"/>
          <w:sz w:val="28"/>
          <w:szCs w:val="28"/>
        </w:rPr>
        <w:t>округа</w:t>
      </w:r>
      <w:r w:rsidRPr="00052489">
        <w:rPr>
          <w:rFonts w:ascii="Times New Roman" w:hAnsi="Times New Roman" w:cs="Times New Roman"/>
          <w:sz w:val="28"/>
          <w:szCs w:val="28"/>
        </w:rPr>
        <w:t>.</w:t>
      </w:r>
    </w:p>
    <w:p w:rsidR="009F75A5" w:rsidRDefault="009F75A5" w:rsidP="009F75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F75A5">
        <w:rPr>
          <w:rFonts w:ascii="Times New Roman" w:hAnsi="Times New Roman" w:cs="Times New Roman"/>
          <w:sz w:val="28"/>
          <w:szCs w:val="28"/>
        </w:rPr>
        <w:t>предоставление муниципальных гарантий Гатчинского муниципального округа юридическим лицам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9F75A5" w:rsidRDefault="009F75A5" w:rsidP="009F75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75A5">
        <w:rPr>
          <w:rFonts w:ascii="Times New Roman" w:hAnsi="Times New Roman" w:cs="Times New Roman"/>
          <w:sz w:val="28"/>
          <w:szCs w:val="28"/>
        </w:rPr>
        <w:t>предоставление муниципальных гарантий Гатчинского муниципального округа в течение 2025 года на сумму, превышающую 100 000,0 тыс.руб., в течение 2026 – 2027 годов на сумму, превышающую 100 000,0 тыс.руб.,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9F75A5" w:rsidRDefault="009F75A5" w:rsidP="009F75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права</w:t>
      </w:r>
      <w:r w:rsidRPr="009F75A5">
        <w:rPr>
          <w:rFonts w:ascii="Times New Roman" w:hAnsi="Times New Roman" w:cs="Times New Roman"/>
          <w:sz w:val="28"/>
          <w:szCs w:val="28"/>
        </w:rPr>
        <w:t xml:space="preserve"> администрации Гатчинского муниципального округа заключать договоры о предоставлении муниципальных гарантий в соответствии с Программой муниципальных гарантий Гатчинского муниципального округа на 2025 - 2027 годы и с учетом предельной величины муниципального долга по муниципальным гарантиям.</w:t>
      </w:r>
    </w:p>
    <w:p w:rsidR="002C04E0" w:rsidRDefault="002C04E0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FF0000"/>
          <w:sz w:val="28"/>
          <w:szCs w:val="28"/>
        </w:rPr>
      </w:pPr>
    </w:p>
    <w:p w:rsidR="002D4CCB" w:rsidRPr="0052481C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52481C">
        <w:rPr>
          <w:color w:val="FF0000"/>
          <w:sz w:val="28"/>
          <w:szCs w:val="28"/>
        </w:rPr>
        <w:tab/>
      </w:r>
      <w:r w:rsidRPr="0052481C">
        <w:rPr>
          <w:color w:val="000000"/>
          <w:sz w:val="28"/>
          <w:szCs w:val="28"/>
        </w:rPr>
        <w:t xml:space="preserve">В таблице ниже представлены основные параметры бюджета Гатчинского муниципального </w:t>
      </w:r>
      <w:r w:rsidR="00A139F4" w:rsidRPr="0052481C">
        <w:rPr>
          <w:color w:val="000000"/>
          <w:sz w:val="28"/>
          <w:szCs w:val="28"/>
        </w:rPr>
        <w:t>округа</w:t>
      </w:r>
      <w:r w:rsidRPr="0052481C">
        <w:rPr>
          <w:color w:val="000000"/>
          <w:sz w:val="28"/>
          <w:szCs w:val="28"/>
        </w:rPr>
        <w:t xml:space="preserve"> на </w:t>
      </w:r>
      <w:r w:rsidR="00A139F4" w:rsidRPr="0052481C">
        <w:rPr>
          <w:color w:val="000000"/>
          <w:sz w:val="28"/>
          <w:szCs w:val="28"/>
        </w:rPr>
        <w:t>2025-2027</w:t>
      </w:r>
      <w:r w:rsidRPr="0052481C">
        <w:rPr>
          <w:color w:val="000000"/>
          <w:sz w:val="28"/>
          <w:szCs w:val="28"/>
        </w:rPr>
        <w:t xml:space="preserve"> годы:</w:t>
      </w:r>
    </w:p>
    <w:p w:rsidR="001367A6" w:rsidRPr="00261721" w:rsidRDefault="001367A6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1886"/>
        <w:gridCol w:w="1843"/>
        <w:gridCol w:w="1843"/>
      </w:tblGrid>
      <w:tr w:rsidR="002D4CCB" w:rsidRPr="00080060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080060" w:rsidRDefault="002D4CCB" w:rsidP="002D4C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060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2D4CCB" w:rsidRPr="00080060" w:rsidRDefault="002D4CCB" w:rsidP="004E5F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060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7760E" w:rsidRPr="00080060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A139F4" w:rsidRPr="0008006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080060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r w:rsidR="002A6B1A" w:rsidRPr="002A6B1A">
              <w:rPr>
                <w:bCs/>
                <w:color w:val="000000"/>
                <w:sz w:val="24"/>
                <w:szCs w:val="24"/>
              </w:rPr>
              <w:t>(</w:t>
            </w:r>
            <w:r w:rsidRPr="002A6B1A">
              <w:rPr>
                <w:bCs/>
                <w:color w:val="000000"/>
                <w:sz w:val="24"/>
                <w:szCs w:val="24"/>
              </w:rPr>
              <w:t>тыс.руб.</w:t>
            </w:r>
            <w:r w:rsidR="002A6B1A" w:rsidRPr="002A6B1A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080060" w:rsidRDefault="002D4CCB" w:rsidP="00A139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060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A139F4" w:rsidRPr="00080060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080060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r w:rsidR="002A6B1A" w:rsidRPr="002A6B1A">
              <w:rPr>
                <w:bCs/>
                <w:color w:val="000000"/>
                <w:sz w:val="24"/>
                <w:szCs w:val="24"/>
              </w:rPr>
              <w:t>(тыс.руб.)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080060" w:rsidRDefault="002D4CCB" w:rsidP="00A139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060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A139F4" w:rsidRPr="00080060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Pr="00080060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r w:rsidR="002A6B1A" w:rsidRPr="002A6B1A">
              <w:rPr>
                <w:bCs/>
                <w:color w:val="000000"/>
                <w:sz w:val="24"/>
                <w:szCs w:val="24"/>
              </w:rPr>
              <w:t>(тыс.руб.)</w:t>
            </w:r>
          </w:p>
        </w:tc>
      </w:tr>
      <w:tr w:rsidR="00407816" w:rsidRPr="00080060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080060" w:rsidRDefault="00407816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0060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080060" w:rsidRDefault="0052481C" w:rsidP="00C418F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80060">
              <w:rPr>
                <w:b/>
                <w:color w:val="000000"/>
                <w:sz w:val="24"/>
                <w:szCs w:val="24"/>
              </w:rPr>
              <w:t>18 419 912,7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52481C" w:rsidP="00C418F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80060">
              <w:rPr>
                <w:b/>
                <w:color w:val="000000"/>
                <w:sz w:val="24"/>
                <w:szCs w:val="24"/>
              </w:rPr>
              <w:t>18 990 284,2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52481C" w:rsidP="004565F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80060">
              <w:rPr>
                <w:b/>
                <w:color w:val="000000"/>
                <w:sz w:val="24"/>
                <w:szCs w:val="24"/>
              </w:rPr>
              <w:t>19 517 483,8</w:t>
            </w:r>
          </w:p>
        </w:tc>
      </w:tr>
      <w:tr w:rsidR="00407816" w:rsidRPr="00080060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080060" w:rsidRDefault="00407816" w:rsidP="002D4CCB">
            <w:pPr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</w:tcPr>
          <w:p w:rsidR="00407816" w:rsidRPr="00080060" w:rsidRDefault="00A139F4" w:rsidP="00C418FF">
            <w:pPr>
              <w:jc w:val="center"/>
              <w:rPr>
                <w:sz w:val="24"/>
                <w:szCs w:val="24"/>
              </w:rPr>
            </w:pPr>
            <w:r w:rsidRPr="00080060">
              <w:rPr>
                <w:sz w:val="24"/>
                <w:szCs w:val="24"/>
              </w:rPr>
              <w:t>11 100 000,0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A139F4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12 200 000,0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A139F4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13 500 000,0</w:t>
            </w:r>
          </w:p>
        </w:tc>
      </w:tr>
      <w:tr w:rsidR="00407816" w:rsidRPr="00080060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080060" w:rsidRDefault="00407816" w:rsidP="002D4CCB">
            <w:pPr>
              <w:rPr>
                <w:color w:val="000000"/>
                <w:sz w:val="24"/>
                <w:szCs w:val="24"/>
                <w:highlight w:val="yellow"/>
              </w:rPr>
            </w:pPr>
            <w:r w:rsidRPr="00080060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080060" w:rsidRDefault="0052481C" w:rsidP="00C418F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80060">
              <w:rPr>
                <w:color w:val="000000"/>
                <w:sz w:val="24"/>
                <w:szCs w:val="24"/>
              </w:rPr>
              <w:t>7 319 912,7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52481C" w:rsidP="00C418F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80060">
              <w:rPr>
                <w:color w:val="000000"/>
                <w:sz w:val="24"/>
                <w:szCs w:val="24"/>
              </w:rPr>
              <w:t>6 790 284,2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52481C" w:rsidP="004565F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80060">
              <w:rPr>
                <w:color w:val="000000"/>
                <w:sz w:val="24"/>
                <w:szCs w:val="24"/>
              </w:rPr>
              <w:t>6 017 483,8</w:t>
            </w:r>
          </w:p>
        </w:tc>
      </w:tr>
      <w:tr w:rsidR="00407816" w:rsidRPr="00080060" w:rsidTr="00E770CF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407816" w:rsidRPr="00080060" w:rsidRDefault="00407816" w:rsidP="002D4CCB">
            <w:pPr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080060" w:rsidRDefault="00302E9F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1 255 133,7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302E9F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813 642,8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302E9F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832 030,4</w:t>
            </w:r>
          </w:p>
        </w:tc>
      </w:tr>
      <w:tr w:rsidR="00407816" w:rsidRPr="00080060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080060" w:rsidRDefault="00407816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0060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080060" w:rsidRDefault="0052481C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80060">
              <w:rPr>
                <w:b/>
                <w:color w:val="000000"/>
                <w:sz w:val="24"/>
                <w:szCs w:val="24"/>
              </w:rPr>
              <w:t>19 344 912,7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52481C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80060">
              <w:rPr>
                <w:b/>
                <w:color w:val="000000"/>
                <w:sz w:val="24"/>
                <w:szCs w:val="24"/>
              </w:rPr>
              <w:t>19 790 284,2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52481C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80060">
              <w:rPr>
                <w:b/>
                <w:color w:val="000000"/>
                <w:sz w:val="24"/>
                <w:szCs w:val="24"/>
              </w:rPr>
              <w:t>20 217 483,8</w:t>
            </w:r>
          </w:p>
        </w:tc>
      </w:tr>
      <w:tr w:rsidR="00407816" w:rsidRPr="00080060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080060" w:rsidRDefault="00407816" w:rsidP="002D4CCB">
            <w:pPr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08006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52481C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345 341,1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52481C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751 601,5</w:t>
            </w:r>
          </w:p>
        </w:tc>
      </w:tr>
      <w:tr w:rsidR="00407816" w:rsidRPr="00080060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080060" w:rsidRDefault="00407816" w:rsidP="002D4CCB">
            <w:pPr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08006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07816" w:rsidRPr="00080060" w:rsidTr="00E770CF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407816" w:rsidRPr="00080060" w:rsidRDefault="00407816" w:rsidP="002D4CCB">
            <w:pPr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080060" w:rsidRDefault="0052481C" w:rsidP="00AC5039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19 344 912,7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52481C" w:rsidP="002A714C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19 444 943,1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080060" w:rsidRDefault="0052481C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080060">
              <w:rPr>
                <w:color w:val="000000"/>
                <w:sz w:val="24"/>
                <w:szCs w:val="24"/>
              </w:rPr>
              <w:t>19 465 882,3</w:t>
            </w:r>
          </w:p>
        </w:tc>
      </w:tr>
      <w:tr w:rsidR="00407816" w:rsidRPr="00080060" w:rsidTr="00E770CF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407816" w:rsidRPr="00080060" w:rsidRDefault="00407816" w:rsidP="002D4CCB">
            <w:pPr>
              <w:rPr>
                <w:b/>
                <w:color w:val="000000"/>
                <w:sz w:val="24"/>
                <w:szCs w:val="24"/>
              </w:rPr>
            </w:pPr>
            <w:r w:rsidRPr="00080060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</w:tcPr>
          <w:p w:rsidR="00407816" w:rsidRPr="00080060" w:rsidRDefault="0052481C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80060">
              <w:rPr>
                <w:b/>
                <w:color w:val="000000"/>
                <w:sz w:val="24"/>
                <w:szCs w:val="24"/>
              </w:rPr>
              <w:t>925 000,0</w:t>
            </w:r>
          </w:p>
        </w:tc>
        <w:tc>
          <w:tcPr>
            <w:tcW w:w="1843" w:type="dxa"/>
            <w:shd w:val="clear" w:color="auto" w:fill="auto"/>
          </w:tcPr>
          <w:p w:rsidR="00407816" w:rsidRPr="00080060" w:rsidRDefault="0052481C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80060">
              <w:rPr>
                <w:b/>
                <w:color w:val="000000"/>
                <w:sz w:val="24"/>
                <w:szCs w:val="24"/>
              </w:rPr>
              <w:t>800 000,0</w:t>
            </w:r>
          </w:p>
        </w:tc>
        <w:tc>
          <w:tcPr>
            <w:tcW w:w="1843" w:type="dxa"/>
            <w:shd w:val="clear" w:color="auto" w:fill="auto"/>
          </w:tcPr>
          <w:p w:rsidR="00407816" w:rsidRPr="00080060" w:rsidRDefault="0052481C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80060">
              <w:rPr>
                <w:b/>
                <w:color w:val="000000"/>
                <w:sz w:val="24"/>
                <w:szCs w:val="24"/>
              </w:rPr>
              <w:t>700 000,0</w:t>
            </w:r>
          </w:p>
        </w:tc>
      </w:tr>
      <w:tr w:rsidR="00E770CF" w:rsidRPr="00080060" w:rsidTr="00E7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CF" w:rsidRPr="00080060" w:rsidRDefault="00E770CF">
            <w:pPr>
              <w:widowControl/>
              <w:spacing w:line="276" w:lineRule="auto"/>
              <w:rPr>
                <w:sz w:val="24"/>
                <w:szCs w:val="24"/>
                <w:lang w:eastAsia="en-US"/>
              </w:rPr>
            </w:pPr>
            <w:r w:rsidRPr="00080060">
              <w:rPr>
                <w:sz w:val="24"/>
                <w:szCs w:val="24"/>
                <w:lang w:eastAsia="en-US"/>
              </w:rPr>
              <w:t xml:space="preserve">% дефицита к </w:t>
            </w:r>
            <w:r w:rsidRPr="00080060">
              <w:rPr>
                <w:bCs/>
                <w:sz w:val="24"/>
                <w:szCs w:val="24"/>
                <w:lang w:eastAsia="en-US"/>
              </w:rPr>
              <w:t xml:space="preserve">налоговым и неналоговым </w:t>
            </w:r>
            <w:r w:rsidRPr="00080060">
              <w:rPr>
                <w:sz w:val="24"/>
                <w:szCs w:val="24"/>
                <w:lang w:eastAsia="en-US"/>
              </w:rPr>
              <w:t>доходам</w:t>
            </w:r>
            <w:r w:rsidR="00251721" w:rsidRPr="00080060">
              <w:rPr>
                <w:sz w:val="24"/>
                <w:szCs w:val="24"/>
                <w:lang w:eastAsia="en-US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70CF" w:rsidRPr="00080060" w:rsidRDefault="00FA7CA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80060">
              <w:rPr>
                <w:iCs/>
                <w:sz w:val="24"/>
                <w:szCs w:val="24"/>
                <w:lang w:eastAsia="en-US"/>
              </w:rPr>
              <w:t>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70CF" w:rsidRPr="00080060" w:rsidRDefault="00FA7CA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80060">
              <w:rPr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70CF" w:rsidRPr="00080060" w:rsidRDefault="00FA7CAB" w:rsidP="00E770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80060">
              <w:rPr>
                <w:sz w:val="24"/>
                <w:szCs w:val="24"/>
                <w:lang w:eastAsia="en-US"/>
              </w:rPr>
              <w:t>6,2</w:t>
            </w:r>
          </w:p>
        </w:tc>
      </w:tr>
    </w:tbl>
    <w:p w:rsidR="009A5570" w:rsidRDefault="009A5570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A7CAB" w:rsidRPr="00261721" w:rsidRDefault="00FA7CAB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A7CAB" w:rsidRPr="005A0996" w:rsidRDefault="00FA7CAB" w:rsidP="00FA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996">
        <w:rPr>
          <w:rFonts w:ascii="Times New Roman" w:hAnsi="Times New Roman" w:cs="Times New Roman"/>
          <w:b/>
          <w:sz w:val="28"/>
          <w:szCs w:val="28"/>
        </w:rPr>
        <w:t>Прогнозируемые доходы бюджета Гатчинского муниципального округа</w:t>
      </w:r>
    </w:p>
    <w:p w:rsidR="00FA7CAB" w:rsidRPr="005A0996" w:rsidRDefault="00FA7CAB" w:rsidP="00FA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996">
        <w:rPr>
          <w:rFonts w:ascii="Times New Roman" w:hAnsi="Times New Roman" w:cs="Times New Roman"/>
          <w:b/>
          <w:sz w:val="28"/>
          <w:szCs w:val="28"/>
        </w:rPr>
        <w:t>на 2025 год и на плановый период 2026 и 2027 годов.</w:t>
      </w:r>
    </w:p>
    <w:p w:rsidR="00FA7CAB" w:rsidRPr="00045839" w:rsidRDefault="00FA7CAB" w:rsidP="00FA7CAB">
      <w:pPr>
        <w:pStyle w:val="a3"/>
        <w:jc w:val="center"/>
        <w:rPr>
          <w:b/>
          <w:highlight w:val="yellow"/>
        </w:rPr>
      </w:pPr>
    </w:p>
    <w:p w:rsidR="00FA7CAB" w:rsidRPr="007223D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D9">
        <w:rPr>
          <w:rFonts w:ascii="Times New Roman" w:hAnsi="Times New Roman" w:cs="Times New Roman"/>
          <w:sz w:val="28"/>
          <w:szCs w:val="28"/>
        </w:rPr>
        <w:t>Прогноз налоговых и неналоговых доходов бюджета Гатчинского муниципального округа на 2025 год и плановый период 2026 и 2027 годов рассчитан исходя из основных показателей базового варианта прогноза социально – экономического развития Ленинградской области и ожидаемого поступления налоговых и неналоговых доходов</w:t>
      </w:r>
      <w:r w:rsidR="006F4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консолидированный бюджет Гатчинского муниципального района</w:t>
      </w:r>
      <w:r w:rsidRPr="007223D9">
        <w:rPr>
          <w:rFonts w:ascii="Times New Roman" w:hAnsi="Times New Roman" w:cs="Times New Roman"/>
          <w:sz w:val="28"/>
          <w:szCs w:val="28"/>
        </w:rPr>
        <w:t xml:space="preserve"> в 2024 году, прогноз безвозмездных поступлений </w:t>
      </w:r>
      <w:r w:rsidRPr="007223D9">
        <w:rPr>
          <w:rFonts w:ascii="Times New Roman" w:hAnsi="Times New Roman" w:cs="Times New Roman"/>
          <w:sz w:val="28"/>
          <w:szCs w:val="28"/>
        </w:rPr>
        <w:lastRenderedPageBreak/>
        <w:t>предусмотрен проектом закона об областном бюджете Ленинградской области на 2025 - 2027 годы.</w:t>
      </w:r>
    </w:p>
    <w:p w:rsidR="00FA7CAB" w:rsidRPr="00047E92" w:rsidRDefault="00FA7CAB" w:rsidP="00FA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7E92">
        <w:rPr>
          <w:rFonts w:ascii="Times New Roman" w:hAnsi="Times New Roman" w:cs="Times New Roman"/>
          <w:sz w:val="28"/>
          <w:szCs w:val="28"/>
        </w:rPr>
        <w:tab/>
        <w:t xml:space="preserve">При формировании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47E92">
        <w:rPr>
          <w:rFonts w:ascii="Times New Roman" w:hAnsi="Times New Roman" w:cs="Times New Roman"/>
          <w:sz w:val="28"/>
          <w:szCs w:val="28"/>
        </w:rPr>
        <w:t>округа на 2025 год и на плановый период 2026 и 2027 годов учитывались</w:t>
      </w:r>
      <w:r w:rsidR="00E266C7" w:rsidRPr="00E266C7">
        <w:rPr>
          <w:rFonts w:ascii="Times New Roman" w:hAnsi="Times New Roman" w:cs="Times New Roman"/>
          <w:sz w:val="28"/>
          <w:szCs w:val="28"/>
        </w:rPr>
        <w:t xml:space="preserve"> </w:t>
      </w:r>
      <w:r w:rsidR="00E266C7">
        <w:rPr>
          <w:rFonts w:ascii="Times New Roman" w:hAnsi="Times New Roman" w:cs="Times New Roman"/>
          <w:sz w:val="28"/>
          <w:szCs w:val="28"/>
        </w:rPr>
        <w:t>о</w:t>
      </w:r>
      <w:r w:rsidR="00E266C7" w:rsidRPr="00DB1291">
        <w:rPr>
          <w:rFonts w:ascii="Times New Roman" w:hAnsi="Times New Roman" w:cs="Times New Roman"/>
          <w:sz w:val="28"/>
          <w:szCs w:val="28"/>
        </w:rPr>
        <w:t>бластно</w:t>
      </w:r>
      <w:r w:rsidR="00E266C7">
        <w:rPr>
          <w:rFonts w:ascii="Times New Roman" w:hAnsi="Times New Roman" w:cs="Times New Roman"/>
          <w:sz w:val="28"/>
          <w:szCs w:val="28"/>
        </w:rPr>
        <w:t>й</w:t>
      </w:r>
      <w:r w:rsidR="00E266C7" w:rsidRPr="00DB1291">
        <w:rPr>
          <w:rFonts w:ascii="Times New Roman" w:hAnsi="Times New Roman" w:cs="Times New Roman"/>
          <w:sz w:val="28"/>
          <w:szCs w:val="28"/>
        </w:rPr>
        <w:t xml:space="preserve"> закон Ленинградской области</w:t>
      </w:r>
      <w:r w:rsidR="00E266C7" w:rsidRPr="002E3834">
        <w:rPr>
          <w:rFonts w:ascii="Times New Roman" w:hAnsi="Times New Roman" w:cs="Times New Roman"/>
          <w:sz w:val="28"/>
          <w:szCs w:val="28"/>
        </w:rPr>
        <w:t xml:space="preserve"> от 14 октября 2019 года № 75- ОЗ (в ред. от 26 июня 2024 года)</w:t>
      </w:r>
      <w:r w:rsidR="00E266C7">
        <w:rPr>
          <w:rFonts w:ascii="Times New Roman" w:hAnsi="Times New Roman" w:cs="Times New Roman"/>
          <w:sz w:val="28"/>
          <w:szCs w:val="28"/>
        </w:rPr>
        <w:t>,</w:t>
      </w:r>
      <w:r w:rsidR="00E266C7" w:rsidRPr="002E3834">
        <w:rPr>
          <w:rFonts w:ascii="Times New Roman" w:hAnsi="Times New Roman" w:cs="Times New Roman"/>
          <w:sz w:val="28"/>
          <w:szCs w:val="28"/>
        </w:rPr>
        <w:t xml:space="preserve"> </w:t>
      </w:r>
      <w:r w:rsidRPr="00047E92">
        <w:rPr>
          <w:rFonts w:ascii="Times New Roman" w:hAnsi="Times New Roman" w:cs="Times New Roman"/>
          <w:sz w:val="28"/>
          <w:szCs w:val="28"/>
        </w:rPr>
        <w:t xml:space="preserve">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2024 года и вступающие в действие с 1 января 2025 года.</w:t>
      </w:r>
    </w:p>
    <w:p w:rsidR="00D232B8" w:rsidRDefault="00FA7CAB" w:rsidP="00D232B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2C">
        <w:rPr>
          <w:rFonts w:ascii="Times New Roman" w:hAnsi="Times New Roman" w:cs="Times New Roman"/>
          <w:sz w:val="28"/>
          <w:szCs w:val="28"/>
        </w:rPr>
        <w:t>Прогноз поступлений по основным доходным источникам составлен на основании расчетов, представленных главными администраторами доходов бюджета Гатчинского муниципального района в соответствии с методиками прогнозирования администрируемых доходов, разработанных в рамках реализации положений пункта 1 статьи 160.1 Бюджетного кодекса Российской Федерации, постановления Правительства Российской Федерации от 23.06.2016 № 574 «Об общих требованиях к методике прогнозирования поступлений доходов в бюдже</w:t>
      </w:r>
      <w:r w:rsidR="00454ED3">
        <w:rPr>
          <w:rFonts w:ascii="Times New Roman" w:hAnsi="Times New Roman" w:cs="Times New Roman"/>
          <w:sz w:val="28"/>
          <w:szCs w:val="28"/>
        </w:rPr>
        <w:t>ты бюджетной системы Российской.</w:t>
      </w:r>
    </w:p>
    <w:p w:rsidR="00454ED3" w:rsidRDefault="00454ED3" w:rsidP="00D232B8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CAB" w:rsidRPr="000E191E" w:rsidRDefault="00FA7CAB" w:rsidP="00D232B8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91E">
        <w:rPr>
          <w:rFonts w:ascii="Times New Roman" w:hAnsi="Times New Roman" w:cs="Times New Roman"/>
          <w:b/>
          <w:sz w:val="28"/>
          <w:szCs w:val="28"/>
        </w:rPr>
        <w:t>Расчеты по основным доходным источникам</w:t>
      </w:r>
    </w:p>
    <w:p w:rsidR="00FA7CAB" w:rsidRPr="000E191E" w:rsidRDefault="00FA7CAB" w:rsidP="00D232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91E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округа</w:t>
      </w:r>
    </w:p>
    <w:p w:rsidR="00FA7CAB" w:rsidRPr="000E191E" w:rsidRDefault="00FA7CAB" w:rsidP="00FA7CA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A7CAB" w:rsidRPr="000E191E" w:rsidRDefault="00FA7CAB" w:rsidP="00FA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E191E">
        <w:rPr>
          <w:rFonts w:ascii="Times New Roman" w:hAnsi="Times New Roman" w:cs="Times New Roman"/>
          <w:b/>
          <w:sz w:val="28"/>
          <w:szCs w:val="28"/>
          <w:u w:val="single"/>
        </w:rPr>
        <w:t>Налоговые доходы</w:t>
      </w:r>
    </w:p>
    <w:p w:rsidR="00FA7CAB" w:rsidRPr="0004583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F25D8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D89">
        <w:rPr>
          <w:rFonts w:ascii="Times New Roman" w:hAnsi="Times New Roman" w:cs="Times New Roman"/>
          <w:sz w:val="28"/>
          <w:szCs w:val="28"/>
        </w:rPr>
        <w:t xml:space="preserve">В целом прогноз поступления налоговых доходов в бюджет Гатчинского муниципального округа на 2025 год составляет 9 944 000,0 тыс.руб. или 132,5% от оценки поступлений за 2024 год. </w:t>
      </w:r>
    </w:p>
    <w:p w:rsidR="00FA7CAB" w:rsidRDefault="00FA7CAB" w:rsidP="00FA7CA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275452">
        <w:rPr>
          <w:sz w:val="28"/>
          <w:szCs w:val="28"/>
        </w:rPr>
        <w:t xml:space="preserve">1.Планируемые поступления </w:t>
      </w:r>
      <w:r w:rsidRPr="00275452">
        <w:rPr>
          <w:b/>
          <w:sz w:val="28"/>
          <w:szCs w:val="28"/>
          <w:u w:val="single"/>
        </w:rPr>
        <w:t>налога на доходы физических лиц</w:t>
      </w:r>
      <w:r>
        <w:rPr>
          <w:sz w:val="28"/>
          <w:szCs w:val="28"/>
        </w:rPr>
        <w:t>.</w:t>
      </w:r>
    </w:p>
    <w:p w:rsidR="00FA7CAB" w:rsidRPr="00FB2C16" w:rsidRDefault="00FA7CAB" w:rsidP="00FA7CAB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FB2C16">
        <w:rPr>
          <w:sz w:val="28"/>
          <w:szCs w:val="28"/>
        </w:rPr>
        <w:t>Начиная с 2025 года действуют новые дифференцированные ставки НДФЛ. Их размер зависит от величины и вида полученного налогоплательщиком дохода:</w:t>
      </w:r>
    </w:p>
    <w:p w:rsidR="00FA7CAB" w:rsidRPr="00FB2C16" w:rsidRDefault="00FA7CAB" w:rsidP="00FA7CAB">
      <w:pPr>
        <w:widowControl/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2C16">
        <w:rPr>
          <w:sz w:val="28"/>
          <w:szCs w:val="28"/>
        </w:rPr>
        <w:t>ставка НДФЛ 13% будет действовать для части доходов, не превышающей 2,4 млн руб. в год;</w:t>
      </w:r>
    </w:p>
    <w:p w:rsidR="00FA7CAB" w:rsidRPr="00FB2C16" w:rsidRDefault="00FA7CAB" w:rsidP="00FA7CAB">
      <w:pPr>
        <w:widowControl/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2C16">
        <w:rPr>
          <w:sz w:val="28"/>
          <w:szCs w:val="28"/>
        </w:rPr>
        <w:t>ставка НДФЛ 15% - для части доходов, которая больше 2,4 млн</w:t>
      </w:r>
      <w:r w:rsidR="003914ED">
        <w:rPr>
          <w:sz w:val="28"/>
          <w:szCs w:val="28"/>
        </w:rPr>
        <w:t>.</w:t>
      </w:r>
      <w:r w:rsidRPr="00FB2C16">
        <w:rPr>
          <w:sz w:val="28"/>
          <w:szCs w:val="28"/>
        </w:rPr>
        <w:t>руб., но не превышает 5 млн</w:t>
      </w:r>
      <w:r w:rsidR="003914ED">
        <w:rPr>
          <w:sz w:val="28"/>
          <w:szCs w:val="28"/>
        </w:rPr>
        <w:t>.</w:t>
      </w:r>
      <w:r w:rsidRPr="00FB2C16">
        <w:rPr>
          <w:sz w:val="28"/>
          <w:szCs w:val="28"/>
        </w:rPr>
        <w:t>руб. в год;</w:t>
      </w:r>
    </w:p>
    <w:p w:rsidR="00FA7CAB" w:rsidRPr="00FB2C16" w:rsidRDefault="00FA7CAB" w:rsidP="00FA7CAB">
      <w:pPr>
        <w:widowControl/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2C16">
        <w:rPr>
          <w:sz w:val="28"/>
          <w:szCs w:val="28"/>
        </w:rPr>
        <w:t>ставка НДФЛ 18% - для части доходов, которая больше 5 млн</w:t>
      </w:r>
      <w:r w:rsidR="003914ED">
        <w:rPr>
          <w:sz w:val="28"/>
          <w:szCs w:val="28"/>
        </w:rPr>
        <w:t>.</w:t>
      </w:r>
      <w:r w:rsidRPr="00FB2C16">
        <w:rPr>
          <w:sz w:val="28"/>
          <w:szCs w:val="28"/>
        </w:rPr>
        <w:t>руб., но не превышает 20 млн</w:t>
      </w:r>
      <w:r w:rsidR="003914ED">
        <w:rPr>
          <w:sz w:val="28"/>
          <w:szCs w:val="28"/>
        </w:rPr>
        <w:t>.</w:t>
      </w:r>
      <w:r w:rsidRPr="00FB2C16">
        <w:rPr>
          <w:sz w:val="28"/>
          <w:szCs w:val="28"/>
        </w:rPr>
        <w:t>руб. в год;</w:t>
      </w:r>
    </w:p>
    <w:p w:rsidR="00FA7CAB" w:rsidRPr="00FB2C16" w:rsidRDefault="00FA7CAB" w:rsidP="00FA7CAB">
      <w:pPr>
        <w:widowControl/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2C16">
        <w:rPr>
          <w:sz w:val="28"/>
          <w:szCs w:val="28"/>
        </w:rPr>
        <w:t>ставка НДФЛ 20% - для части доходов, которая больше 20 млн</w:t>
      </w:r>
      <w:r w:rsidR="003914ED">
        <w:rPr>
          <w:sz w:val="28"/>
          <w:szCs w:val="28"/>
        </w:rPr>
        <w:t>.</w:t>
      </w:r>
      <w:r w:rsidRPr="00FB2C16">
        <w:rPr>
          <w:sz w:val="28"/>
          <w:szCs w:val="28"/>
        </w:rPr>
        <w:t>руб., но не превышает 50 млн руб. в год;</w:t>
      </w:r>
    </w:p>
    <w:p w:rsidR="00FA7CAB" w:rsidRDefault="00FA7CAB" w:rsidP="00FA7CAB">
      <w:pPr>
        <w:widowControl/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2C16">
        <w:rPr>
          <w:sz w:val="28"/>
          <w:szCs w:val="28"/>
        </w:rPr>
        <w:t>ставка НДФЛ 22% - для части доходов, которая превышает 50 млн</w:t>
      </w:r>
      <w:r w:rsidR="003914ED">
        <w:rPr>
          <w:sz w:val="28"/>
          <w:szCs w:val="28"/>
        </w:rPr>
        <w:t>.</w:t>
      </w:r>
      <w:r w:rsidRPr="00FB2C16">
        <w:rPr>
          <w:sz w:val="28"/>
          <w:szCs w:val="28"/>
        </w:rPr>
        <w:t>руб. в год.  </w:t>
      </w:r>
    </w:p>
    <w:p w:rsidR="00FA7CAB" w:rsidRDefault="00FA7CAB" w:rsidP="00FA7CAB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8 месяцев 2024 года поступления налога на доходы физических лиц превысил уровень соответствующего периода прошлого года на 62,4%.</w:t>
      </w:r>
    </w:p>
    <w:p w:rsidR="00FA7CAB" w:rsidRDefault="00FA7CAB" w:rsidP="00FA7CAB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положительную динамику поступления налога на доходы физических лиц в целом за отчетный период оказали влияние следующие факторы:</w:t>
      </w:r>
    </w:p>
    <w:p w:rsidR="00FA7CAB" w:rsidRDefault="00FA7CAB" w:rsidP="00FA7CAB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объема налога на доходы физических лиц в отношении доходов от долевого участия в организации, полученных в виде дивидендов (</w:t>
      </w:r>
      <w:r w:rsidRPr="00742668">
        <w:rPr>
          <w:sz w:val="28"/>
          <w:szCs w:val="28"/>
        </w:rPr>
        <w:t>ООО «СтройПроектСервис», ЗАО «Росма», ООО «АГРОМОЛ»</w:t>
      </w:r>
      <w:r>
        <w:rPr>
          <w:sz w:val="28"/>
          <w:szCs w:val="28"/>
        </w:rPr>
        <w:t>);</w:t>
      </w:r>
    </w:p>
    <w:p w:rsidR="00FA7CAB" w:rsidRPr="006A545B" w:rsidRDefault="00FA7CAB" w:rsidP="00FA7C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рост размера фонда оплаты труда и увеличение численности работников (</w:t>
      </w:r>
      <w:r w:rsidRPr="006A545B">
        <w:rPr>
          <w:sz w:val="28"/>
          <w:szCs w:val="28"/>
        </w:rPr>
        <w:t>АО «ОДК-СЕРВИС», ООО "П</w:t>
      </w:r>
      <w:r>
        <w:rPr>
          <w:sz w:val="28"/>
          <w:szCs w:val="28"/>
        </w:rPr>
        <w:t>олиграфическая компания</w:t>
      </w:r>
      <w:r w:rsidRPr="006A545B">
        <w:rPr>
          <w:sz w:val="28"/>
          <w:szCs w:val="28"/>
        </w:rPr>
        <w:t xml:space="preserve"> КАЛКУЛЭЙТ", АО "П</w:t>
      </w:r>
      <w:r>
        <w:rPr>
          <w:sz w:val="28"/>
          <w:szCs w:val="28"/>
        </w:rPr>
        <w:t>роизводственное объединение</w:t>
      </w:r>
      <w:r w:rsidRPr="006A545B">
        <w:rPr>
          <w:sz w:val="28"/>
          <w:szCs w:val="28"/>
        </w:rPr>
        <w:t xml:space="preserve"> "БАРРИКАДА").</w:t>
      </w:r>
    </w:p>
    <w:p w:rsidR="00FA7CAB" w:rsidRDefault="00FA7CAB" w:rsidP="00FA7CA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275452">
        <w:rPr>
          <w:sz w:val="28"/>
          <w:szCs w:val="28"/>
        </w:rPr>
        <w:t xml:space="preserve">Планируемые поступления </w:t>
      </w:r>
      <w:r w:rsidRPr="003737F3">
        <w:rPr>
          <w:sz w:val="28"/>
          <w:szCs w:val="28"/>
        </w:rPr>
        <w:t>налога на доходы физических лиц</w:t>
      </w:r>
      <w:r w:rsidRPr="00275452">
        <w:rPr>
          <w:sz w:val="28"/>
          <w:szCs w:val="28"/>
        </w:rPr>
        <w:t xml:space="preserve"> в 2025 - 2027 годах</w:t>
      </w:r>
      <w:r w:rsidR="00AC1458">
        <w:rPr>
          <w:sz w:val="28"/>
          <w:szCs w:val="28"/>
        </w:rPr>
        <w:t xml:space="preserve"> </w:t>
      </w:r>
      <w:r w:rsidRPr="00275452">
        <w:rPr>
          <w:sz w:val="28"/>
          <w:szCs w:val="28"/>
        </w:rPr>
        <w:t>рассчитаны исходя из ожидаемого поступления налога в 2024 году, темпа роста фонда заработной платы, темпа роста численности занятых в экономике по прогнозу социально – экономического развития Ленинградской области, изменения бюджетного законодательства и нормативов отчислений в бюджеты.</w:t>
      </w:r>
    </w:p>
    <w:p w:rsidR="00FA7CAB" w:rsidRPr="00DB1291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291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61.6, п.2) в бюджет Гатчинского муниципального округа налог на доходы физических лиц зачисляется по нормативу 15%.</w:t>
      </w:r>
    </w:p>
    <w:p w:rsidR="00AA316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291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</w:t>
      </w:r>
      <w:r w:rsidRPr="002E3834">
        <w:rPr>
          <w:rFonts w:ascii="Times New Roman" w:hAnsi="Times New Roman" w:cs="Times New Roman"/>
          <w:sz w:val="28"/>
          <w:szCs w:val="28"/>
        </w:rPr>
        <w:t xml:space="preserve"> от 14 октября 2019 года № 75- ОЗ (в ред. от 26 июня 2024 года) </w:t>
      </w:r>
      <w:r w:rsidR="00AA3169">
        <w:rPr>
          <w:rFonts w:ascii="Times New Roman" w:hAnsi="Times New Roman" w:cs="Times New Roman"/>
          <w:sz w:val="28"/>
          <w:szCs w:val="28"/>
        </w:rPr>
        <w:t>норматив отчисления 13%.</w:t>
      </w:r>
      <w:r w:rsidR="0051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CAB" w:rsidRPr="006800DA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0DA">
        <w:rPr>
          <w:rFonts w:ascii="Times New Roman" w:hAnsi="Times New Roman" w:cs="Times New Roman"/>
          <w:sz w:val="28"/>
          <w:szCs w:val="28"/>
        </w:rPr>
        <w:t>Кроме того, проектом областного закона Ленинградской области «Об областном бюджете Ленинградской области на 2025 год и плановый период 2026 и 2027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округов на 2025 год в размере 8,88%, на плановый период 2026 год в размере 9,08% и в 2026 году в размере 9,28%. Таким образом, общий норматив отчисления в бюджет Гатчинского муниципального округа в 202</w:t>
      </w:r>
      <w:r w:rsidR="00956005">
        <w:rPr>
          <w:rFonts w:ascii="Times New Roman" w:hAnsi="Times New Roman" w:cs="Times New Roman"/>
          <w:sz w:val="28"/>
          <w:szCs w:val="28"/>
        </w:rPr>
        <w:t>5</w:t>
      </w:r>
      <w:r w:rsidRPr="006800DA">
        <w:rPr>
          <w:rFonts w:ascii="Times New Roman" w:hAnsi="Times New Roman" w:cs="Times New Roman"/>
          <w:sz w:val="28"/>
          <w:szCs w:val="28"/>
        </w:rPr>
        <w:t xml:space="preserve"> году составит 36,88%.</w:t>
      </w:r>
    </w:p>
    <w:p w:rsidR="00FA7CAB" w:rsidRPr="006800DA" w:rsidRDefault="00FA7CAB" w:rsidP="00FA7CAB">
      <w:pPr>
        <w:widowControl/>
        <w:ind w:firstLine="851"/>
        <w:jc w:val="both"/>
        <w:rPr>
          <w:sz w:val="28"/>
          <w:szCs w:val="28"/>
        </w:rPr>
      </w:pPr>
      <w:r w:rsidRPr="006800DA">
        <w:rPr>
          <w:sz w:val="28"/>
          <w:szCs w:val="28"/>
        </w:rPr>
        <w:t>Прогнозируемые поступления налога на доходы физических лиц составляют:</w:t>
      </w:r>
    </w:p>
    <w:p w:rsidR="00FA7CAB" w:rsidRPr="006800DA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0DA">
        <w:rPr>
          <w:rFonts w:ascii="Times New Roman" w:hAnsi="Times New Roman" w:cs="Times New Roman"/>
          <w:sz w:val="28"/>
          <w:szCs w:val="28"/>
        </w:rPr>
        <w:t>на 2025 год – 7 235 000,0 тыс.руб.;</w:t>
      </w:r>
    </w:p>
    <w:p w:rsidR="00FA7CAB" w:rsidRPr="006800DA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0DA">
        <w:rPr>
          <w:rFonts w:ascii="Times New Roman" w:hAnsi="Times New Roman" w:cs="Times New Roman"/>
          <w:sz w:val="28"/>
          <w:szCs w:val="28"/>
        </w:rPr>
        <w:t>на 2026 год – 7 984 000,0 тыс.руб.;</w:t>
      </w:r>
    </w:p>
    <w:p w:rsidR="00FA7CAB" w:rsidRPr="006800DA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0DA">
        <w:rPr>
          <w:rFonts w:ascii="Times New Roman" w:hAnsi="Times New Roman" w:cs="Times New Roman"/>
          <w:sz w:val="28"/>
          <w:szCs w:val="28"/>
        </w:rPr>
        <w:t>на 2027 год -  8 986 000,0 тыс.руб.</w:t>
      </w:r>
    </w:p>
    <w:p w:rsidR="00FA7CAB" w:rsidRPr="006800DA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0DA">
        <w:rPr>
          <w:rFonts w:ascii="Times New Roman" w:hAnsi="Times New Roman" w:cs="Times New Roman"/>
          <w:sz w:val="28"/>
          <w:szCs w:val="28"/>
        </w:rPr>
        <w:t xml:space="preserve">По сравнению с оценкой поступлений за 2024 год рост прогнозируемых сумм поступлений налога на доходы физических лиц в 2025 году составит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00DA">
        <w:rPr>
          <w:rFonts w:ascii="Times New Roman" w:hAnsi="Times New Roman" w:cs="Times New Roman"/>
          <w:sz w:val="28"/>
          <w:szCs w:val="28"/>
        </w:rPr>
        <w:t>44,6%.</w:t>
      </w:r>
    </w:p>
    <w:p w:rsidR="00FA7CAB" w:rsidRPr="0004583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04583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2687">
        <w:rPr>
          <w:rFonts w:ascii="Times New Roman" w:hAnsi="Times New Roman" w:cs="Times New Roman"/>
          <w:sz w:val="28"/>
          <w:szCs w:val="28"/>
        </w:rPr>
        <w:t xml:space="preserve">2. Планируемые поступления </w:t>
      </w:r>
      <w:r w:rsidRPr="00992687">
        <w:rPr>
          <w:rFonts w:ascii="Times New Roman" w:hAnsi="Times New Roman" w:cs="Times New Roman"/>
          <w:b/>
          <w:sz w:val="28"/>
          <w:szCs w:val="28"/>
          <w:u w:val="single"/>
        </w:rPr>
        <w:t xml:space="preserve">акцизов по подакцизным товарам (продукции), производимым на территории Российской Федерации </w:t>
      </w:r>
      <w:r w:rsidRPr="00992687">
        <w:rPr>
          <w:rFonts w:ascii="Times New Roman" w:hAnsi="Times New Roman" w:cs="Times New Roman"/>
          <w:sz w:val="28"/>
          <w:szCs w:val="28"/>
        </w:rPr>
        <w:t>в 2025 - 2027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FA7CAB" w:rsidRPr="00143621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14362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12.07.2024 № 176-ФЗ «О внесении изменений в части первую и вторую Налогового кодекса Российской Федерации и признании утратившими силу отдельных положений законодательных актов Российской Федерации» с учетом уровня инфляции рост ставок акцизов на нефтепродукты в 2025 году по сравнению с уровнем 2024 года составит в среднем 5 процентов, что выше ранее утвержденного уровня в размере 4%, в 2026 -2027 годах рост ставок составит в среднем 4 процента.</w:t>
      </w:r>
    </w:p>
    <w:p w:rsidR="00FA7CAB" w:rsidRPr="0096135C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5C">
        <w:rPr>
          <w:rFonts w:ascii="Times New Roman" w:hAnsi="Times New Roman" w:cs="Times New Roman"/>
          <w:sz w:val="28"/>
          <w:szCs w:val="28"/>
        </w:rPr>
        <w:t>Доходы от акцизов на нефтепродукты поступают в целях формирования дорожного фонда Гатчинского муниципального округа.</w:t>
      </w:r>
    </w:p>
    <w:p w:rsidR="00FA7CAB" w:rsidRPr="0096135C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5C">
        <w:rPr>
          <w:rFonts w:ascii="Times New Roman" w:hAnsi="Times New Roman" w:cs="Times New Roman"/>
          <w:sz w:val="28"/>
          <w:szCs w:val="28"/>
        </w:rPr>
        <w:t xml:space="preserve">Объем поступлений по акцизам на нефтепродукты зависит от объемов реализации нефтепродуктов всеми производителями на территории Российской </w:t>
      </w:r>
      <w:r w:rsidRPr="0096135C">
        <w:rPr>
          <w:rFonts w:ascii="Times New Roman" w:hAnsi="Times New Roman" w:cs="Times New Roman"/>
          <w:sz w:val="28"/>
          <w:szCs w:val="28"/>
        </w:rPr>
        <w:lastRenderedPageBreak/>
        <w:t>Федерации, а также от норматива отчислений, установленного областным законом на очередной финансовый год.</w:t>
      </w:r>
    </w:p>
    <w:p w:rsidR="00FA7CAB" w:rsidRPr="0096135C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5C">
        <w:rPr>
          <w:rFonts w:ascii="Times New Roman" w:hAnsi="Times New Roman" w:cs="Times New Roman"/>
          <w:sz w:val="28"/>
          <w:szCs w:val="28"/>
        </w:rPr>
        <w:t xml:space="preserve">Проектом областного закона Ленинградской области «Об областном бюджете Ленинградской области на 2025 год и плановый период 2026 и 2027 годов» норматив отчислений в бюджет Гатчинского муниципального округа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установлен в размере 10% с учетом дифференцированного норматива отчислений </w:t>
      </w:r>
      <w:r w:rsidRPr="0096135C">
        <w:rPr>
          <w:rFonts w:ascii="Times New Roman" w:eastAsia="Times New Roman" w:hAnsi="Times New Roman" w:cs="Times New Roman"/>
          <w:sz w:val="28"/>
          <w:szCs w:val="28"/>
          <w:lang w:eastAsia="ru-RU"/>
        </w:rPr>
        <w:t>1,20316.</w:t>
      </w:r>
    </w:p>
    <w:p w:rsidR="00FA7CAB" w:rsidRPr="0096135C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5C">
        <w:rPr>
          <w:rFonts w:ascii="Times New Roman" w:hAnsi="Times New Roman" w:cs="Times New Roman"/>
          <w:sz w:val="28"/>
          <w:szCs w:val="28"/>
        </w:rPr>
        <w:t>Таким образом, прогнозируемая сумма по акцизам на нефтепродукты составляет:</w:t>
      </w:r>
    </w:p>
    <w:p w:rsidR="00FA7CAB" w:rsidRPr="0096135C" w:rsidRDefault="00FA7CAB" w:rsidP="00FA7CAB">
      <w:pPr>
        <w:pStyle w:val="a3"/>
        <w:tabs>
          <w:tab w:val="center" w:pos="467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5C">
        <w:rPr>
          <w:rFonts w:ascii="Times New Roman" w:hAnsi="Times New Roman" w:cs="Times New Roman"/>
          <w:sz w:val="28"/>
          <w:szCs w:val="28"/>
        </w:rPr>
        <w:t>на 2025 год – 118 000,0 тыс.руб.;</w:t>
      </w:r>
      <w:r w:rsidRPr="0096135C">
        <w:rPr>
          <w:rFonts w:ascii="Times New Roman" w:hAnsi="Times New Roman" w:cs="Times New Roman"/>
          <w:sz w:val="28"/>
          <w:szCs w:val="28"/>
        </w:rPr>
        <w:tab/>
      </w:r>
    </w:p>
    <w:p w:rsidR="00FA7CAB" w:rsidRPr="0096135C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5C">
        <w:rPr>
          <w:rFonts w:ascii="Times New Roman" w:hAnsi="Times New Roman" w:cs="Times New Roman"/>
          <w:sz w:val="28"/>
          <w:szCs w:val="28"/>
        </w:rPr>
        <w:t>на 2026 год – 121 000,0 тыс.руб.;</w:t>
      </w:r>
    </w:p>
    <w:p w:rsidR="00FA7CAB" w:rsidRPr="0096135C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5C">
        <w:rPr>
          <w:rFonts w:ascii="Times New Roman" w:hAnsi="Times New Roman" w:cs="Times New Roman"/>
          <w:sz w:val="28"/>
          <w:szCs w:val="28"/>
        </w:rPr>
        <w:t>на 2027 год – 124 000,0 тыс.руб.</w:t>
      </w:r>
    </w:p>
    <w:p w:rsidR="00FA7CAB" w:rsidRPr="0096135C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5C">
        <w:rPr>
          <w:rFonts w:ascii="Times New Roman" w:hAnsi="Times New Roman" w:cs="Times New Roman"/>
          <w:sz w:val="28"/>
          <w:szCs w:val="28"/>
        </w:rPr>
        <w:t>Рост прогнозных показателей поступления акцизов на 202</w:t>
      </w:r>
      <w:r w:rsidR="004968CA">
        <w:rPr>
          <w:rFonts w:ascii="Times New Roman" w:hAnsi="Times New Roman" w:cs="Times New Roman"/>
          <w:sz w:val="28"/>
          <w:szCs w:val="28"/>
        </w:rPr>
        <w:t>5</w:t>
      </w:r>
      <w:r w:rsidRPr="0096135C">
        <w:rPr>
          <w:rFonts w:ascii="Times New Roman" w:hAnsi="Times New Roman" w:cs="Times New Roman"/>
          <w:sz w:val="28"/>
          <w:szCs w:val="28"/>
        </w:rPr>
        <w:t xml:space="preserve"> год по сравнению с оценкой 202</w:t>
      </w:r>
      <w:r w:rsidR="004968CA">
        <w:rPr>
          <w:rFonts w:ascii="Times New Roman" w:hAnsi="Times New Roman" w:cs="Times New Roman"/>
          <w:sz w:val="28"/>
          <w:szCs w:val="28"/>
        </w:rPr>
        <w:t>4</w:t>
      </w:r>
      <w:r w:rsidRPr="0096135C">
        <w:rPr>
          <w:rFonts w:ascii="Times New Roman" w:hAnsi="Times New Roman" w:cs="Times New Roman"/>
          <w:sz w:val="28"/>
          <w:szCs w:val="28"/>
        </w:rPr>
        <w:t xml:space="preserve"> года составляет 105,0%.</w:t>
      </w:r>
    </w:p>
    <w:p w:rsidR="00FA7CAB" w:rsidRPr="0004583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AD2A4A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A4A">
        <w:rPr>
          <w:rFonts w:ascii="Times New Roman" w:hAnsi="Times New Roman" w:cs="Times New Roman"/>
          <w:sz w:val="28"/>
          <w:szCs w:val="28"/>
        </w:rPr>
        <w:t>3.</w:t>
      </w:r>
      <w:r w:rsidRPr="00AD2A4A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 w:rsidRPr="00AD2A4A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округа по нормативу 100% на основании Областного закона Ленинградской области от 14 октября 2019 года № 75-оз «О межбюджетных отношениях в Ленинградской области» (в ред. от 09.07.2024). </w:t>
      </w:r>
    </w:p>
    <w:p w:rsidR="00FA7CAB" w:rsidRDefault="00FA7CAB" w:rsidP="00FA7CAB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309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Налоговый кодекс внесен ряд изменений для налога, взимаемого в связи с применением упрощенной системы налогообложения. Изменения внесены </w:t>
      </w:r>
      <w:hyperlink r:id="rId8" w:tgtFrame="_blank" w:history="1">
        <w:r w:rsidRPr="00C3096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Федеральным Законом от 12.07.2024 № 176-ФЗ</w:t>
        </w:r>
      </w:hyperlink>
      <w:r w:rsidRPr="00C309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начинают 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ействовать с 1 января 2025 года:</w:t>
      </w:r>
    </w:p>
    <w:p w:rsidR="00FA7CAB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07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Pr="00C007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отменены повышенные ставки по УСН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(с</w:t>
      </w:r>
      <w:r w:rsidRPr="00C007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2021 года действовали повышенные ставки: 8% и 20%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C24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с1 января </w:t>
      </w:r>
      <w:r w:rsidRPr="00C007E8">
        <w:rPr>
          <w:rFonts w:ascii="Times New Roman" w:hAnsi="Times New Roman" w:cs="Times New Roman"/>
          <w:sz w:val="28"/>
          <w:szCs w:val="28"/>
          <w:shd w:val="clear" w:color="auto" w:fill="FFFFFF"/>
        </w:rPr>
        <w:t>2025 года применяются только базовые ставки по УСН: 6% при объекте налогообложения «доходы» и 15% при объекте налогообложения «доходы минус расходы»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C007E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A7CAB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301CD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лимита дохода и основных средств для работы на УСН (с 200 млн.руб. до 450 млн.руб.)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A7CAB" w:rsidRPr="002A5FA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2A5F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2A5FA9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ИП и юридические лица </w:t>
      </w:r>
      <w:r w:rsidR="00680E2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применяющие </w:t>
      </w:r>
      <w:r w:rsidRPr="002A5FA9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упрощённ</w:t>
      </w:r>
      <w:r w:rsidR="00680E2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ую</w:t>
      </w:r>
      <w:r w:rsidRPr="002A5FA9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систем</w:t>
      </w:r>
      <w:r w:rsidR="00680E2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у</w:t>
      </w:r>
      <w:r w:rsidRPr="002A5FA9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налогообложения с годовым доходом более 60 млн рублей будут платить НДС.</w:t>
      </w:r>
    </w:p>
    <w:p w:rsidR="00FA7CAB" w:rsidRPr="00323888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3888">
        <w:rPr>
          <w:rFonts w:ascii="Times New Roman" w:hAnsi="Times New Roman" w:cs="Times New Roman"/>
          <w:sz w:val="28"/>
          <w:szCs w:val="28"/>
        </w:rPr>
        <w:t xml:space="preserve">Ставки </w:t>
      </w:r>
      <w:r w:rsidRPr="00323888">
        <w:rPr>
          <w:rFonts w:ascii="Times New Roman" w:hAnsi="Times New Roman" w:cs="Times New Roman"/>
          <w:bCs/>
          <w:sz w:val="28"/>
          <w:szCs w:val="28"/>
        </w:rPr>
        <w:t xml:space="preserve">налога, взимаемого в связи с применением упрощенной системы налогообложения, </w:t>
      </w:r>
      <w:r w:rsidRPr="00323888">
        <w:rPr>
          <w:rFonts w:ascii="Times New Roman" w:hAnsi="Times New Roman" w:cs="Times New Roman"/>
          <w:sz w:val="28"/>
          <w:szCs w:val="28"/>
        </w:rPr>
        <w:t xml:space="preserve">установлены Областным законом Ленинградской области от 12 октября 2009 года (в ред. от 28.11.2023) № 78-оз «Об установлении ставки налога, взимаемого в связи с применением упрощенной системы налогообложения, на территории Ленинградской области». </w:t>
      </w:r>
    </w:p>
    <w:p w:rsidR="00FA7CAB" w:rsidRDefault="00FA7CAB" w:rsidP="00FA7CA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3888">
        <w:rPr>
          <w:sz w:val="28"/>
          <w:szCs w:val="28"/>
        </w:rPr>
        <w:t>Темп роста за 8 месяцев 2024 года по сравнению с 2023 годом составил 150,5%.</w:t>
      </w:r>
    </w:p>
    <w:p w:rsidR="00FA7CAB" w:rsidRPr="00693CF5" w:rsidRDefault="00FA7CAB" w:rsidP="00FA7CA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3CF5">
        <w:rPr>
          <w:sz w:val="28"/>
          <w:szCs w:val="28"/>
        </w:rPr>
        <w:t>Планируемые поступления на 2025 – 2027 годы рассчитаны Межрайонной ИФНС России № 7 по Ленинградской области исходя из ожидаемого поступления налога в 2024 году в сумме 1 797 018,0 тыс.руб. с применением индекса роста потребительских цен.</w:t>
      </w:r>
    </w:p>
    <w:p w:rsidR="00FA7CAB" w:rsidRPr="00693CF5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CF5"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FA7CAB" w:rsidRPr="00693CF5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CF5">
        <w:rPr>
          <w:rFonts w:ascii="Times New Roman" w:hAnsi="Times New Roman" w:cs="Times New Roman"/>
          <w:sz w:val="28"/>
          <w:szCs w:val="28"/>
        </w:rPr>
        <w:lastRenderedPageBreak/>
        <w:t>на 2025 год – 1 963 000,0 тыс.руб.;</w:t>
      </w:r>
    </w:p>
    <w:p w:rsidR="00FA7CAB" w:rsidRPr="00693CF5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CF5">
        <w:rPr>
          <w:rFonts w:ascii="Times New Roman" w:hAnsi="Times New Roman" w:cs="Times New Roman"/>
          <w:sz w:val="28"/>
          <w:szCs w:val="28"/>
        </w:rPr>
        <w:t>на 2026 год – 2 200 000,0 тыс.руб.;</w:t>
      </w:r>
    </w:p>
    <w:p w:rsidR="00FA7CAB" w:rsidRPr="00693CF5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CF5">
        <w:rPr>
          <w:rFonts w:ascii="Times New Roman" w:hAnsi="Times New Roman" w:cs="Times New Roman"/>
          <w:sz w:val="28"/>
          <w:szCs w:val="28"/>
        </w:rPr>
        <w:t>на 2027 год – 2 400 000,0 тыс.руб.</w:t>
      </w:r>
    </w:p>
    <w:p w:rsidR="00FA7CAB" w:rsidRPr="0052317E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17E">
        <w:rPr>
          <w:rFonts w:ascii="Times New Roman" w:hAnsi="Times New Roman" w:cs="Times New Roman"/>
          <w:sz w:val="28"/>
          <w:szCs w:val="28"/>
        </w:rPr>
        <w:t>По сравнению с оценкой поступлений за 202</w:t>
      </w:r>
      <w:r w:rsidR="00AC74DA">
        <w:rPr>
          <w:rFonts w:ascii="Times New Roman" w:hAnsi="Times New Roman" w:cs="Times New Roman"/>
          <w:sz w:val="28"/>
          <w:szCs w:val="28"/>
        </w:rPr>
        <w:t>4</w:t>
      </w:r>
      <w:r w:rsidRPr="0052317E">
        <w:rPr>
          <w:rFonts w:ascii="Times New Roman" w:hAnsi="Times New Roman" w:cs="Times New Roman"/>
          <w:sz w:val="28"/>
          <w:szCs w:val="28"/>
        </w:rPr>
        <w:t xml:space="preserve"> год рост прогнозируемых сумм поступлений налога, взимаемого в связи с применением упрощенной системы налогообложения в 2025 году, составит 109,2%.</w:t>
      </w:r>
    </w:p>
    <w:p w:rsidR="00FA7CAB" w:rsidRPr="00045839" w:rsidRDefault="00FA7CAB" w:rsidP="00FA7CAB">
      <w:pPr>
        <w:widowControl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>
        <w:rPr>
          <w:rFonts w:ascii="Arial" w:hAnsi="Arial" w:cs="Arial"/>
          <w:color w:val="405965"/>
          <w:shd w:val="clear" w:color="auto" w:fill="FFFFFF"/>
        </w:rPr>
        <w:t> </w:t>
      </w:r>
    </w:p>
    <w:p w:rsidR="00FA7CAB" w:rsidRPr="0004583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1713F0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F0">
        <w:rPr>
          <w:rFonts w:ascii="Times New Roman" w:hAnsi="Times New Roman" w:cs="Times New Roman"/>
          <w:sz w:val="28"/>
          <w:szCs w:val="28"/>
        </w:rPr>
        <w:t>4. На основании Бюджетного кодекса Российской Федерации (Глава 9, статья 61.6</w:t>
      </w:r>
      <w:r>
        <w:rPr>
          <w:rFonts w:ascii="Times New Roman" w:hAnsi="Times New Roman" w:cs="Times New Roman"/>
          <w:sz w:val="28"/>
          <w:szCs w:val="28"/>
        </w:rPr>
        <w:t>, п.2</w:t>
      </w:r>
      <w:r w:rsidRPr="001713F0">
        <w:rPr>
          <w:rFonts w:ascii="Times New Roman" w:hAnsi="Times New Roman" w:cs="Times New Roman"/>
          <w:sz w:val="28"/>
          <w:szCs w:val="28"/>
        </w:rPr>
        <w:t xml:space="preserve">) </w:t>
      </w:r>
      <w:r w:rsidRPr="001713F0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1713F0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округа зачисляется по нормативу 100%.</w:t>
      </w:r>
    </w:p>
    <w:p w:rsidR="00FA7CAB" w:rsidRPr="001713F0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F0">
        <w:rPr>
          <w:rFonts w:ascii="Times New Roman" w:hAnsi="Times New Roman" w:cs="Times New Roman"/>
          <w:sz w:val="28"/>
          <w:szCs w:val="28"/>
        </w:rPr>
        <w:t>При прогнозировании данного налога на 2025 – 2027 годы учтено ожидаемое исполнение консолидированного бюджета Гатчинского муниципального района за 2024 год с применением индекса-дефлятора продукции сельского хозяйства.</w:t>
      </w:r>
    </w:p>
    <w:p w:rsidR="00FA7CAB" w:rsidRPr="001713F0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F0">
        <w:rPr>
          <w:rFonts w:ascii="Times New Roman" w:hAnsi="Times New Roman" w:cs="Times New Roman"/>
          <w:sz w:val="28"/>
          <w:szCs w:val="28"/>
        </w:rPr>
        <w:t>В бюджете Гатчинского муниципального округа предусмотрено бюджетных назначений:</w:t>
      </w:r>
    </w:p>
    <w:p w:rsidR="00FA7CAB" w:rsidRPr="001713F0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F0">
        <w:rPr>
          <w:rFonts w:ascii="Times New Roman" w:hAnsi="Times New Roman" w:cs="Times New Roman"/>
          <w:sz w:val="28"/>
          <w:szCs w:val="28"/>
        </w:rPr>
        <w:t>на 2025 год – 13 000,0 тыс.руб.;</w:t>
      </w:r>
    </w:p>
    <w:p w:rsidR="00FA7CAB" w:rsidRPr="001713F0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F0">
        <w:rPr>
          <w:rFonts w:ascii="Times New Roman" w:hAnsi="Times New Roman" w:cs="Times New Roman"/>
          <w:sz w:val="28"/>
          <w:szCs w:val="28"/>
        </w:rPr>
        <w:t>на 2026 год – 14 000,0 тыс.руб.;</w:t>
      </w:r>
    </w:p>
    <w:p w:rsidR="00FA7CAB" w:rsidRPr="001713F0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F0">
        <w:rPr>
          <w:rFonts w:ascii="Times New Roman" w:hAnsi="Times New Roman" w:cs="Times New Roman"/>
          <w:sz w:val="28"/>
          <w:szCs w:val="28"/>
        </w:rPr>
        <w:t>на 2027 год – 15 000,0 тыс.руб.</w:t>
      </w:r>
    </w:p>
    <w:p w:rsidR="00FA7CAB" w:rsidRPr="0004583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B80">
        <w:rPr>
          <w:rFonts w:ascii="Times New Roman" w:hAnsi="Times New Roman" w:cs="Times New Roman"/>
          <w:sz w:val="28"/>
          <w:szCs w:val="28"/>
        </w:rPr>
        <w:t xml:space="preserve">5. </w:t>
      </w:r>
      <w:r w:rsidRPr="00F96B80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F96B80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96B80">
        <w:rPr>
          <w:rFonts w:ascii="Times New Roman" w:hAnsi="Times New Roman" w:cs="Times New Roman"/>
          <w:sz w:val="28"/>
          <w:szCs w:val="28"/>
        </w:rPr>
        <w:t xml:space="preserve"> по нормативу 100% на основании Бюджетного кодекса Российской Федерации (Глава 9, статья 61.6</w:t>
      </w:r>
      <w:r>
        <w:rPr>
          <w:rFonts w:ascii="Times New Roman" w:hAnsi="Times New Roman" w:cs="Times New Roman"/>
          <w:sz w:val="28"/>
          <w:szCs w:val="28"/>
        </w:rPr>
        <w:t>, п.2</w:t>
      </w:r>
      <w:r w:rsidRPr="00F96B80">
        <w:rPr>
          <w:rFonts w:ascii="Times New Roman" w:hAnsi="Times New Roman" w:cs="Times New Roman"/>
          <w:sz w:val="28"/>
          <w:szCs w:val="28"/>
        </w:rPr>
        <w:t>).</w:t>
      </w:r>
    </w:p>
    <w:p w:rsidR="00FA7CAB" w:rsidRPr="007375DE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Основное новшество по ПСН в </w:t>
      </w:r>
      <w:r w:rsidRPr="00BE5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</w:t>
      </w:r>
      <w:r w:rsidRPr="00BE5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связано со сроком уплаты патента. </w:t>
      </w:r>
      <w:r w:rsidRPr="00BE56A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Если срок действия патента оканчивается 31 декабря, налог по такому патенту надо будет заплатить не позднее 28 декабря</w:t>
      </w:r>
      <w:r w:rsidR="00AF5D6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7375D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(и</w:t>
      </w:r>
      <w:r w:rsidRPr="007375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зменения вступают в силу с 01.01.2025 года (ч.4 ст.19 Федерального закона от 08.08.2024 г. 259-ФЗ)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FA7CAB" w:rsidRPr="006044E6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4E6">
        <w:rPr>
          <w:rFonts w:ascii="Times New Roman" w:hAnsi="Times New Roman" w:cs="Times New Roman"/>
          <w:sz w:val="28"/>
          <w:szCs w:val="28"/>
        </w:rPr>
        <w:t xml:space="preserve">Прогноз поступления налога, рассчитан Межрайонной ИФНС России № 7 по Ленинградской области </w:t>
      </w:r>
      <w:r w:rsidRPr="006044E6">
        <w:rPr>
          <w:rFonts w:ascii="Times New Roman" w:hAnsi="Times New Roman" w:cs="Times New Roman"/>
          <w:bCs/>
          <w:sz w:val="28"/>
          <w:szCs w:val="28"/>
        </w:rPr>
        <w:t xml:space="preserve">исходя из количества физических лиц и индивидуальных предпринимателей, принявших решение о переходе на </w:t>
      </w:r>
      <w:r w:rsidRPr="006044E6">
        <w:rPr>
          <w:rFonts w:ascii="Times New Roman" w:hAnsi="Times New Roman" w:cs="Times New Roman"/>
          <w:sz w:val="28"/>
          <w:szCs w:val="28"/>
        </w:rPr>
        <w:t xml:space="preserve">налог, взимаемый в связи с применением патентной системы налогообложения </w:t>
      </w:r>
      <w:r w:rsidRPr="006044E6">
        <w:rPr>
          <w:rFonts w:ascii="Times New Roman" w:hAnsi="Times New Roman" w:cs="Times New Roman"/>
          <w:bCs/>
          <w:sz w:val="28"/>
          <w:szCs w:val="28"/>
        </w:rPr>
        <w:t>и поставленных на налоговый учет, в следующих объемах:</w:t>
      </w:r>
    </w:p>
    <w:p w:rsidR="00FA7CAB" w:rsidRPr="006044E6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4E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044E6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74 000,0 </w:t>
      </w:r>
      <w:r w:rsidRPr="006044E6">
        <w:rPr>
          <w:rFonts w:ascii="Times New Roman" w:hAnsi="Times New Roman" w:cs="Times New Roman"/>
          <w:sz w:val="28"/>
          <w:szCs w:val="28"/>
        </w:rPr>
        <w:t>тыс.руб.;</w:t>
      </w:r>
    </w:p>
    <w:p w:rsidR="00FA7CAB" w:rsidRPr="006044E6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4E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044E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76 000,0</w:t>
      </w:r>
      <w:r w:rsidRPr="006044E6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FA7CAB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4E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044E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77 000,0</w:t>
      </w:r>
      <w:r w:rsidRPr="006044E6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FA7CAB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CAB" w:rsidRPr="00144519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44519">
        <w:rPr>
          <w:b/>
          <w:bCs/>
          <w:color w:val="000000"/>
          <w:sz w:val="28"/>
          <w:szCs w:val="28"/>
          <w:u w:val="single"/>
        </w:rPr>
        <w:t>Налог на имущество физических лиц</w:t>
      </w:r>
      <w:r w:rsidRPr="00144519">
        <w:rPr>
          <w:color w:val="000000"/>
          <w:sz w:val="28"/>
          <w:szCs w:val="28"/>
        </w:rPr>
        <w:t xml:space="preserve"> зачисляется в бюджет </w:t>
      </w:r>
      <w:r>
        <w:rPr>
          <w:color w:val="000000"/>
          <w:sz w:val="28"/>
          <w:szCs w:val="28"/>
        </w:rPr>
        <w:t>Гатчинского муниципального округа</w:t>
      </w:r>
      <w:r w:rsidRPr="00144519">
        <w:rPr>
          <w:color w:val="000000"/>
          <w:sz w:val="28"/>
          <w:szCs w:val="28"/>
        </w:rPr>
        <w:t xml:space="preserve"> по нормативу 100% на основании Бюджетного кодекса Российск</w:t>
      </w:r>
      <w:r>
        <w:rPr>
          <w:color w:val="000000"/>
          <w:sz w:val="28"/>
          <w:szCs w:val="28"/>
        </w:rPr>
        <w:t>ой Федерации (Глава 9, статья 61.6</w:t>
      </w:r>
      <w:r w:rsidRPr="00144519">
        <w:rPr>
          <w:color w:val="000000"/>
          <w:sz w:val="28"/>
          <w:szCs w:val="28"/>
        </w:rPr>
        <w:t>, п.1).</w:t>
      </w:r>
    </w:p>
    <w:p w:rsidR="00FA7CAB" w:rsidRPr="00144519" w:rsidRDefault="00FA7CAB" w:rsidP="00FA7CA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44519">
        <w:rPr>
          <w:sz w:val="28"/>
          <w:szCs w:val="28"/>
        </w:rPr>
        <w:t xml:space="preserve">Расчеты произведены Межрайонной ИФНС России № 7 по Ленинградской области исходя из суммы подлежащей уплате в </w:t>
      </w:r>
      <w:r>
        <w:rPr>
          <w:sz w:val="28"/>
          <w:szCs w:val="28"/>
        </w:rPr>
        <w:t xml:space="preserve">консолидированный </w:t>
      </w:r>
      <w:r w:rsidRPr="00144519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Гатчинского муниципального района</w:t>
      </w:r>
      <w:r w:rsidRPr="00144519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форме </w:t>
      </w:r>
      <w:r w:rsidRPr="00144519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- </w:t>
      </w:r>
      <w:r w:rsidRPr="00144519">
        <w:rPr>
          <w:sz w:val="28"/>
          <w:szCs w:val="28"/>
        </w:rPr>
        <w:t>МН, (</w:t>
      </w:r>
      <w:r>
        <w:rPr>
          <w:sz w:val="28"/>
          <w:szCs w:val="28"/>
        </w:rPr>
        <w:t>136 319,0</w:t>
      </w:r>
      <w:r w:rsidRPr="00144519">
        <w:rPr>
          <w:sz w:val="28"/>
          <w:szCs w:val="28"/>
        </w:rPr>
        <w:t xml:space="preserve"> тыс. руб.), с учетом суммы налога, не поступивш</w:t>
      </w:r>
      <w:r>
        <w:rPr>
          <w:sz w:val="28"/>
          <w:szCs w:val="28"/>
        </w:rPr>
        <w:t>ей</w:t>
      </w:r>
      <w:r w:rsidRPr="00144519">
        <w:rPr>
          <w:sz w:val="28"/>
          <w:szCs w:val="28"/>
        </w:rPr>
        <w:t xml:space="preserve"> в бюджет в связи с предоставлением налогоплательщикам льгот по налогу (</w:t>
      </w:r>
      <w:r>
        <w:rPr>
          <w:sz w:val="28"/>
          <w:szCs w:val="28"/>
        </w:rPr>
        <w:t>45 945,0</w:t>
      </w:r>
      <w:r w:rsidRPr="00144519">
        <w:rPr>
          <w:sz w:val="28"/>
          <w:szCs w:val="28"/>
        </w:rPr>
        <w:t xml:space="preserve"> тыс.руб.), с учетом индекса потребительских цен.</w:t>
      </w:r>
    </w:p>
    <w:p w:rsidR="00FA7CAB" w:rsidRDefault="00FA7CAB" w:rsidP="00FA7C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4519">
        <w:rPr>
          <w:sz w:val="28"/>
          <w:szCs w:val="28"/>
        </w:rPr>
        <w:t xml:space="preserve">Налоговая база определяется в отношении каждого объекта </w:t>
      </w:r>
      <w:r w:rsidRPr="00144519">
        <w:rPr>
          <w:sz w:val="28"/>
          <w:szCs w:val="28"/>
        </w:rPr>
        <w:lastRenderedPageBreak/>
        <w:t xml:space="preserve">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</w:t>
      </w:r>
      <w:hyperlink r:id="rId9" w:history="1">
        <w:r w:rsidRPr="00144519">
          <w:rPr>
            <w:sz w:val="28"/>
            <w:szCs w:val="28"/>
          </w:rPr>
          <w:t>налоговым периодом</w:t>
        </w:r>
      </w:hyperlink>
      <w:r w:rsidRPr="00144519">
        <w:rPr>
          <w:sz w:val="28"/>
          <w:szCs w:val="28"/>
        </w:rPr>
        <w:t>.</w:t>
      </w:r>
    </w:p>
    <w:p w:rsidR="00AB5137" w:rsidRDefault="00AB5137" w:rsidP="00AB5137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11C2">
        <w:rPr>
          <w:color w:val="000000"/>
          <w:sz w:val="28"/>
          <w:szCs w:val="28"/>
        </w:rPr>
        <w:t xml:space="preserve">При расчете </w:t>
      </w:r>
      <w:r>
        <w:rPr>
          <w:color w:val="000000"/>
          <w:sz w:val="28"/>
          <w:szCs w:val="28"/>
        </w:rPr>
        <w:t>налога на имущество физических лиц</w:t>
      </w:r>
      <w:r w:rsidRPr="00E411C2">
        <w:rPr>
          <w:color w:val="000000"/>
          <w:sz w:val="28"/>
          <w:szCs w:val="28"/>
        </w:rPr>
        <w:t xml:space="preserve"> учтено новое решение совета депутатов Гатчинского муниципального ок</w:t>
      </w:r>
      <w:r>
        <w:rPr>
          <w:color w:val="000000"/>
          <w:sz w:val="28"/>
          <w:szCs w:val="28"/>
        </w:rPr>
        <w:t>руга от 25 октября 2024 года № 34</w:t>
      </w:r>
      <w:r w:rsidRPr="00E411C2">
        <w:rPr>
          <w:color w:val="000000"/>
          <w:sz w:val="28"/>
          <w:szCs w:val="28"/>
        </w:rPr>
        <w:t xml:space="preserve"> «Об установлении на территории Гатчинского муниципального округа </w:t>
      </w:r>
      <w:r>
        <w:rPr>
          <w:color w:val="000000"/>
          <w:sz w:val="28"/>
          <w:szCs w:val="28"/>
        </w:rPr>
        <w:t>налога на имущество физических лиц</w:t>
      </w:r>
      <w:r w:rsidRPr="00E411C2">
        <w:rPr>
          <w:color w:val="000000"/>
          <w:sz w:val="28"/>
          <w:szCs w:val="28"/>
        </w:rPr>
        <w:t>» действующего с 1 января 2025 года</w:t>
      </w:r>
      <w:r>
        <w:rPr>
          <w:color w:val="000000"/>
          <w:sz w:val="28"/>
          <w:szCs w:val="28"/>
        </w:rPr>
        <w:t>.</w:t>
      </w:r>
    </w:p>
    <w:p w:rsidR="004E559B" w:rsidRDefault="00AB5137" w:rsidP="004E559B">
      <w:pPr>
        <w:pStyle w:val="af0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</w:rPr>
      </w:pPr>
      <w:r w:rsidRPr="00853264">
        <w:rPr>
          <w:rFonts w:eastAsiaTheme="minorHAnsi"/>
          <w:sz w:val="28"/>
          <w:szCs w:val="28"/>
        </w:rPr>
        <w:t>С учетом принимаемого решения физические лица</w:t>
      </w:r>
      <w:r>
        <w:rPr>
          <w:rFonts w:eastAsiaTheme="minorHAnsi"/>
          <w:sz w:val="28"/>
          <w:szCs w:val="28"/>
        </w:rPr>
        <w:t xml:space="preserve">, </w:t>
      </w:r>
      <w:r w:rsidRPr="00853264">
        <w:rPr>
          <w:rFonts w:eastAsiaTheme="minorHAnsi"/>
          <w:sz w:val="28"/>
          <w:szCs w:val="28"/>
        </w:rPr>
        <w:t xml:space="preserve">будут платить </w:t>
      </w:r>
      <w:r>
        <w:rPr>
          <w:rFonts w:eastAsiaTheme="minorHAnsi"/>
          <w:sz w:val="28"/>
          <w:szCs w:val="28"/>
        </w:rPr>
        <w:t>налог на имущество физических лиц</w:t>
      </w:r>
      <w:r w:rsidRPr="00853264">
        <w:rPr>
          <w:rFonts w:eastAsiaTheme="minorHAnsi"/>
          <w:sz w:val="28"/>
          <w:szCs w:val="28"/>
        </w:rPr>
        <w:t xml:space="preserve"> в 2025 году за 2024 год (до 1 декабря 2025 года) по тем решениям, которые сейчас действуют в поселениях, в 2026 году за 20</w:t>
      </w:r>
      <w:r w:rsidR="004E559B">
        <w:rPr>
          <w:rFonts w:eastAsiaTheme="minorHAnsi"/>
          <w:sz w:val="28"/>
          <w:szCs w:val="28"/>
        </w:rPr>
        <w:t>25 год (до 1 декабря 2026 года).</w:t>
      </w:r>
    </w:p>
    <w:p w:rsidR="008C0DD5" w:rsidRDefault="008C0DD5" w:rsidP="008C0DD5">
      <w:pPr>
        <w:pStyle w:val="af0"/>
        <w:spacing w:before="0" w:beforeAutospacing="0" w:after="0" w:afterAutospacing="0"/>
        <w:ind w:firstLine="709"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t xml:space="preserve">Налоговые льготы, установленные Налоговым Кодексом </w:t>
      </w:r>
      <w:r w:rsidRPr="008E10A8">
        <w:rPr>
          <w:rFonts w:eastAsiaTheme="minorHAnsi"/>
          <w:color w:val="000000" w:themeColor="text1"/>
          <w:sz w:val="28"/>
          <w:szCs w:val="28"/>
        </w:rPr>
        <w:t>Российской Федерации, предоставляются в полном объеме</w:t>
      </w:r>
      <w:r>
        <w:rPr>
          <w:rFonts w:eastAsiaTheme="minorHAnsi"/>
          <w:color w:val="000000" w:themeColor="text1"/>
          <w:sz w:val="28"/>
          <w:szCs w:val="28"/>
        </w:rPr>
        <w:t>.</w:t>
      </w:r>
    </w:p>
    <w:p w:rsidR="00FA7CAB" w:rsidRPr="004E559B" w:rsidRDefault="00FA7CAB" w:rsidP="004E559B">
      <w:pPr>
        <w:pStyle w:val="af0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</w:rPr>
      </w:pPr>
      <w:r w:rsidRPr="00144519">
        <w:rPr>
          <w:color w:val="000000"/>
          <w:sz w:val="28"/>
          <w:szCs w:val="28"/>
        </w:rPr>
        <w:t>Прогнозируемая сумма поступлений данного налога составляет:</w:t>
      </w:r>
    </w:p>
    <w:p w:rsidR="00FA7CAB" w:rsidRPr="00144519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4519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5</w:t>
      </w:r>
      <w:r w:rsidRPr="00144519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117 000</w:t>
      </w:r>
      <w:r w:rsidRPr="00144519">
        <w:rPr>
          <w:color w:val="000000"/>
          <w:sz w:val="28"/>
          <w:szCs w:val="28"/>
        </w:rPr>
        <w:t>,0 тыс.руб.;</w:t>
      </w:r>
    </w:p>
    <w:p w:rsidR="00FA7CAB" w:rsidRPr="00144519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4519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6</w:t>
      </w:r>
      <w:r w:rsidRPr="00144519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120 000</w:t>
      </w:r>
      <w:r w:rsidRPr="00144519">
        <w:rPr>
          <w:color w:val="000000"/>
          <w:sz w:val="28"/>
          <w:szCs w:val="28"/>
        </w:rPr>
        <w:t>,0 тыс.руб.;</w:t>
      </w:r>
    </w:p>
    <w:p w:rsidR="00FA7CAB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44519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7</w:t>
      </w:r>
      <w:r w:rsidRPr="00144519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122 000</w:t>
      </w:r>
      <w:r w:rsidRPr="00144519">
        <w:rPr>
          <w:color w:val="000000"/>
          <w:sz w:val="28"/>
          <w:szCs w:val="28"/>
        </w:rPr>
        <w:t>,0 тыс.руб.</w:t>
      </w:r>
    </w:p>
    <w:p w:rsidR="00FA7CAB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A7CAB" w:rsidRPr="00D20FEE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D20FEE">
        <w:rPr>
          <w:color w:val="000000"/>
          <w:sz w:val="28"/>
          <w:szCs w:val="28"/>
        </w:rPr>
        <w:t xml:space="preserve">. </w:t>
      </w:r>
      <w:r w:rsidRPr="00D20FEE">
        <w:rPr>
          <w:b/>
          <w:color w:val="000000"/>
          <w:sz w:val="28"/>
          <w:szCs w:val="28"/>
          <w:u w:val="single"/>
        </w:rPr>
        <w:t>Земельный налог</w:t>
      </w:r>
      <w:r w:rsidRPr="00D20FEE">
        <w:rPr>
          <w:color w:val="000000"/>
          <w:sz w:val="28"/>
          <w:szCs w:val="28"/>
        </w:rPr>
        <w:t xml:space="preserve"> в соответствии с Бюджетным кодексом Российской Федерации (Глава 9, статья 61.6, п.1) подлежит зачислению в бюджет Гатчинского муниципального округа по нормативу 100 %.</w:t>
      </w:r>
    </w:p>
    <w:p w:rsidR="00FA7CAB" w:rsidRPr="004D50FF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D50FF">
        <w:rPr>
          <w:color w:val="000000"/>
          <w:sz w:val="28"/>
          <w:szCs w:val="28"/>
        </w:rPr>
        <w:t xml:space="preserve">Расчет прогнозируемых поступлений земельного налога произведен: </w:t>
      </w:r>
    </w:p>
    <w:p w:rsidR="00FA7CAB" w:rsidRPr="004D50FF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50FF">
        <w:rPr>
          <w:color w:val="000000"/>
          <w:sz w:val="28"/>
          <w:szCs w:val="28"/>
        </w:rPr>
        <w:t xml:space="preserve">- на основании статистических данных </w:t>
      </w:r>
      <w:r w:rsidRPr="004D50FF">
        <w:rPr>
          <w:sz w:val="28"/>
          <w:szCs w:val="28"/>
        </w:rPr>
        <w:t>Межрайонной ИФНС России № 7 по Ленинградской области по форме 5-МН;</w:t>
      </w:r>
    </w:p>
    <w:p w:rsidR="00FA7CAB" w:rsidRPr="004D50FF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D50FF">
        <w:rPr>
          <w:sz w:val="28"/>
          <w:szCs w:val="28"/>
        </w:rPr>
        <w:t xml:space="preserve">- </w:t>
      </w:r>
      <w:r w:rsidRPr="004D50FF">
        <w:rPr>
          <w:color w:val="000000"/>
          <w:sz w:val="28"/>
          <w:szCs w:val="28"/>
        </w:rPr>
        <w:t>учитывалась кадастровая стоимость земельных участков.</w:t>
      </w:r>
    </w:p>
    <w:p w:rsidR="00853264" w:rsidRDefault="00FA7CAB" w:rsidP="00853264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11C2">
        <w:rPr>
          <w:color w:val="000000"/>
          <w:sz w:val="28"/>
          <w:szCs w:val="28"/>
        </w:rPr>
        <w:t>При расчете земельного налога учтено новое решение совета депутатов Гатчинского муниципального округа от 25 октября 2024 года №35 «Об установлении на территории Гатчинского муниципального округа земельного налога» действующего с 1 января 2025 года</w:t>
      </w:r>
      <w:r w:rsidR="008E10A8">
        <w:rPr>
          <w:color w:val="000000"/>
          <w:sz w:val="28"/>
          <w:szCs w:val="28"/>
        </w:rPr>
        <w:t>.</w:t>
      </w:r>
    </w:p>
    <w:p w:rsidR="00853264" w:rsidRDefault="00853264" w:rsidP="00853264">
      <w:pPr>
        <w:pStyle w:val="af0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</w:rPr>
      </w:pPr>
      <w:r w:rsidRPr="00853264">
        <w:rPr>
          <w:rFonts w:eastAsiaTheme="minorHAnsi"/>
          <w:sz w:val="28"/>
          <w:szCs w:val="28"/>
        </w:rPr>
        <w:t>С учетом принимаемого решения физические лица имеющих в собственности земельный участок, будут платить земельный налог в 2025 году за 2024 год (до 1 декабря 2025 года) по тем решениям, которые сейчас действуют в поселениях, в 2026 году за 2025 год (до 1 декабря 2026 года)</w:t>
      </w:r>
      <w:r w:rsidR="003C5FAD">
        <w:rPr>
          <w:rFonts w:eastAsiaTheme="minorHAnsi"/>
          <w:sz w:val="28"/>
          <w:szCs w:val="28"/>
        </w:rPr>
        <w:t>,</w:t>
      </w:r>
      <w:r w:rsidRPr="00853264">
        <w:rPr>
          <w:rFonts w:eastAsiaTheme="minorHAnsi"/>
          <w:sz w:val="28"/>
          <w:szCs w:val="28"/>
        </w:rPr>
        <w:t xml:space="preserve"> </w:t>
      </w:r>
      <w:r w:rsidR="00AB5137">
        <w:rPr>
          <w:rFonts w:eastAsiaTheme="minorHAnsi"/>
          <w:sz w:val="28"/>
          <w:szCs w:val="28"/>
        </w:rPr>
        <w:t>юридические</w:t>
      </w:r>
      <w:r w:rsidRPr="00853264">
        <w:rPr>
          <w:rFonts w:eastAsiaTheme="minorHAnsi"/>
          <w:sz w:val="28"/>
          <w:szCs w:val="28"/>
        </w:rPr>
        <w:t xml:space="preserve"> лица будут платить по настоящему Решению, которое вступает в силу с 1 января 2025 года.</w:t>
      </w:r>
    </w:p>
    <w:p w:rsidR="00853264" w:rsidRDefault="008C0DD5" w:rsidP="00853264">
      <w:pPr>
        <w:pStyle w:val="af0"/>
        <w:spacing w:before="0" w:beforeAutospacing="0" w:after="0" w:afterAutospacing="0"/>
        <w:ind w:firstLine="709"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t xml:space="preserve">Налоговые льготы, установленные Налоговым Кодексом </w:t>
      </w:r>
      <w:r w:rsidRPr="008E10A8">
        <w:rPr>
          <w:rFonts w:eastAsiaTheme="minorHAnsi"/>
          <w:color w:val="000000" w:themeColor="text1"/>
          <w:sz w:val="28"/>
          <w:szCs w:val="28"/>
        </w:rPr>
        <w:t>Российской Федерации,</w:t>
      </w:r>
      <w:r w:rsidR="00853264" w:rsidRPr="008E10A8">
        <w:rPr>
          <w:rFonts w:eastAsiaTheme="minorHAnsi"/>
          <w:color w:val="000000" w:themeColor="text1"/>
          <w:sz w:val="28"/>
          <w:szCs w:val="28"/>
        </w:rPr>
        <w:t xml:space="preserve"> предоставляются в полном объеме</w:t>
      </w:r>
      <w:r w:rsidR="00853264">
        <w:rPr>
          <w:rFonts w:eastAsiaTheme="minorHAnsi"/>
          <w:color w:val="000000" w:themeColor="text1"/>
          <w:sz w:val="28"/>
          <w:szCs w:val="28"/>
        </w:rPr>
        <w:t>.</w:t>
      </w:r>
    </w:p>
    <w:p w:rsidR="00FA7CAB" w:rsidRPr="00853264" w:rsidRDefault="00FA7CAB" w:rsidP="00853264">
      <w:pPr>
        <w:pStyle w:val="af0"/>
        <w:spacing w:before="0" w:beforeAutospacing="0" w:after="0" w:afterAutospacing="0"/>
        <w:ind w:firstLine="709"/>
        <w:jc w:val="both"/>
        <w:rPr>
          <w:rFonts w:eastAsiaTheme="minorHAnsi"/>
          <w:color w:val="000000" w:themeColor="text1"/>
          <w:sz w:val="28"/>
          <w:szCs w:val="28"/>
        </w:rPr>
      </w:pPr>
      <w:r w:rsidRPr="00CE1DDA">
        <w:rPr>
          <w:color w:val="333333"/>
          <w:sz w:val="28"/>
          <w:szCs w:val="28"/>
          <w:shd w:val="clear" w:color="auto" w:fill="FFFFFF"/>
        </w:rPr>
        <w:t xml:space="preserve">Темп роста </w:t>
      </w:r>
      <w:r w:rsidRPr="00CE1DDA">
        <w:rPr>
          <w:color w:val="000000"/>
          <w:sz w:val="28"/>
          <w:szCs w:val="28"/>
        </w:rPr>
        <w:t>прогнозных показателей поступления земельного налога на 2025 год по сравнению с оценкой 2024 года составляет 108,4%.</w:t>
      </w:r>
    </w:p>
    <w:p w:rsidR="00FA7CAB" w:rsidRPr="00F113D5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13D5">
        <w:rPr>
          <w:color w:val="000000"/>
          <w:sz w:val="28"/>
          <w:szCs w:val="28"/>
        </w:rPr>
        <w:t>Прогнозируемая сумма поступлений по земельному налогу составит:</w:t>
      </w:r>
    </w:p>
    <w:p w:rsidR="00FA7CAB" w:rsidRPr="00F113D5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13D5">
        <w:rPr>
          <w:color w:val="000000"/>
          <w:sz w:val="28"/>
          <w:szCs w:val="28"/>
        </w:rPr>
        <w:t>на 2025 год – 378 000,0 тыс.руб.;</w:t>
      </w:r>
    </w:p>
    <w:p w:rsidR="00FA7CAB" w:rsidRPr="00F113D5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13D5">
        <w:rPr>
          <w:color w:val="000000"/>
          <w:sz w:val="28"/>
          <w:szCs w:val="28"/>
        </w:rPr>
        <w:t>на 2026 год – 450 000,0 тыс.руб.;</w:t>
      </w:r>
    </w:p>
    <w:p w:rsidR="00FA7CAB" w:rsidRPr="00F113D5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113D5">
        <w:rPr>
          <w:color w:val="000000"/>
          <w:sz w:val="28"/>
          <w:szCs w:val="28"/>
        </w:rPr>
        <w:t>на 2027 год – 500 000,0 тыс.руб.</w:t>
      </w:r>
    </w:p>
    <w:p w:rsidR="00FA7CAB" w:rsidRPr="00F113D5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A7CAB" w:rsidRPr="005D64D7" w:rsidRDefault="00FA7CAB" w:rsidP="00FA7CA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4458">
        <w:rPr>
          <w:sz w:val="28"/>
          <w:szCs w:val="28"/>
        </w:rPr>
        <w:t xml:space="preserve">8. </w:t>
      </w:r>
      <w:r w:rsidRPr="005D64D7">
        <w:rPr>
          <w:sz w:val="28"/>
          <w:szCs w:val="28"/>
        </w:rPr>
        <w:t xml:space="preserve">При расчете прогнозируемых поступлений </w:t>
      </w:r>
      <w:r w:rsidRPr="005D64D7">
        <w:rPr>
          <w:b/>
          <w:sz w:val="28"/>
          <w:szCs w:val="28"/>
          <w:u w:val="single"/>
        </w:rPr>
        <w:t xml:space="preserve">государственной пошлины </w:t>
      </w:r>
      <w:r w:rsidRPr="005D64D7">
        <w:rPr>
          <w:sz w:val="28"/>
          <w:szCs w:val="28"/>
        </w:rPr>
        <w:t>на 2025 – 2027 годы учтено ожидаемое исполнение за 2024 год с применением индекса-дефлятора по платным услугам.</w:t>
      </w:r>
    </w:p>
    <w:p w:rsidR="00FA7CAB" w:rsidRPr="00850E16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50E1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бюджет Гатчинского муниципального округа зачисляется государственная пошлина по нормативу 100 процентов в соответствии с </w:t>
      </w:r>
      <w:r w:rsidRPr="00850E16">
        <w:rPr>
          <w:rFonts w:ascii="Times New Roman" w:hAnsi="Times New Roman" w:cs="Times New Roman"/>
          <w:color w:val="000000"/>
          <w:sz w:val="28"/>
          <w:szCs w:val="28"/>
        </w:rPr>
        <w:t>Бюджетным кодексом Российской Федерации (Глава 9, статья 61.6, п.2).</w:t>
      </w:r>
    </w:p>
    <w:p w:rsidR="00FA7CAB" w:rsidRPr="005D64D7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64D7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(главный администратор - Федеральная налоговая служба);</w:t>
      </w:r>
    </w:p>
    <w:p w:rsidR="00FA7CAB" w:rsidRPr="005D64D7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64D7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(главный администратор – администрация Гатчинского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5D64D7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FA7CAB" w:rsidRPr="005D64D7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D64D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Прогноз поступления государственной пошлины в бюджет Гатчинского муниципального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округа</w:t>
      </w:r>
      <w:r w:rsidRPr="005D64D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составит:</w:t>
      </w:r>
    </w:p>
    <w:p w:rsidR="00FA7CAB" w:rsidRPr="005D64D7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D64D7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D64D7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5D64D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eastAsia="ru-RU"/>
        </w:rPr>
        <w:t>46 000,0</w:t>
      </w:r>
      <w:r w:rsidRPr="005D64D7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тыс.руб.;</w:t>
      </w:r>
    </w:p>
    <w:p w:rsidR="00FA7CAB" w:rsidRPr="005D64D7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64D7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D64D7">
        <w:rPr>
          <w:rFonts w:ascii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48 000,0</w:t>
      </w:r>
      <w:r w:rsidRPr="005D64D7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тыс.руб.;</w:t>
      </w:r>
    </w:p>
    <w:p w:rsidR="00FA7CAB" w:rsidRPr="005D64D7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64D7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5D64D7">
        <w:rPr>
          <w:rFonts w:ascii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50 000,0</w:t>
      </w:r>
      <w:r w:rsidRPr="005D64D7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тыс.руб. </w:t>
      </w:r>
    </w:p>
    <w:p w:rsidR="00FA7CAB" w:rsidRPr="0004583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FA7CAB" w:rsidRPr="007A34B5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B5">
        <w:rPr>
          <w:rFonts w:ascii="Times New Roman" w:hAnsi="Times New Roman" w:cs="Times New Roman"/>
          <w:sz w:val="28"/>
          <w:szCs w:val="28"/>
        </w:rPr>
        <w:t>Таким образом, в бюджете Гатчинского муниципального округа прогнозируемая сумма налоговых доходов составляет:</w:t>
      </w:r>
    </w:p>
    <w:p w:rsidR="00FA7CAB" w:rsidRPr="007A34B5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B5">
        <w:rPr>
          <w:rFonts w:ascii="Times New Roman" w:hAnsi="Times New Roman" w:cs="Times New Roman"/>
          <w:sz w:val="28"/>
          <w:szCs w:val="28"/>
        </w:rPr>
        <w:t>на 2025 год – 9 944 000,0 тыс.руб.;</w:t>
      </w:r>
    </w:p>
    <w:p w:rsidR="00FA7CAB" w:rsidRPr="007A34B5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B5">
        <w:rPr>
          <w:rFonts w:ascii="Times New Roman" w:hAnsi="Times New Roman" w:cs="Times New Roman"/>
          <w:sz w:val="28"/>
          <w:szCs w:val="28"/>
        </w:rPr>
        <w:t>на 2026 год – 11 013 000,0 тыс.руб.;</w:t>
      </w:r>
    </w:p>
    <w:p w:rsidR="00FA7CAB" w:rsidRPr="007A34B5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B5">
        <w:rPr>
          <w:rFonts w:ascii="Times New Roman" w:hAnsi="Times New Roman" w:cs="Times New Roman"/>
          <w:sz w:val="28"/>
          <w:szCs w:val="28"/>
        </w:rPr>
        <w:t>на 2027 год – 12 274 000,0 тыс.руб.</w:t>
      </w:r>
    </w:p>
    <w:p w:rsidR="00FA7CAB" w:rsidRPr="007A34B5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B5">
        <w:rPr>
          <w:rFonts w:ascii="Times New Roman" w:hAnsi="Times New Roman" w:cs="Times New Roman"/>
          <w:sz w:val="28"/>
          <w:szCs w:val="28"/>
        </w:rPr>
        <w:t>По сравнению с оценкой поступлений в консолидированный бюджет Гатчинского муниципального района за 2024 год рост прогнозируемых сумм поступлений налоговых доходов в 2025 году составит 132,5%.</w:t>
      </w:r>
    </w:p>
    <w:p w:rsidR="00FA7CAB" w:rsidRPr="0004583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DB56B9" w:rsidRDefault="00FA7CAB" w:rsidP="00FA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56B9">
        <w:rPr>
          <w:rFonts w:ascii="Times New Roman" w:hAnsi="Times New Roman" w:cs="Times New Roman"/>
          <w:b/>
          <w:sz w:val="28"/>
          <w:szCs w:val="28"/>
          <w:u w:val="single"/>
        </w:rPr>
        <w:t>Неналоговые доходы</w:t>
      </w:r>
    </w:p>
    <w:p w:rsidR="00FA7CAB" w:rsidRPr="00045839" w:rsidRDefault="00FA7CAB" w:rsidP="00FA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</w:p>
    <w:p w:rsidR="00FA7CAB" w:rsidRPr="00DF0219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219">
        <w:rPr>
          <w:rFonts w:ascii="Times New Roman" w:hAnsi="Times New Roman" w:cs="Times New Roman"/>
          <w:sz w:val="28"/>
          <w:szCs w:val="28"/>
        </w:rPr>
        <w:t xml:space="preserve">В целом прогноз поступления неналоговых доходов в бюджет Гатчинского муниципального округа на 2025 год составляет 1 156 000,0 тыс.руб., или 105,3% от уровня оценки поступлений за 2024 год, увеличение в основном за счет поступлений от продажи материальных </w:t>
      </w:r>
      <w:r w:rsidR="00FA629D">
        <w:rPr>
          <w:rFonts w:ascii="Times New Roman" w:hAnsi="Times New Roman" w:cs="Times New Roman"/>
          <w:sz w:val="28"/>
          <w:szCs w:val="28"/>
        </w:rPr>
        <w:t xml:space="preserve">и </w:t>
      </w:r>
      <w:r w:rsidRPr="00DF0219">
        <w:rPr>
          <w:rFonts w:ascii="Times New Roman" w:hAnsi="Times New Roman" w:cs="Times New Roman"/>
          <w:sz w:val="28"/>
          <w:szCs w:val="28"/>
        </w:rPr>
        <w:t>нематериальных активов.</w:t>
      </w:r>
    </w:p>
    <w:p w:rsidR="00FA7CAB" w:rsidRPr="00DF0219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CAB" w:rsidRPr="00974DC6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DC6">
        <w:rPr>
          <w:rFonts w:ascii="Times New Roman" w:hAnsi="Times New Roman" w:cs="Times New Roman"/>
          <w:sz w:val="28"/>
          <w:szCs w:val="28"/>
        </w:rPr>
        <w:t xml:space="preserve">1. Расчеты прогнозируемой суммы </w:t>
      </w:r>
      <w:r w:rsidRPr="00974DC6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 w:rsidRPr="00974DC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74DC6">
        <w:rPr>
          <w:rFonts w:ascii="Times New Roman" w:hAnsi="Times New Roman" w:cs="Times New Roman"/>
          <w:sz w:val="28"/>
          <w:szCs w:val="28"/>
        </w:rPr>
        <w:t xml:space="preserve">, произведены на основании данных, представленных комитетом по управлению имуществом Гатчинского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района, </w:t>
      </w:r>
      <w:r w:rsidRPr="00974DC6">
        <w:rPr>
          <w:rFonts w:ascii="Times New Roman" w:hAnsi="Times New Roman" w:cs="Times New Roman"/>
          <w:sz w:val="28"/>
          <w:szCs w:val="28"/>
        </w:rPr>
        <w:t>учитывая действующие договоры аренды, а также с учетом ожидаемых поступлений в счет погашения задолженности по арендной плате за предыдущие периоды.</w:t>
      </w:r>
    </w:p>
    <w:p w:rsidR="00FA7CAB" w:rsidRPr="00974DC6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DC6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в бюджет Гатчинского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74DC6">
        <w:rPr>
          <w:rFonts w:ascii="Times New Roman" w:hAnsi="Times New Roman" w:cs="Times New Roman"/>
          <w:sz w:val="28"/>
          <w:szCs w:val="28"/>
        </w:rPr>
        <w:t xml:space="preserve"> указанных доходов составляет:</w:t>
      </w:r>
    </w:p>
    <w:p w:rsidR="00FA7CAB" w:rsidRPr="00974DC6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DC6">
        <w:rPr>
          <w:rFonts w:ascii="Times New Roman" w:hAnsi="Times New Roman" w:cs="Times New Roman"/>
          <w:sz w:val="28"/>
          <w:szCs w:val="28"/>
        </w:rPr>
        <w:t>на 2025 год – 384 513,3 тыс.руб.;</w:t>
      </w:r>
    </w:p>
    <w:p w:rsidR="00FA7CAB" w:rsidRPr="00974DC6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DC6">
        <w:rPr>
          <w:rFonts w:ascii="Times New Roman" w:hAnsi="Times New Roman" w:cs="Times New Roman"/>
          <w:sz w:val="28"/>
          <w:szCs w:val="28"/>
        </w:rPr>
        <w:t>на 2026 год – 386 898,7 тыс.руб.;</w:t>
      </w:r>
    </w:p>
    <w:p w:rsidR="00FA7CAB" w:rsidRPr="00974DC6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DC6">
        <w:rPr>
          <w:rFonts w:ascii="Times New Roman" w:hAnsi="Times New Roman" w:cs="Times New Roman"/>
          <w:sz w:val="28"/>
          <w:szCs w:val="28"/>
        </w:rPr>
        <w:t>на 2027 год – 391 602,5 тыс.руб.</w:t>
      </w:r>
    </w:p>
    <w:p w:rsidR="00FA7CAB" w:rsidRPr="00045839" w:rsidRDefault="00FA7CAB" w:rsidP="00FA7CA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7B6C16" w:rsidRDefault="00FA7CAB" w:rsidP="00FA7CAB">
      <w:pPr>
        <w:ind w:firstLine="709"/>
        <w:jc w:val="both"/>
        <w:rPr>
          <w:sz w:val="28"/>
          <w:szCs w:val="28"/>
        </w:rPr>
      </w:pPr>
      <w:r w:rsidRPr="007B6C16">
        <w:rPr>
          <w:sz w:val="28"/>
          <w:szCs w:val="28"/>
        </w:rPr>
        <w:t>1.1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 (</w:t>
      </w:r>
      <w:r w:rsidRPr="007B6C16">
        <w:rPr>
          <w:sz w:val="28"/>
        </w:rPr>
        <w:t>ООО «Аптека № 52</w:t>
      </w:r>
      <w:r w:rsidRPr="007B6C16">
        <w:rPr>
          <w:sz w:val="28"/>
          <w:szCs w:val="28"/>
        </w:rPr>
        <w:t>»;</w:t>
      </w:r>
      <w:r w:rsidRPr="007B6C16">
        <w:rPr>
          <w:color w:val="000000"/>
          <w:sz w:val="28"/>
          <w:szCs w:val="28"/>
        </w:rPr>
        <w:t xml:space="preserve"> ООО «АПТЕКА № 51»; ООО «Книги»; АО «Гатчинагаз»</w:t>
      </w:r>
      <w:r w:rsidRPr="007B6C16">
        <w:rPr>
          <w:sz w:val="28"/>
          <w:szCs w:val="28"/>
        </w:rPr>
        <w:t xml:space="preserve">), основанными на анализе </w:t>
      </w:r>
      <w:r w:rsidRPr="007B6C16">
        <w:rPr>
          <w:sz w:val="28"/>
          <w:szCs w:val="28"/>
        </w:rPr>
        <w:lastRenderedPageBreak/>
        <w:t>поступления дивидендов в предыдущие годы.</w:t>
      </w:r>
    </w:p>
    <w:p w:rsidR="00FA7CAB" w:rsidRPr="00B0476C" w:rsidRDefault="00FA7CAB" w:rsidP="00FA7CAB">
      <w:pPr>
        <w:ind w:firstLine="709"/>
        <w:jc w:val="both"/>
        <w:rPr>
          <w:sz w:val="28"/>
          <w:szCs w:val="28"/>
        </w:rPr>
      </w:pPr>
      <w:r w:rsidRPr="00B0476C">
        <w:rPr>
          <w:sz w:val="28"/>
          <w:szCs w:val="28"/>
        </w:rPr>
        <w:t xml:space="preserve">В соответствии с Федеральным законом от 26.12.1995 № 208-ФЗ </w:t>
      </w:r>
      <w:r w:rsidRPr="00B0476C">
        <w:rPr>
          <w:sz w:val="28"/>
          <w:szCs w:val="28"/>
        </w:rPr>
        <w:br/>
        <w:t xml:space="preserve">«Об акционерных обществах» источником выплаты дивидендов является прибыль общества после налогообложения (чистая прибыль общества). </w:t>
      </w:r>
    </w:p>
    <w:p w:rsidR="00FA7CAB" w:rsidRPr="00B0476C" w:rsidRDefault="00FA7CAB" w:rsidP="00FA7CAB">
      <w:pPr>
        <w:ind w:firstLine="709"/>
        <w:jc w:val="both"/>
        <w:rPr>
          <w:sz w:val="28"/>
          <w:szCs w:val="28"/>
        </w:rPr>
      </w:pPr>
      <w:r w:rsidRPr="00B0476C">
        <w:rPr>
          <w:sz w:val="28"/>
          <w:szCs w:val="28"/>
        </w:rPr>
        <w:t>Прогнозируемый объем поступлений в бюджет Гатчинского муниципального округа указанных доходов составляет:</w:t>
      </w:r>
    </w:p>
    <w:p w:rsidR="00FA7CAB" w:rsidRPr="00B0476C" w:rsidRDefault="00FA7CAB" w:rsidP="00FA7CAB">
      <w:pPr>
        <w:ind w:firstLine="709"/>
        <w:jc w:val="both"/>
        <w:rPr>
          <w:sz w:val="28"/>
        </w:rPr>
      </w:pPr>
      <w:r w:rsidRPr="00B0476C">
        <w:rPr>
          <w:sz w:val="28"/>
        </w:rPr>
        <w:t xml:space="preserve">на 2025 год – </w:t>
      </w:r>
      <w:r w:rsidRPr="00EE50CA">
        <w:rPr>
          <w:sz w:val="28"/>
        </w:rPr>
        <w:t>1</w:t>
      </w:r>
      <w:r>
        <w:rPr>
          <w:sz w:val="28"/>
        </w:rPr>
        <w:t>52,3</w:t>
      </w:r>
      <w:r w:rsidRPr="00B0476C">
        <w:rPr>
          <w:sz w:val="28"/>
        </w:rPr>
        <w:t> тыс.руб.;</w:t>
      </w:r>
    </w:p>
    <w:p w:rsidR="00FA7CAB" w:rsidRPr="00B0476C" w:rsidRDefault="00FA7CAB" w:rsidP="00FA7CAB">
      <w:pPr>
        <w:ind w:firstLine="709"/>
        <w:jc w:val="both"/>
        <w:rPr>
          <w:sz w:val="28"/>
        </w:rPr>
      </w:pPr>
      <w:r w:rsidRPr="00B0476C">
        <w:rPr>
          <w:sz w:val="28"/>
        </w:rPr>
        <w:t xml:space="preserve">на 2026 год – </w:t>
      </w:r>
      <w:r>
        <w:rPr>
          <w:sz w:val="28"/>
        </w:rPr>
        <w:t>155</w:t>
      </w:r>
      <w:r w:rsidRPr="00B0476C">
        <w:rPr>
          <w:sz w:val="28"/>
        </w:rPr>
        <w:t>,7 тыс.руб.;</w:t>
      </w:r>
    </w:p>
    <w:p w:rsidR="00FA7CAB" w:rsidRPr="00B0476C" w:rsidRDefault="00FA7CAB" w:rsidP="00FA7CAB">
      <w:pPr>
        <w:ind w:firstLine="709"/>
        <w:jc w:val="both"/>
        <w:rPr>
          <w:sz w:val="28"/>
        </w:rPr>
      </w:pPr>
      <w:r w:rsidRPr="00B0476C">
        <w:rPr>
          <w:sz w:val="28"/>
        </w:rPr>
        <w:t xml:space="preserve">на 2026 год – </w:t>
      </w:r>
      <w:r>
        <w:rPr>
          <w:sz w:val="28"/>
        </w:rPr>
        <w:t>157</w:t>
      </w:r>
      <w:r w:rsidRPr="00B0476C">
        <w:rPr>
          <w:sz w:val="28"/>
        </w:rPr>
        <w:t>,5 тыс.руб.</w:t>
      </w:r>
    </w:p>
    <w:p w:rsidR="00FA7CAB" w:rsidRPr="00EE50CA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4E35A9" w:rsidRDefault="00FA7CAB" w:rsidP="00FA7CAB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A9">
        <w:rPr>
          <w:rFonts w:ascii="Times New Roman" w:hAnsi="Times New Roman" w:cs="Times New Roman"/>
          <w:sz w:val="28"/>
          <w:szCs w:val="28"/>
        </w:rPr>
        <w:t>1.2 В общей сумме доходов от использования имущества, находящегося в муниципальной собственности, наибольший удельный вес занимают доходы, получаемые в виде арендной платы за земельные участки (67,9%).</w:t>
      </w:r>
    </w:p>
    <w:p w:rsidR="00FA7CAB" w:rsidRPr="004E35A9" w:rsidRDefault="00FA7CAB" w:rsidP="00FA7CAB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A9">
        <w:rPr>
          <w:rFonts w:ascii="Times New Roman" w:hAnsi="Times New Roman" w:cs="Times New Roman"/>
          <w:sz w:val="28"/>
          <w:szCs w:val="28"/>
        </w:rPr>
        <w:t>Бюджетные назначения по арендной плате за земельные участки составляют:</w:t>
      </w:r>
    </w:p>
    <w:p w:rsidR="00FA7CAB" w:rsidRPr="004E35A9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A9">
        <w:rPr>
          <w:rFonts w:ascii="Times New Roman" w:hAnsi="Times New Roman" w:cs="Times New Roman"/>
          <w:sz w:val="28"/>
          <w:szCs w:val="28"/>
        </w:rPr>
        <w:t>в 2025 году – 261 000,0 тыс.руб.;</w:t>
      </w:r>
    </w:p>
    <w:p w:rsidR="00FA7CAB" w:rsidRPr="004E35A9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A9">
        <w:rPr>
          <w:rFonts w:ascii="Times New Roman" w:hAnsi="Times New Roman" w:cs="Times New Roman"/>
          <w:sz w:val="28"/>
          <w:szCs w:val="28"/>
        </w:rPr>
        <w:t>в 2026 году – 262 000,0 тыс.руб.;</w:t>
      </w:r>
    </w:p>
    <w:p w:rsidR="00FA7CAB" w:rsidRPr="004E35A9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A9">
        <w:rPr>
          <w:rFonts w:ascii="Times New Roman" w:hAnsi="Times New Roman" w:cs="Times New Roman"/>
          <w:sz w:val="28"/>
          <w:szCs w:val="28"/>
        </w:rPr>
        <w:t>в 2027 году – 264 000,0 тыс.руб.</w:t>
      </w:r>
    </w:p>
    <w:p w:rsidR="00FA7CAB" w:rsidRPr="004E35A9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A9">
        <w:rPr>
          <w:rFonts w:ascii="Times New Roman" w:hAnsi="Times New Roman" w:cs="Times New Roman"/>
          <w:sz w:val="28"/>
          <w:szCs w:val="28"/>
        </w:rPr>
        <w:t xml:space="preserve">Прогноз данных доходов произведен комитетом по управлению имуществом Гатчинского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4E35A9">
        <w:rPr>
          <w:rFonts w:ascii="Times New Roman" w:hAnsi="Times New Roman" w:cs="Times New Roman"/>
          <w:sz w:val="28"/>
          <w:szCs w:val="28"/>
        </w:rPr>
        <w:t>.</w:t>
      </w:r>
    </w:p>
    <w:p w:rsidR="00FA7CAB" w:rsidRPr="00045839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E35A9">
        <w:rPr>
          <w:rFonts w:ascii="Times New Roman" w:hAnsi="Times New Roman" w:cs="Times New Roman"/>
          <w:sz w:val="28"/>
          <w:szCs w:val="28"/>
        </w:rPr>
        <w:t>Прогноз поступлений по указанному виду доходов составлен исходя из:</w:t>
      </w:r>
    </w:p>
    <w:p w:rsidR="00FA7CAB" w:rsidRPr="007C3FA0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A0">
        <w:rPr>
          <w:rFonts w:ascii="Times New Roman" w:hAnsi="Times New Roman" w:cs="Times New Roman"/>
          <w:sz w:val="28"/>
          <w:szCs w:val="28"/>
        </w:rPr>
        <w:t>- суммы начисленных платежей арендной платы по действующим договорам аренды (7 285 договоров);</w:t>
      </w:r>
    </w:p>
    <w:p w:rsidR="00FA7CAB" w:rsidRPr="00100EC2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EC2">
        <w:rPr>
          <w:rFonts w:ascii="Times New Roman" w:hAnsi="Times New Roman" w:cs="Times New Roman"/>
          <w:sz w:val="28"/>
          <w:szCs w:val="28"/>
        </w:rPr>
        <w:t>- суммы дополнительных или выпадающих доходов, рассчитанной исходя из:</w:t>
      </w:r>
    </w:p>
    <w:p w:rsidR="00FA7CAB" w:rsidRPr="00100EC2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EC2">
        <w:rPr>
          <w:rFonts w:ascii="Times New Roman" w:hAnsi="Times New Roman" w:cs="Times New Roman"/>
          <w:sz w:val="28"/>
          <w:szCs w:val="28"/>
        </w:rPr>
        <w:t>выбытия земельных участков из арендных отношений в результате переоформления права аренды на иное право, расторжение действующих договоров аренды;</w:t>
      </w:r>
    </w:p>
    <w:p w:rsidR="00FA7CAB" w:rsidRPr="00100EC2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EC2">
        <w:rPr>
          <w:rFonts w:ascii="Times New Roman" w:hAnsi="Times New Roman" w:cs="Times New Roman"/>
          <w:sz w:val="28"/>
          <w:szCs w:val="28"/>
        </w:rPr>
        <w:t>банкротства арендаторов земельных участков;</w:t>
      </w:r>
    </w:p>
    <w:p w:rsidR="00FA7CAB" w:rsidRPr="00100EC2" w:rsidRDefault="00FA7CAB" w:rsidP="00FA7CAB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EC2">
        <w:rPr>
          <w:rFonts w:ascii="Times New Roman" w:hAnsi="Times New Roman" w:cs="Times New Roman"/>
          <w:sz w:val="28"/>
          <w:szCs w:val="28"/>
        </w:rPr>
        <w:t>увеличения количества арендуемых земельных участков путем заключения новых договоров аренды по заявлениям собственников объектов недвижимости, либо посредством проведения аукционов.</w:t>
      </w:r>
    </w:p>
    <w:p w:rsidR="00FA7CAB" w:rsidRPr="00045839" w:rsidRDefault="00FA7CAB" w:rsidP="00FA7CAB">
      <w:pPr>
        <w:pStyle w:val="a3"/>
        <w:tabs>
          <w:tab w:val="left" w:pos="0"/>
          <w:tab w:val="left" w:pos="709"/>
          <w:tab w:val="left" w:pos="993"/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7F3D1F" w:rsidRDefault="00FA7CAB" w:rsidP="00FA7CAB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24CE">
        <w:rPr>
          <w:rFonts w:ascii="Times New Roman" w:hAnsi="Times New Roman" w:cs="Times New Roman"/>
          <w:sz w:val="28"/>
          <w:szCs w:val="28"/>
        </w:rPr>
        <w:t xml:space="preserve">1.3 Расчеты прогнозируемой суммы доходов, получаемых от сдачи в аренду имущества, находящегося в муниципальной собственности Гатчинского муниципального округа, произведены главным администратором доходов комитетом по управлению имуществом Гатчинского </w:t>
      </w:r>
      <w:r w:rsidRPr="007F3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района. </w:t>
      </w:r>
    </w:p>
    <w:p w:rsidR="00FA7CAB" w:rsidRPr="008373AA" w:rsidRDefault="00FA7CAB" w:rsidP="00FA7CAB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3AA"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муниципального округа составляет:</w:t>
      </w:r>
    </w:p>
    <w:p w:rsidR="00FA7CAB" w:rsidRPr="008373AA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3AA">
        <w:rPr>
          <w:rFonts w:ascii="Times New Roman" w:hAnsi="Times New Roman" w:cs="Times New Roman"/>
          <w:sz w:val="28"/>
          <w:szCs w:val="28"/>
        </w:rPr>
        <w:t>на 2025 год – 64 000,0 тыс.руб.;</w:t>
      </w:r>
    </w:p>
    <w:p w:rsidR="00FA7CAB" w:rsidRPr="008373AA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3AA">
        <w:rPr>
          <w:rFonts w:ascii="Times New Roman" w:hAnsi="Times New Roman" w:cs="Times New Roman"/>
          <w:sz w:val="28"/>
          <w:szCs w:val="28"/>
        </w:rPr>
        <w:t>на 2026 год – 63 000,0 тыс.руб.;</w:t>
      </w:r>
    </w:p>
    <w:p w:rsidR="00FA7CAB" w:rsidRPr="008373AA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3AA">
        <w:rPr>
          <w:rFonts w:ascii="Times New Roman" w:hAnsi="Times New Roman" w:cs="Times New Roman"/>
          <w:sz w:val="28"/>
          <w:szCs w:val="28"/>
        </w:rPr>
        <w:t>на 2027 год – 64 000,0 тыс.руб.</w:t>
      </w:r>
    </w:p>
    <w:p w:rsidR="00FA7CAB" w:rsidRPr="008373AA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3AA">
        <w:rPr>
          <w:rFonts w:ascii="Times New Roman" w:hAnsi="Times New Roman" w:cs="Times New Roman"/>
          <w:sz w:val="28"/>
          <w:szCs w:val="28"/>
        </w:rPr>
        <w:t>Прогноз поступлений составлен исходя из:</w:t>
      </w:r>
    </w:p>
    <w:p w:rsidR="00FA7CAB" w:rsidRPr="008373AA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3AA">
        <w:rPr>
          <w:rFonts w:ascii="Times New Roman" w:hAnsi="Times New Roman" w:cs="Times New Roman"/>
          <w:sz w:val="28"/>
          <w:szCs w:val="28"/>
        </w:rPr>
        <w:t>- суммы начисленных платежей арендной платы по действующим договорам аренды (46 договоров – от сдачи в аренду имущества, находящегося в муниципальной собственности Гатчинского муниципального района, городских и сельских поселений);</w:t>
      </w:r>
    </w:p>
    <w:p w:rsidR="00FA7CAB" w:rsidRPr="008373AA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3AA">
        <w:rPr>
          <w:rFonts w:ascii="Times New Roman" w:hAnsi="Times New Roman" w:cs="Times New Roman"/>
          <w:sz w:val="28"/>
          <w:szCs w:val="28"/>
        </w:rPr>
        <w:lastRenderedPageBreak/>
        <w:t>- коэффициента ежегодного изменения определения величины арендной платы на недвижимое имущество путем оценки динамики за 3 последних планируемых периода;</w:t>
      </w:r>
    </w:p>
    <w:p w:rsidR="00FA7CAB" w:rsidRPr="008373AA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3AA">
        <w:rPr>
          <w:rFonts w:ascii="Times New Roman" w:hAnsi="Times New Roman" w:cs="Times New Roman"/>
          <w:sz w:val="28"/>
          <w:szCs w:val="28"/>
        </w:rPr>
        <w:t>- поправочного коэффициента, отражающего реальное поступление арендных платежей в прогнозируемом периоде (с учетом задолженности по арендной плате).</w:t>
      </w:r>
    </w:p>
    <w:p w:rsidR="00FA7CAB" w:rsidRPr="00433054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CAB" w:rsidRPr="00433054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054">
        <w:rPr>
          <w:rFonts w:ascii="Times New Roman" w:hAnsi="Times New Roman" w:cs="Times New Roman"/>
          <w:sz w:val="28"/>
          <w:szCs w:val="28"/>
        </w:rPr>
        <w:t>1.5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в соответствии с расчетами главного администратора (Комитет по управлению имуществом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433054">
        <w:rPr>
          <w:rFonts w:ascii="Times New Roman" w:hAnsi="Times New Roman" w:cs="Times New Roman"/>
          <w:sz w:val="28"/>
          <w:szCs w:val="28"/>
        </w:rPr>
        <w:t>).</w:t>
      </w:r>
    </w:p>
    <w:p w:rsidR="00FA7CAB" w:rsidRPr="00433054" w:rsidRDefault="00FA7CAB" w:rsidP="00FA7CA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3054">
        <w:rPr>
          <w:sz w:val="28"/>
          <w:szCs w:val="28"/>
        </w:rPr>
        <w:t>В соответствии со ст.17 главой 2 Федерального закона от 14.11.2002 № 161-ФЗ «</w:t>
      </w:r>
      <w:r w:rsidRPr="00433054">
        <w:rPr>
          <w:rFonts w:eastAsia="Calibri"/>
          <w:sz w:val="28"/>
          <w:szCs w:val="28"/>
          <w:lang w:eastAsia="en-US"/>
        </w:rPr>
        <w:t xml:space="preserve">О </w:t>
      </w:r>
      <w:r w:rsidRPr="00433054">
        <w:rPr>
          <w:sz w:val="28"/>
          <w:szCs w:val="28"/>
        </w:rPr>
        <w:t xml:space="preserve">государственных и муниципальных унитарных предприятиях» </w:t>
      </w:r>
      <w:r w:rsidRPr="00433054">
        <w:rPr>
          <w:rFonts w:eastAsia="Calibr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10" w:history="1">
        <w:r w:rsidRPr="00433054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433054">
        <w:rPr>
          <w:rFonts w:eastAsia="Calibri"/>
          <w:sz w:val="28"/>
          <w:szCs w:val="28"/>
          <w:lang w:eastAsia="en-US"/>
        </w:rPr>
        <w:t xml:space="preserve">, в размерах и в сроки, которые определяются органами местного самоуправления </w:t>
      </w:r>
      <w:r w:rsidRPr="00433054">
        <w:rPr>
          <w:rStyle w:val="hgkelc"/>
          <w:sz w:val="28"/>
          <w:szCs w:val="28"/>
        </w:rPr>
        <w:t xml:space="preserve">представительными </w:t>
      </w:r>
      <w:r w:rsidRPr="00433054">
        <w:rPr>
          <w:rStyle w:val="hgkelc"/>
          <w:bCs/>
          <w:sz w:val="28"/>
          <w:szCs w:val="28"/>
        </w:rPr>
        <w:t>органами муниципального округа.</w:t>
      </w:r>
    </w:p>
    <w:p w:rsidR="00FA7CAB" w:rsidRPr="00045839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5E59"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округа составляет 25 процентов чистой прибыли. Прогнозирование доходов производилось за счет поступлений от МУП «ЖКХ Сиверский»;</w:t>
      </w:r>
      <w:r w:rsidR="00847587">
        <w:rPr>
          <w:sz w:val="28"/>
          <w:szCs w:val="28"/>
        </w:rPr>
        <w:t xml:space="preserve"> </w:t>
      </w:r>
      <w:r w:rsidRPr="00EA7058">
        <w:rPr>
          <w:sz w:val="28"/>
          <w:szCs w:val="28"/>
        </w:rPr>
        <w:t>МУП «Водоканал» г.Гатчина</w:t>
      </w:r>
      <w:r>
        <w:rPr>
          <w:sz w:val="28"/>
          <w:szCs w:val="28"/>
        </w:rPr>
        <w:t xml:space="preserve">; </w:t>
      </w:r>
      <w:r w:rsidRPr="00EA7058">
        <w:rPr>
          <w:sz w:val="28"/>
          <w:szCs w:val="28"/>
        </w:rPr>
        <w:t>МУП «Тепловые сети» г.Гатчина</w:t>
      </w:r>
      <w:r>
        <w:rPr>
          <w:sz w:val="28"/>
          <w:szCs w:val="28"/>
        </w:rPr>
        <w:t>.</w:t>
      </w:r>
    </w:p>
    <w:p w:rsidR="00FA7CAB" w:rsidRPr="006B573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739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FA7CAB" w:rsidRPr="006B5739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739">
        <w:rPr>
          <w:rFonts w:ascii="Times New Roman" w:hAnsi="Times New Roman" w:cs="Times New Roman"/>
          <w:sz w:val="28"/>
          <w:szCs w:val="28"/>
        </w:rPr>
        <w:t>на 2025 год – 5 000,0 тыс.руб.;</w:t>
      </w:r>
    </w:p>
    <w:p w:rsidR="00FA7CAB" w:rsidRPr="006B5739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739">
        <w:rPr>
          <w:rFonts w:ascii="Times New Roman" w:hAnsi="Times New Roman" w:cs="Times New Roman"/>
          <w:sz w:val="28"/>
          <w:szCs w:val="28"/>
        </w:rPr>
        <w:t>на 2026 год – 5 000,0 тыс.руб.;</w:t>
      </w:r>
    </w:p>
    <w:p w:rsidR="00FA7CAB" w:rsidRPr="006B5739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739">
        <w:rPr>
          <w:rFonts w:ascii="Times New Roman" w:hAnsi="Times New Roman" w:cs="Times New Roman"/>
          <w:sz w:val="28"/>
          <w:szCs w:val="28"/>
        </w:rPr>
        <w:t>на 2027 год – 5 000,0 тыс.руб.</w:t>
      </w:r>
    </w:p>
    <w:p w:rsidR="00FA7CAB" w:rsidRPr="00045839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045839" w:rsidRDefault="00FA7CAB" w:rsidP="00FA7CAB">
      <w:pPr>
        <w:pStyle w:val="a3"/>
        <w:ind w:firstLine="709"/>
        <w:jc w:val="both"/>
        <w:rPr>
          <w:rStyle w:val="ac"/>
          <w:rFonts w:ascii="Times New Roman" w:hAnsi="Times New Roman" w:cs="Times New Roman"/>
          <w:b/>
          <w:i w:val="0"/>
          <w:sz w:val="28"/>
          <w:szCs w:val="28"/>
        </w:rPr>
      </w:pPr>
      <w:r w:rsidRPr="00BF1011">
        <w:rPr>
          <w:rFonts w:ascii="Times New Roman" w:hAnsi="Times New Roman" w:cs="Times New Roman"/>
          <w:sz w:val="28"/>
          <w:szCs w:val="28"/>
        </w:rPr>
        <w:t xml:space="preserve">1.6 </w:t>
      </w:r>
      <w:r w:rsidRPr="00BF1011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Планируемая сумма поступлений доходов </w:t>
      </w:r>
      <w:r w:rsidRPr="00BF1011">
        <w:rPr>
          <w:rStyle w:val="ac"/>
          <w:rFonts w:ascii="Times New Roman" w:hAnsi="Times New Roman" w:cs="Times New Roman"/>
          <w:b/>
          <w:i w:val="0"/>
          <w:sz w:val="28"/>
          <w:szCs w:val="28"/>
          <w:u w:val="single"/>
        </w:rPr>
        <w:t>от использования имущества (плата за наем помещений)</w:t>
      </w:r>
      <w:r w:rsidRPr="00BF1011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района, а также городскими и сельскими поселениями Гатчинского муниципального района.</w:t>
      </w:r>
    </w:p>
    <w:p w:rsidR="00FA7CAB" w:rsidRPr="00045839" w:rsidRDefault="00FA7CAB" w:rsidP="00FA7CAB">
      <w:pPr>
        <w:pStyle w:val="a3"/>
        <w:ind w:firstLine="709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0D4EB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Доходы от платы за наем помещений запланированы исходя из 9 472 лицевых счета, с учетом приватизации гражданами жилых помещений и </w:t>
      </w:r>
      <w:r w:rsidRPr="000D4EB7">
        <w:rPr>
          <w:rFonts w:ascii="Times New Roman" w:hAnsi="Times New Roman" w:cs="Times New Roman"/>
          <w:sz w:val="28"/>
          <w:szCs w:val="28"/>
        </w:rPr>
        <w:t>погашения задолженности за предыдущие годы.</w:t>
      </w:r>
    </w:p>
    <w:p w:rsidR="00FA7CAB" w:rsidRPr="00E35A85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85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FA7CAB" w:rsidRPr="00E35A85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85">
        <w:rPr>
          <w:rFonts w:ascii="Times New Roman" w:hAnsi="Times New Roman" w:cs="Times New Roman"/>
          <w:sz w:val="28"/>
          <w:szCs w:val="28"/>
        </w:rPr>
        <w:t>на 2025 год – 54 361,0 тыс.руб.;</w:t>
      </w:r>
    </w:p>
    <w:p w:rsidR="00FA7CAB" w:rsidRPr="00E35A85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85">
        <w:rPr>
          <w:rFonts w:ascii="Times New Roman" w:hAnsi="Times New Roman" w:cs="Times New Roman"/>
          <w:sz w:val="28"/>
          <w:szCs w:val="28"/>
        </w:rPr>
        <w:t>на 2026 год – 56 743,0 тыс.руб.;</w:t>
      </w:r>
    </w:p>
    <w:p w:rsidR="00FA7CAB" w:rsidRPr="00E35A85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85">
        <w:rPr>
          <w:rFonts w:ascii="Times New Roman" w:hAnsi="Times New Roman" w:cs="Times New Roman"/>
          <w:sz w:val="28"/>
          <w:szCs w:val="28"/>
        </w:rPr>
        <w:t>на 2027 год – 58 445,0 тыс.руб.</w:t>
      </w:r>
    </w:p>
    <w:p w:rsidR="00FA7CAB" w:rsidRPr="00045839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E35A85" w:rsidRDefault="00FA7CAB" w:rsidP="00FA7CAB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5A85">
        <w:rPr>
          <w:sz w:val="28"/>
          <w:szCs w:val="28"/>
        </w:rPr>
        <w:t xml:space="preserve">2. Прогноз поступления </w:t>
      </w:r>
      <w:r w:rsidRPr="00E35A85">
        <w:rPr>
          <w:b/>
          <w:sz w:val="28"/>
          <w:szCs w:val="28"/>
          <w:u w:val="single"/>
        </w:rPr>
        <w:t xml:space="preserve">платы за негативное воздействие на окружающую среду </w:t>
      </w:r>
      <w:r w:rsidRPr="00E35A85">
        <w:rPr>
          <w:sz w:val="28"/>
          <w:szCs w:val="28"/>
        </w:rPr>
        <w:t xml:space="preserve">составлен Департаментом Федеральной службы по надзору в сфере природопользования по Северо-Западному федеральному округу, </w:t>
      </w:r>
      <w:r w:rsidRPr="00E35A85">
        <w:rPr>
          <w:sz w:val="28"/>
          <w:szCs w:val="28"/>
        </w:rPr>
        <w:lastRenderedPageBreak/>
        <w:t>являющимся главным администратором данного доходного источника. Норматив отчисления в бюджеты муниципальных округов   составляет 60 процентов.</w:t>
      </w:r>
    </w:p>
    <w:p w:rsidR="00FA7CAB" w:rsidRPr="00E35A85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85"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округа прогнозируется в следующих объемах:</w:t>
      </w:r>
    </w:p>
    <w:p w:rsidR="00FA7CAB" w:rsidRPr="00E35A85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85">
        <w:rPr>
          <w:rFonts w:ascii="Times New Roman" w:hAnsi="Times New Roman" w:cs="Times New Roman"/>
          <w:sz w:val="28"/>
          <w:szCs w:val="28"/>
        </w:rPr>
        <w:t>на 2025 год – 62 486,7 тыс.руб.;</w:t>
      </w:r>
    </w:p>
    <w:p w:rsidR="00FA7CAB" w:rsidRPr="00E35A85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85">
        <w:rPr>
          <w:rFonts w:ascii="Times New Roman" w:hAnsi="Times New Roman" w:cs="Times New Roman"/>
          <w:sz w:val="28"/>
          <w:szCs w:val="28"/>
        </w:rPr>
        <w:t>на 2026 год – 58 101,3 тыс.руб.;</w:t>
      </w:r>
    </w:p>
    <w:p w:rsidR="00FA7CAB" w:rsidRPr="00E35A85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85">
        <w:rPr>
          <w:rFonts w:ascii="Times New Roman" w:hAnsi="Times New Roman" w:cs="Times New Roman"/>
          <w:sz w:val="28"/>
          <w:szCs w:val="28"/>
        </w:rPr>
        <w:t>на 2027 год – 57 397,5 тыс.руб.</w:t>
      </w:r>
    </w:p>
    <w:p w:rsidR="00FA7CAB" w:rsidRPr="00B0649D" w:rsidRDefault="00FA7CAB" w:rsidP="00FA7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0649D">
        <w:rPr>
          <w:rFonts w:ascii="Times New Roman" w:hAnsi="Times New Roman" w:cs="Times New Roman"/>
          <w:sz w:val="28"/>
          <w:szCs w:val="28"/>
        </w:rPr>
        <w:t>С 1 сентября 2022 года вступили в силу изменения в Федеральный закон от 10.01.2002 г. № 7-ФЗ «Об охране окружающей среды» (далее – Закон № 7-ФЗ), внесенные Федеральным законом от 30.12.2021 г. № 446-ФЗ, о целевом характере («окрашивании») средств, поступающих в региональные и местные бюджеты от платы за негативное воздействие на окружающую среду (плата за негативное воздействие на окружающую среду, зачисленная в бюджеты бюджетной системы Российской Федерации, направляется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субъекта Российской Федерации (муниципального образования)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безопасности).</w:t>
      </w:r>
    </w:p>
    <w:p w:rsidR="00FA7CAB" w:rsidRPr="00B0649D" w:rsidRDefault="00FA7CAB" w:rsidP="00FA7CAB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CAB" w:rsidRPr="00402566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566">
        <w:rPr>
          <w:rFonts w:ascii="Times New Roman" w:hAnsi="Times New Roman" w:cs="Times New Roman"/>
          <w:sz w:val="28"/>
          <w:szCs w:val="28"/>
        </w:rPr>
        <w:t>3. Прогноз</w:t>
      </w:r>
      <w:r w:rsidRPr="00402566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 от оказания платных услуг и компенсации затрат </w:t>
      </w:r>
      <w:r w:rsidRPr="00402566">
        <w:rPr>
          <w:rFonts w:ascii="Times New Roman" w:hAnsi="Times New Roman" w:cs="Times New Roman"/>
          <w:sz w:val="28"/>
          <w:szCs w:val="28"/>
        </w:rPr>
        <w:t xml:space="preserve">Гатчинского муниципального округа составляет: </w:t>
      </w:r>
    </w:p>
    <w:p w:rsidR="00FA7CAB" w:rsidRPr="00402566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566">
        <w:rPr>
          <w:rFonts w:ascii="Times New Roman" w:hAnsi="Times New Roman" w:cs="Times New Roman"/>
          <w:sz w:val="28"/>
          <w:szCs w:val="28"/>
        </w:rPr>
        <w:t>на 2025 год – 59 000,0 тыс.руб.;</w:t>
      </w:r>
    </w:p>
    <w:p w:rsidR="00FA7CAB" w:rsidRPr="00402566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566">
        <w:rPr>
          <w:rFonts w:ascii="Times New Roman" w:hAnsi="Times New Roman" w:cs="Times New Roman"/>
          <w:sz w:val="28"/>
          <w:szCs w:val="28"/>
        </w:rPr>
        <w:t>на 2026 год – 61 000,0 тыс.руб.;</w:t>
      </w:r>
    </w:p>
    <w:p w:rsidR="00FA7CAB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566">
        <w:rPr>
          <w:rFonts w:ascii="Times New Roman" w:hAnsi="Times New Roman" w:cs="Times New Roman"/>
          <w:sz w:val="28"/>
          <w:szCs w:val="28"/>
        </w:rPr>
        <w:t>на 2027 год – 64 000,0 тыс.руб.</w:t>
      </w:r>
    </w:p>
    <w:p w:rsidR="00FA7CAB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CAB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оказания платных услуг (работ) рассчитаны с учетом положений Бюджетного кодекса Российской Федерации, согласно которым в бюджет муниципального округа подлежат зачислению доходы от платных услуг и спрогнозированы с учетом стоимости оказываемых платных услуг и количества получателей этих услуг, а также </w:t>
      </w:r>
      <w:r w:rsidRPr="00C30AB1">
        <w:rPr>
          <w:rFonts w:ascii="Times New Roman" w:hAnsi="Times New Roman" w:cs="Times New Roman"/>
          <w:sz w:val="28"/>
          <w:szCs w:val="28"/>
        </w:rPr>
        <w:t>за предоставление сведений из информационной системы обеспечения градостроительной деятельности.</w:t>
      </w:r>
    </w:p>
    <w:p w:rsidR="00FA7CAB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Доходы, </w:t>
      </w:r>
      <w:r w:rsidRPr="00740594">
        <w:rPr>
          <w:rFonts w:ascii="Times New Roman" w:hAnsi="Times New Roman" w:cs="Times New Roman"/>
          <w:sz w:val="28"/>
          <w:szCs w:val="28"/>
        </w:rPr>
        <w:t>поступающие в порядке возмещения расходов, понесенных в связи с эксплуатацией имущества муниципальных округов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40594">
        <w:rPr>
          <w:rFonts w:ascii="Times New Roman" w:hAnsi="Times New Roman" w:cs="Times New Roman"/>
          <w:sz w:val="28"/>
          <w:szCs w:val="28"/>
        </w:rPr>
        <w:t>поступающие от арендаторов средства для компенсации затрат арендодателя по оплате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), рассчитаны с учетом </w:t>
      </w:r>
      <w:r w:rsidRPr="00CE6D2A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а потребления коммунальных услуг </w:t>
      </w:r>
      <w:r w:rsidRPr="00CE6D2A">
        <w:rPr>
          <w:rFonts w:ascii="Times New Roman" w:hAnsi="Times New Roman" w:cs="Times New Roman"/>
          <w:sz w:val="28"/>
          <w:szCs w:val="28"/>
        </w:rPr>
        <w:t>учреждениями/организациями/подразделениями, которые занимают помещения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7CAB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EC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муниципальных округов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40594">
        <w:rPr>
          <w:rFonts w:ascii="Times New Roman" w:hAnsi="Times New Roman" w:cs="Times New Roman"/>
          <w:sz w:val="28"/>
          <w:szCs w:val="28"/>
        </w:rPr>
        <w:t>возмещение расходов бюджета за исполнение гарантийных обязательств в связи с отказом подрядчиков от исполнения обязательств, предусмотренных условиями заключенных муниципальных контрактов</w:t>
      </w:r>
      <w:r>
        <w:rPr>
          <w:rFonts w:ascii="Times New Roman" w:hAnsi="Times New Roman" w:cs="Times New Roman"/>
          <w:sz w:val="28"/>
          <w:szCs w:val="28"/>
        </w:rPr>
        <w:t>), п</w:t>
      </w:r>
      <w:r w:rsidRPr="004E35A9">
        <w:rPr>
          <w:rFonts w:ascii="Times New Roman" w:hAnsi="Times New Roman" w:cs="Times New Roman"/>
          <w:sz w:val="28"/>
          <w:szCs w:val="28"/>
        </w:rPr>
        <w:t xml:space="preserve">рогноз данных доходов произведен комитетом по управлению имуществом Гатчинского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на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основании данных о фактических поступлениях доходов в консолидированный бюджет Гатчинского муниципального района за последних три года.</w:t>
      </w:r>
    </w:p>
    <w:p w:rsidR="00FA7CAB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CAB" w:rsidRPr="00441B35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B49">
        <w:rPr>
          <w:rFonts w:ascii="Times New Roman" w:hAnsi="Times New Roman" w:cs="Times New Roman"/>
          <w:sz w:val="28"/>
          <w:szCs w:val="28"/>
        </w:rPr>
        <w:t xml:space="preserve">4. Расчеты поступлений </w:t>
      </w:r>
      <w:r w:rsidRPr="00075B49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 w:rsidRPr="00075B49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- комитетом по управлению имуществом Гатчинского муниципального района. </w:t>
      </w:r>
    </w:p>
    <w:p w:rsidR="00FA7CAB" w:rsidRPr="00146441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441"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земельных участков, находящихся в собственности муниципального округа. </w:t>
      </w:r>
    </w:p>
    <w:p w:rsidR="00FA7CAB" w:rsidRPr="00795BE1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BE1"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округа составляет:</w:t>
      </w:r>
    </w:p>
    <w:p w:rsidR="00FA7CAB" w:rsidRPr="00795BE1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BE1">
        <w:rPr>
          <w:rFonts w:ascii="Times New Roman" w:hAnsi="Times New Roman" w:cs="Times New Roman"/>
          <w:sz w:val="28"/>
          <w:szCs w:val="28"/>
        </w:rPr>
        <w:t>на 2025 год – 623 000,0 тыс.руб.;</w:t>
      </w:r>
    </w:p>
    <w:p w:rsidR="00FA7CAB" w:rsidRPr="00795BE1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BE1">
        <w:rPr>
          <w:rFonts w:ascii="Times New Roman" w:hAnsi="Times New Roman" w:cs="Times New Roman"/>
          <w:sz w:val="28"/>
          <w:szCs w:val="28"/>
        </w:rPr>
        <w:t>на 2026 год – 651 000,0 тыс.руб.;</w:t>
      </w:r>
    </w:p>
    <w:p w:rsidR="00FA7CAB" w:rsidRPr="00795BE1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BE1">
        <w:rPr>
          <w:rFonts w:ascii="Times New Roman" w:hAnsi="Times New Roman" w:cs="Times New Roman"/>
          <w:sz w:val="28"/>
          <w:szCs w:val="28"/>
        </w:rPr>
        <w:t>на 2027 год – 679 000,0 тыс.руб.</w:t>
      </w:r>
    </w:p>
    <w:p w:rsidR="00FA7CAB" w:rsidRPr="00795BE1" w:rsidRDefault="00FA7CAB" w:rsidP="00FA7CAB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BE1"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участков.</w:t>
      </w:r>
    </w:p>
    <w:p w:rsidR="00FA7CAB" w:rsidRDefault="00FA7CAB" w:rsidP="00FA7CAB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5BE1">
        <w:rPr>
          <w:rFonts w:eastAsiaTheme="minorHAnsi"/>
          <w:sz w:val="28"/>
          <w:szCs w:val="28"/>
          <w:lang w:eastAsia="en-US"/>
        </w:rPr>
        <w:t>По бюджетному кодексу</w:t>
      </w:r>
      <w:r>
        <w:rPr>
          <w:rFonts w:eastAsiaTheme="minorHAnsi"/>
          <w:sz w:val="28"/>
          <w:szCs w:val="28"/>
          <w:lang w:eastAsia="en-US"/>
        </w:rPr>
        <w:t xml:space="preserve"> Российской Федерации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 поступают по нормативу 100 процентов.</w:t>
      </w:r>
    </w:p>
    <w:p w:rsidR="00FA7CAB" w:rsidRPr="00F3014B" w:rsidRDefault="00FA7CAB" w:rsidP="00FA7CAB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014B">
        <w:rPr>
          <w:sz w:val="28"/>
          <w:szCs w:val="28"/>
        </w:rPr>
        <w:t>Прогноз доходов от продажи земельных участков на 2025 – 2027 год составляет:</w:t>
      </w:r>
    </w:p>
    <w:p w:rsidR="00FA7CAB" w:rsidRPr="00F3014B" w:rsidRDefault="00FA7CAB" w:rsidP="00FA7CAB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14B">
        <w:rPr>
          <w:rFonts w:ascii="Times New Roman" w:hAnsi="Times New Roman" w:cs="Times New Roman"/>
          <w:sz w:val="28"/>
          <w:szCs w:val="28"/>
        </w:rPr>
        <w:t>на 2025 год – 505 000,0 тыс.руб.;</w:t>
      </w:r>
    </w:p>
    <w:p w:rsidR="00FA7CAB" w:rsidRPr="00F3014B" w:rsidRDefault="00FA7CAB" w:rsidP="00FA7CAB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14B">
        <w:rPr>
          <w:rFonts w:ascii="Times New Roman" w:hAnsi="Times New Roman" w:cs="Times New Roman"/>
          <w:sz w:val="28"/>
          <w:szCs w:val="28"/>
        </w:rPr>
        <w:t>на 2026 год – 528 000,0 тыс.руб.;</w:t>
      </w:r>
    </w:p>
    <w:p w:rsidR="00FA7CAB" w:rsidRPr="00F3014B" w:rsidRDefault="00FA7CAB" w:rsidP="00FA7CAB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14B">
        <w:rPr>
          <w:rFonts w:ascii="Times New Roman" w:hAnsi="Times New Roman" w:cs="Times New Roman"/>
          <w:sz w:val="28"/>
          <w:szCs w:val="28"/>
        </w:rPr>
        <w:t>на 2027 год – 550 000,0 тыс.руб.</w:t>
      </w:r>
    </w:p>
    <w:p w:rsidR="00FA7CAB" w:rsidRPr="00045839" w:rsidRDefault="00FA7CAB" w:rsidP="00FA7CAB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CB78AC" w:rsidRDefault="00FA7CAB" w:rsidP="00FA7CAB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8AC"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округа составляет:</w:t>
      </w:r>
    </w:p>
    <w:p w:rsidR="00FA7CAB" w:rsidRPr="00CB78AC" w:rsidRDefault="00FA7CAB" w:rsidP="00FA7CAB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8AC">
        <w:rPr>
          <w:rFonts w:ascii="Times New Roman" w:hAnsi="Times New Roman" w:cs="Times New Roman"/>
          <w:sz w:val="28"/>
          <w:szCs w:val="28"/>
        </w:rPr>
        <w:t>на 2025 год – 118 000,0 тыс.руб.;</w:t>
      </w:r>
    </w:p>
    <w:p w:rsidR="00FA7CAB" w:rsidRPr="00CB78AC" w:rsidRDefault="00FA7CAB" w:rsidP="00FA7CAB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8AC">
        <w:rPr>
          <w:rFonts w:ascii="Times New Roman" w:hAnsi="Times New Roman" w:cs="Times New Roman"/>
          <w:sz w:val="28"/>
          <w:szCs w:val="28"/>
        </w:rPr>
        <w:t>на 2026 год – 123 000,0 тыс.руб.;</w:t>
      </w:r>
    </w:p>
    <w:p w:rsidR="00FA7CAB" w:rsidRPr="00CB78AC" w:rsidRDefault="00FA7CAB" w:rsidP="00FA7CAB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8AC">
        <w:rPr>
          <w:rFonts w:ascii="Times New Roman" w:hAnsi="Times New Roman" w:cs="Times New Roman"/>
          <w:sz w:val="28"/>
          <w:szCs w:val="28"/>
        </w:rPr>
        <w:t>на 2027 год – 129 000,0 тыс.руб.</w:t>
      </w:r>
    </w:p>
    <w:p w:rsidR="00FA7CAB" w:rsidRPr="009E1E41" w:rsidRDefault="00FA7CAB" w:rsidP="00FA7CAB">
      <w:pPr>
        <w:pStyle w:val="a3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0E4DAD" w:rsidRDefault="00FA7CAB" w:rsidP="00FA7CAB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DAD">
        <w:rPr>
          <w:rFonts w:ascii="Times New Roman" w:hAnsi="Times New Roman" w:cs="Times New Roman"/>
          <w:sz w:val="28"/>
          <w:szCs w:val="28"/>
        </w:rPr>
        <w:t xml:space="preserve">5. Прогноз поступления </w:t>
      </w:r>
      <w:r w:rsidRPr="000E4DAD">
        <w:rPr>
          <w:rFonts w:ascii="Times New Roman" w:hAnsi="Times New Roman" w:cs="Times New Roman"/>
          <w:b/>
          <w:sz w:val="28"/>
          <w:szCs w:val="28"/>
          <w:u w:val="single"/>
        </w:rPr>
        <w:t xml:space="preserve">штрафов, санкций, возмещения ущерба </w:t>
      </w:r>
      <w:r w:rsidRPr="000E4DAD">
        <w:rPr>
          <w:rFonts w:ascii="Times New Roman" w:hAnsi="Times New Roman" w:cs="Times New Roman"/>
          <w:sz w:val="28"/>
          <w:szCs w:val="28"/>
        </w:rPr>
        <w:t>составлен главными администраторами доходов – федеральными органами исполнительной власти, органами исполнительной власти Ленинградской области и администрацией Гатчинского муниципального района с учетом положений статьи 46 Бюджетного кодекса Российской Федерации.</w:t>
      </w:r>
    </w:p>
    <w:p w:rsidR="00FA7CAB" w:rsidRPr="000E4DAD" w:rsidRDefault="00FA7CAB" w:rsidP="00FA7CAB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DAD">
        <w:rPr>
          <w:rFonts w:ascii="Times New Roman" w:hAnsi="Times New Roman" w:cs="Times New Roman"/>
          <w:sz w:val="28"/>
          <w:szCs w:val="28"/>
        </w:rPr>
        <w:t xml:space="preserve">Прогнозируемая сумма составляет: </w:t>
      </w:r>
    </w:p>
    <w:p w:rsidR="00FA7CAB" w:rsidRPr="000E4DAD" w:rsidRDefault="00FA7CAB" w:rsidP="00FA7CAB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DAD">
        <w:rPr>
          <w:rFonts w:ascii="Times New Roman" w:hAnsi="Times New Roman" w:cs="Times New Roman"/>
          <w:sz w:val="28"/>
          <w:szCs w:val="28"/>
        </w:rPr>
        <w:t>2025 год – 17 000,0 тыс.руб.;</w:t>
      </w:r>
    </w:p>
    <w:p w:rsidR="00FA7CAB" w:rsidRPr="000E4DAD" w:rsidRDefault="00FA7CAB" w:rsidP="00FA7CAB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DAD">
        <w:rPr>
          <w:rFonts w:ascii="Times New Roman" w:hAnsi="Times New Roman" w:cs="Times New Roman"/>
          <w:sz w:val="28"/>
          <w:szCs w:val="28"/>
        </w:rPr>
        <w:t>2026 год – 20 000,0 тыс.руб.;</w:t>
      </w:r>
    </w:p>
    <w:p w:rsidR="00FA7CAB" w:rsidRPr="000E4DAD" w:rsidRDefault="00FA7CAB" w:rsidP="00FA7CAB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DAD">
        <w:rPr>
          <w:rFonts w:ascii="Times New Roman" w:hAnsi="Times New Roman" w:cs="Times New Roman"/>
          <w:sz w:val="28"/>
          <w:szCs w:val="28"/>
        </w:rPr>
        <w:t>2027 год – 24 000,0 тыс.руб.</w:t>
      </w:r>
    </w:p>
    <w:p w:rsidR="00FA7CAB" w:rsidRPr="009B45F7" w:rsidRDefault="00FA7CAB" w:rsidP="00FA7CAB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F7">
        <w:rPr>
          <w:rFonts w:ascii="Times New Roman" w:hAnsi="Times New Roman" w:cs="Times New Roman"/>
          <w:sz w:val="28"/>
          <w:szCs w:val="28"/>
        </w:rPr>
        <w:t>В общей сумме поступлений 44,6% занимают денежные взыскания (штрафы) за административные правонарушения, посягающие на общественный порядок и общественную безопасность.</w:t>
      </w:r>
    </w:p>
    <w:p w:rsidR="00FA7CAB" w:rsidRPr="009B45F7" w:rsidRDefault="00FA7CAB" w:rsidP="00FA7CAB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CAB" w:rsidRPr="00536D08" w:rsidRDefault="00FA7CAB" w:rsidP="00FA7CAB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D08">
        <w:rPr>
          <w:rFonts w:ascii="Times New Roman" w:hAnsi="Times New Roman" w:cs="Times New Roman"/>
          <w:sz w:val="28"/>
          <w:szCs w:val="28"/>
        </w:rPr>
        <w:lastRenderedPageBreak/>
        <w:t xml:space="preserve">6. Расчет прогнозируемой суммы </w:t>
      </w:r>
      <w:r w:rsidRPr="00536D08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прочих неналоговых доходов </w:t>
      </w:r>
      <w:r w:rsidRPr="00536D08"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 В указанный объем поступлений включены доходы за размещение рекламы.</w:t>
      </w:r>
    </w:p>
    <w:p w:rsidR="00FA7CAB" w:rsidRPr="00536D08" w:rsidRDefault="00FA7CAB" w:rsidP="00FA7CAB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D08">
        <w:rPr>
          <w:rFonts w:ascii="Times New Roman" w:hAnsi="Times New Roman" w:cs="Times New Roman"/>
          <w:sz w:val="28"/>
          <w:szCs w:val="28"/>
        </w:rPr>
        <w:t>на 2025 год – 10 000,0 тыс.руб.;</w:t>
      </w:r>
    </w:p>
    <w:p w:rsidR="00FA7CAB" w:rsidRPr="00536D08" w:rsidRDefault="00FA7CAB" w:rsidP="00FA7CAB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D08">
        <w:rPr>
          <w:rFonts w:ascii="Times New Roman" w:hAnsi="Times New Roman" w:cs="Times New Roman"/>
          <w:sz w:val="28"/>
          <w:szCs w:val="28"/>
        </w:rPr>
        <w:t>на 2026 год – 10 000,0 тыс.руб.;</w:t>
      </w:r>
    </w:p>
    <w:p w:rsidR="00FA7CAB" w:rsidRPr="00536D08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D08">
        <w:rPr>
          <w:rFonts w:ascii="Times New Roman" w:hAnsi="Times New Roman" w:cs="Times New Roman"/>
          <w:sz w:val="28"/>
          <w:szCs w:val="28"/>
        </w:rPr>
        <w:t>на 2027 год – 10 000,0 тыс.руб.</w:t>
      </w:r>
    </w:p>
    <w:p w:rsidR="00FA7CAB" w:rsidRDefault="00FA7CAB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4086" w:rsidRDefault="00874086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4086" w:rsidRDefault="00874086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4086" w:rsidRDefault="00874086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4086" w:rsidRPr="00045839" w:rsidRDefault="00874086" w:rsidP="00FA7C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A7CAB" w:rsidRPr="00771DB1" w:rsidRDefault="00FA7CAB" w:rsidP="00FA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1DB1">
        <w:rPr>
          <w:rFonts w:ascii="Times New Roman" w:hAnsi="Times New Roman" w:cs="Times New Roman"/>
          <w:b/>
          <w:sz w:val="28"/>
          <w:szCs w:val="28"/>
          <w:u w:val="single"/>
        </w:rPr>
        <w:t>Безвозмездные поступления</w:t>
      </w:r>
    </w:p>
    <w:p w:rsidR="00FA7CAB" w:rsidRPr="00045839" w:rsidRDefault="00FA7CAB" w:rsidP="00FA7CA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A7CAB" w:rsidRPr="003C08CE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8CE">
        <w:rPr>
          <w:rFonts w:ascii="Times New Roman" w:hAnsi="Times New Roman" w:cs="Times New Roman"/>
          <w:sz w:val="28"/>
          <w:szCs w:val="28"/>
        </w:rPr>
        <w:t>Прогноз безвозмездных поступлений в бюджет Гатчинского муниципального округа на 2025 год составляет 7 319 912,7 тыс.руб., на 2026 год – 6 790 284,2 тыс.руб., на 2027 год – 6 017 483,8 тыс.руб. и предоставлен в таблице.</w:t>
      </w:r>
    </w:p>
    <w:p w:rsidR="00FA7CAB" w:rsidRPr="00045839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A7CAB" w:rsidRPr="00045839" w:rsidRDefault="00FA7CAB" w:rsidP="00FA7CAB">
      <w:pPr>
        <w:pStyle w:val="a3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A7CAB" w:rsidRPr="00045839" w:rsidRDefault="00FA7CAB" w:rsidP="00FA7CAB">
      <w:pPr>
        <w:pStyle w:val="a3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712"/>
        <w:gridCol w:w="1667"/>
        <w:gridCol w:w="1559"/>
        <w:gridCol w:w="1418"/>
      </w:tblGrid>
      <w:tr w:rsidR="00FA7CAB" w:rsidRPr="00045839" w:rsidTr="007801C2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CAB" w:rsidRPr="002F6130" w:rsidRDefault="00FA7CAB" w:rsidP="007801C2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2F6130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CAB" w:rsidRPr="002F6130" w:rsidRDefault="00FA7CAB" w:rsidP="00302E9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2F6130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2F6130">
              <w:rPr>
                <w:b/>
                <w:bCs/>
                <w:color w:val="000000"/>
                <w:sz w:val="24"/>
                <w:szCs w:val="28"/>
              </w:rPr>
              <w:br/>
              <w:t>(</w:t>
            </w:r>
            <w:r w:rsidR="00302E9F">
              <w:rPr>
                <w:b/>
                <w:bCs/>
                <w:color w:val="000000"/>
                <w:sz w:val="24"/>
                <w:szCs w:val="28"/>
              </w:rPr>
              <w:t>тыс.руб.</w:t>
            </w:r>
            <w:r w:rsidRPr="002F6130">
              <w:rPr>
                <w:b/>
                <w:bCs/>
                <w:color w:val="000000"/>
                <w:sz w:val="24"/>
                <w:szCs w:val="28"/>
              </w:rPr>
              <w:t>)</w:t>
            </w:r>
          </w:p>
        </w:tc>
      </w:tr>
      <w:tr w:rsidR="00FA7CAB" w:rsidRPr="00045839" w:rsidTr="007801C2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CAB" w:rsidRPr="002F6130" w:rsidRDefault="00FA7CAB" w:rsidP="007801C2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CAB" w:rsidRPr="002F6130" w:rsidRDefault="00FA7CAB" w:rsidP="007801C2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2F6130">
              <w:rPr>
                <w:b/>
                <w:bCs/>
                <w:color w:val="000000"/>
                <w:sz w:val="24"/>
                <w:szCs w:val="28"/>
              </w:rPr>
              <w:t>2025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CAB" w:rsidRPr="002F6130" w:rsidRDefault="00FA7CAB" w:rsidP="007801C2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2F6130">
              <w:rPr>
                <w:b/>
                <w:bCs/>
                <w:color w:val="000000"/>
                <w:sz w:val="24"/>
                <w:szCs w:val="28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CAB" w:rsidRPr="002F6130" w:rsidRDefault="00FA7CAB" w:rsidP="007801C2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2F6130">
              <w:rPr>
                <w:b/>
                <w:bCs/>
                <w:color w:val="000000"/>
                <w:sz w:val="24"/>
                <w:szCs w:val="28"/>
              </w:rPr>
              <w:t>2027 год</w:t>
            </w:r>
          </w:p>
        </w:tc>
      </w:tr>
      <w:tr w:rsidR="00FA7CAB" w:rsidRPr="00045839" w:rsidTr="007801C2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CAB" w:rsidRPr="002F6130" w:rsidRDefault="00FA7CAB" w:rsidP="007801C2">
            <w:pPr>
              <w:rPr>
                <w:color w:val="000000"/>
                <w:sz w:val="24"/>
                <w:szCs w:val="28"/>
              </w:rPr>
            </w:pPr>
            <w:r w:rsidRPr="002F6130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AB" w:rsidRPr="002F6130" w:rsidRDefault="00FA7CAB" w:rsidP="007801C2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2F6130">
              <w:rPr>
                <w:b/>
                <w:color w:val="000000"/>
                <w:sz w:val="24"/>
                <w:szCs w:val="28"/>
              </w:rPr>
              <w:t>7 319 912,7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AB" w:rsidRPr="002F6130" w:rsidRDefault="00FA7CAB" w:rsidP="007801C2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2F6130">
              <w:rPr>
                <w:b/>
                <w:color w:val="000000"/>
                <w:sz w:val="24"/>
                <w:szCs w:val="28"/>
              </w:rPr>
              <w:t>6 790 284,2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AB" w:rsidRPr="002F6130" w:rsidRDefault="00FA7CAB" w:rsidP="007801C2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2F6130">
              <w:rPr>
                <w:b/>
                <w:color w:val="000000"/>
                <w:sz w:val="24"/>
                <w:szCs w:val="28"/>
              </w:rPr>
              <w:t>6 017 483,8</w:t>
            </w:r>
          </w:p>
        </w:tc>
      </w:tr>
      <w:tr w:rsidR="00FA7CAB" w:rsidRPr="00045839" w:rsidTr="007801C2">
        <w:trPr>
          <w:trHeight w:val="61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CAB" w:rsidRPr="002F6130" w:rsidRDefault="00FA7CAB" w:rsidP="007801C2">
            <w:pPr>
              <w:rPr>
                <w:color w:val="000000"/>
                <w:sz w:val="24"/>
                <w:szCs w:val="28"/>
              </w:rPr>
            </w:pPr>
            <w:r w:rsidRPr="002F6130"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AB" w:rsidRPr="002F6130" w:rsidRDefault="00FA7CAB" w:rsidP="007801C2">
            <w:pPr>
              <w:jc w:val="center"/>
              <w:rPr>
                <w:color w:val="000000"/>
                <w:sz w:val="24"/>
                <w:szCs w:val="28"/>
              </w:rPr>
            </w:pPr>
            <w:r w:rsidRPr="002F6130">
              <w:rPr>
                <w:color w:val="000000"/>
                <w:sz w:val="24"/>
                <w:szCs w:val="28"/>
              </w:rPr>
              <w:t>1 255 133,7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AB" w:rsidRPr="002F6130" w:rsidRDefault="00FA7CAB" w:rsidP="007801C2">
            <w:pPr>
              <w:jc w:val="center"/>
              <w:rPr>
                <w:color w:val="000000"/>
                <w:sz w:val="24"/>
                <w:szCs w:val="28"/>
              </w:rPr>
            </w:pPr>
            <w:r w:rsidRPr="002F6130">
              <w:rPr>
                <w:color w:val="000000"/>
                <w:sz w:val="24"/>
                <w:szCs w:val="28"/>
              </w:rPr>
              <w:t>813 642,8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AB" w:rsidRPr="002F6130" w:rsidRDefault="00FA7CAB" w:rsidP="007801C2">
            <w:pPr>
              <w:jc w:val="center"/>
              <w:rPr>
                <w:color w:val="000000"/>
                <w:sz w:val="24"/>
                <w:szCs w:val="28"/>
              </w:rPr>
            </w:pPr>
            <w:r w:rsidRPr="002F6130">
              <w:rPr>
                <w:color w:val="000000"/>
                <w:sz w:val="24"/>
                <w:szCs w:val="28"/>
              </w:rPr>
              <w:t>832 030,4</w:t>
            </w:r>
          </w:p>
        </w:tc>
      </w:tr>
      <w:tr w:rsidR="00FA7CAB" w:rsidRPr="00045839" w:rsidTr="007801C2">
        <w:trPr>
          <w:trHeight w:val="654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CAB" w:rsidRPr="002F6130" w:rsidRDefault="00FA7CAB" w:rsidP="007801C2">
            <w:pPr>
              <w:rPr>
                <w:color w:val="000000"/>
                <w:sz w:val="24"/>
                <w:szCs w:val="28"/>
              </w:rPr>
            </w:pPr>
            <w:r w:rsidRPr="002F6130">
              <w:rPr>
                <w:color w:val="000000"/>
                <w:sz w:val="24"/>
                <w:szCs w:val="28"/>
              </w:rPr>
              <w:t xml:space="preserve">Субсидии бюджетам бюджетной системы Российской 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AB" w:rsidRPr="002F6130" w:rsidRDefault="00FA7CAB" w:rsidP="007801C2">
            <w:pPr>
              <w:jc w:val="center"/>
              <w:rPr>
                <w:color w:val="000000"/>
                <w:sz w:val="24"/>
                <w:szCs w:val="28"/>
              </w:rPr>
            </w:pPr>
            <w:r w:rsidRPr="002F6130">
              <w:rPr>
                <w:color w:val="000000"/>
                <w:sz w:val="24"/>
                <w:szCs w:val="28"/>
              </w:rPr>
              <w:t>1 185 133,1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AB" w:rsidRPr="002F6130" w:rsidRDefault="00FA7CAB" w:rsidP="007801C2">
            <w:pPr>
              <w:jc w:val="center"/>
              <w:rPr>
                <w:color w:val="000000"/>
                <w:sz w:val="24"/>
                <w:szCs w:val="28"/>
              </w:rPr>
            </w:pPr>
            <w:r w:rsidRPr="002F6130">
              <w:rPr>
                <w:color w:val="000000"/>
                <w:sz w:val="24"/>
                <w:szCs w:val="28"/>
              </w:rPr>
              <w:t>1 127 812,0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AB" w:rsidRPr="002F6130" w:rsidRDefault="00FA7CAB" w:rsidP="007801C2">
            <w:pPr>
              <w:jc w:val="center"/>
              <w:rPr>
                <w:color w:val="000000"/>
                <w:sz w:val="24"/>
                <w:szCs w:val="28"/>
              </w:rPr>
            </w:pPr>
            <w:r w:rsidRPr="002F6130">
              <w:rPr>
                <w:color w:val="000000"/>
                <w:sz w:val="24"/>
                <w:szCs w:val="28"/>
              </w:rPr>
              <w:t>452 415,3</w:t>
            </w:r>
          </w:p>
        </w:tc>
      </w:tr>
      <w:tr w:rsidR="00FA7CAB" w:rsidRPr="00045839" w:rsidTr="007801C2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CAB" w:rsidRPr="002F6130" w:rsidRDefault="00FA7CAB" w:rsidP="007801C2">
            <w:pPr>
              <w:rPr>
                <w:sz w:val="24"/>
                <w:szCs w:val="28"/>
              </w:rPr>
            </w:pPr>
            <w:r w:rsidRPr="002F6130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CAB" w:rsidRPr="002F6130" w:rsidRDefault="00FA7CAB" w:rsidP="007801C2">
            <w:pPr>
              <w:jc w:val="center"/>
              <w:rPr>
                <w:sz w:val="24"/>
                <w:szCs w:val="28"/>
              </w:rPr>
            </w:pPr>
            <w:r w:rsidRPr="002F6130">
              <w:rPr>
                <w:sz w:val="24"/>
                <w:szCs w:val="28"/>
              </w:rPr>
              <w:t>4 877 586,1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CAB" w:rsidRPr="002F6130" w:rsidRDefault="00FA7CAB" w:rsidP="007801C2">
            <w:pPr>
              <w:jc w:val="center"/>
              <w:rPr>
                <w:sz w:val="24"/>
                <w:szCs w:val="28"/>
              </w:rPr>
            </w:pPr>
            <w:r w:rsidRPr="002F6130">
              <w:rPr>
                <w:sz w:val="24"/>
                <w:szCs w:val="28"/>
              </w:rPr>
              <w:t>4 846 769,6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CAB" w:rsidRPr="002F6130" w:rsidRDefault="00FA7CAB" w:rsidP="007801C2">
            <w:pPr>
              <w:jc w:val="center"/>
              <w:rPr>
                <w:sz w:val="24"/>
                <w:szCs w:val="28"/>
              </w:rPr>
            </w:pPr>
            <w:r w:rsidRPr="002F6130">
              <w:rPr>
                <w:sz w:val="24"/>
                <w:szCs w:val="28"/>
              </w:rPr>
              <w:t>4 730 978,3</w:t>
            </w:r>
          </w:p>
        </w:tc>
      </w:tr>
      <w:tr w:rsidR="00FA7CAB" w:rsidRPr="00045839" w:rsidTr="007801C2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CAB" w:rsidRPr="002F6130" w:rsidRDefault="00FA7CAB" w:rsidP="007801C2">
            <w:pPr>
              <w:rPr>
                <w:sz w:val="24"/>
                <w:szCs w:val="28"/>
              </w:rPr>
            </w:pPr>
            <w:r w:rsidRPr="002F6130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AB" w:rsidRPr="002F6130" w:rsidRDefault="00FA7CAB" w:rsidP="007801C2">
            <w:pPr>
              <w:jc w:val="center"/>
              <w:rPr>
                <w:sz w:val="24"/>
                <w:szCs w:val="28"/>
              </w:rPr>
            </w:pPr>
            <w:r w:rsidRPr="002F6130">
              <w:rPr>
                <w:sz w:val="24"/>
                <w:szCs w:val="28"/>
              </w:rPr>
              <w:t>2 059,8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AB" w:rsidRPr="002F6130" w:rsidRDefault="00FA7CAB" w:rsidP="007801C2">
            <w:pPr>
              <w:jc w:val="center"/>
              <w:rPr>
                <w:sz w:val="24"/>
                <w:szCs w:val="28"/>
              </w:rPr>
            </w:pPr>
            <w:r w:rsidRPr="002F6130">
              <w:rPr>
                <w:sz w:val="24"/>
                <w:szCs w:val="28"/>
              </w:rPr>
              <w:t>2 059,8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AB" w:rsidRPr="002F6130" w:rsidRDefault="00FA7CAB" w:rsidP="007801C2">
            <w:pPr>
              <w:jc w:val="center"/>
              <w:rPr>
                <w:sz w:val="24"/>
                <w:szCs w:val="28"/>
              </w:rPr>
            </w:pPr>
            <w:r w:rsidRPr="002F6130">
              <w:rPr>
                <w:sz w:val="24"/>
                <w:szCs w:val="28"/>
              </w:rPr>
              <w:t>2 059,8</w:t>
            </w:r>
          </w:p>
        </w:tc>
      </w:tr>
    </w:tbl>
    <w:p w:rsidR="00FA7CAB" w:rsidRPr="00045839" w:rsidRDefault="00FA7CAB" w:rsidP="00FA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A7CAB" w:rsidRPr="00AC68F4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68F4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от других бюджетов бюджетной системы Российской Федерации на 2025 год дотация </w:t>
      </w:r>
      <w:r w:rsidRPr="00AC68F4">
        <w:rPr>
          <w:rFonts w:ascii="Times New Roman" w:hAnsi="Times New Roman" w:cs="Times New Roman"/>
          <w:color w:val="000000"/>
          <w:sz w:val="28"/>
          <w:szCs w:val="28"/>
        </w:rPr>
        <w:t>на выравнивание уровня бюджетной обеспеченности составляют 17,1% субсидии – 16,2%, субвенции – 66,6%.</w:t>
      </w:r>
    </w:p>
    <w:p w:rsidR="00FA7CAB" w:rsidRPr="00AC68F4" w:rsidRDefault="00FA7CAB" w:rsidP="00FA7C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8F4">
        <w:rPr>
          <w:rFonts w:ascii="Times New Roman" w:hAnsi="Times New Roman" w:cs="Times New Roman"/>
          <w:sz w:val="28"/>
          <w:szCs w:val="28"/>
        </w:rPr>
        <w:t>Безвозмездные поступления из бюджета Ленинградской области на 2025 год и плановый период 2026 и 2027 годов запланированы с учетом проекта областного закона Ленинградской области «Об областном бюджете Ленинградской области на 2025 год и плановый период 2026 и 2027 годов».</w:t>
      </w:r>
    </w:p>
    <w:p w:rsidR="00FA7CAB" w:rsidRPr="00AC68F4" w:rsidRDefault="00FA7CAB" w:rsidP="00FA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71B" w:rsidRPr="00261721" w:rsidRDefault="0037571B" w:rsidP="002C5A6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A7CAB" w:rsidRPr="007801C2" w:rsidRDefault="00101398" w:rsidP="002C5A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1C2">
        <w:rPr>
          <w:rFonts w:ascii="Times New Roman" w:hAnsi="Times New Roman" w:cs="Times New Roman"/>
          <w:b/>
          <w:sz w:val="28"/>
          <w:szCs w:val="28"/>
        </w:rPr>
        <w:t xml:space="preserve">Прогнозируемые расходы бюджета Гатчинского муниципального </w:t>
      </w:r>
      <w:r w:rsidR="00FA7CAB" w:rsidRPr="007801C2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101398" w:rsidRPr="007801C2" w:rsidRDefault="00101398" w:rsidP="002C5A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1C2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7F3D1F">
        <w:rPr>
          <w:rFonts w:ascii="Times New Roman" w:hAnsi="Times New Roman" w:cs="Times New Roman"/>
          <w:b/>
          <w:sz w:val="28"/>
          <w:szCs w:val="28"/>
        </w:rPr>
        <w:t>5</w:t>
      </w:r>
      <w:r w:rsidRPr="007801C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F3D1F">
        <w:rPr>
          <w:rFonts w:ascii="Times New Roman" w:hAnsi="Times New Roman" w:cs="Times New Roman"/>
          <w:b/>
          <w:sz w:val="28"/>
          <w:szCs w:val="28"/>
        </w:rPr>
        <w:t>6</w:t>
      </w:r>
      <w:r w:rsidRPr="007801C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F3D1F">
        <w:rPr>
          <w:rFonts w:ascii="Times New Roman" w:hAnsi="Times New Roman" w:cs="Times New Roman"/>
          <w:b/>
          <w:sz w:val="28"/>
          <w:szCs w:val="28"/>
        </w:rPr>
        <w:t>7</w:t>
      </w:r>
      <w:r w:rsidRPr="007801C2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101398" w:rsidRPr="00261721" w:rsidRDefault="00101398" w:rsidP="00101398">
      <w:pPr>
        <w:pStyle w:val="a3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1398" w:rsidRPr="007801C2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1DD6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соответствии с </w:t>
      </w:r>
      <w:r w:rsidR="00E37B8A" w:rsidRPr="00861DD6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 в муниципальном образовании Гатчинский муниципальный </w:t>
      </w:r>
      <w:r w:rsidR="00080060" w:rsidRPr="00080060">
        <w:rPr>
          <w:rFonts w:ascii="Times New Roman" w:hAnsi="Times New Roman" w:cs="Times New Roman"/>
          <w:sz w:val="28"/>
          <w:szCs w:val="28"/>
        </w:rPr>
        <w:t>округ</w:t>
      </w:r>
      <w:r w:rsidR="00E37B8A" w:rsidRPr="00861DD6">
        <w:rPr>
          <w:rFonts w:ascii="Times New Roman" w:hAnsi="Times New Roman" w:cs="Times New Roman"/>
          <w:sz w:val="28"/>
          <w:szCs w:val="28"/>
        </w:rPr>
        <w:t xml:space="preserve"> Ленинградской области, </w:t>
      </w:r>
      <w:r w:rsidRPr="007801C2">
        <w:rPr>
          <w:rFonts w:ascii="Times New Roman" w:hAnsi="Times New Roman" w:cs="Times New Roman"/>
          <w:sz w:val="28"/>
          <w:szCs w:val="28"/>
        </w:rPr>
        <w:t xml:space="preserve">бюджет Гатчинского муниципального </w:t>
      </w:r>
      <w:r w:rsidR="007801C2" w:rsidRPr="007801C2">
        <w:rPr>
          <w:rFonts w:ascii="Times New Roman" w:hAnsi="Times New Roman" w:cs="Times New Roman"/>
          <w:sz w:val="28"/>
          <w:szCs w:val="28"/>
        </w:rPr>
        <w:t>округа</w:t>
      </w:r>
      <w:r w:rsidRPr="007801C2">
        <w:rPr>
          <w:rFonts w:ascii="Times New Roman" w:hAnsi="Times New Roman" w:cs="Times New Roman"/>
          <w:sz w:val="28"/>
          <w:szCs w:val="28"/>
        </w:rPr>
        <w:t xml:space="preserve"> планируется на три года, на 202</w:t>
      </w:r>
      <w:r w:rsidR="007801C2" w:rsidRPr="007801C2">
        <w:rPr>
          <w:rFonts w:ascii="Times New Roman" w:hAnsi="Times New Roman" w:cs="Times New Roman"/>
          <w:sz w:val="28"/>
          <w:szCs w:val="28"/>
        </w:rPr>
        <w:t>5</w:t>
      </w:r>
      <w:r w:rsidRPr="007801C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801C2" w:rsidRPr="007801C2">
        <w:rPr>
          <w:rFonts w:ascii="Times New Roman" w:hAnsi="Times New Roman" w:cs="Times New Roman"/>
          <w:sz w:val="28"/>
          <w:szCs w:val="28"/>
        </w:rPr>
        <w:t>6</w:t>
      </w:r>
      <w:r w:rsidRPr="007801C2">
        <w:rPr>
          <w:rFonts w:ascii="Times New Roman" w:hAnsi="Times New Roman" w:cs="Times New Roman"/>
          <w:sz w:val="28"/>
          <w:szCs w:val="28"/>
        </w:rPr>
        <w:t xml:space="preserve"> и 202</w:t>
      </w:r>
      <w:r w:rsidR="007801C2" w:rsidRPr="007801C2">
        <w:rPr>
          <w:rFonts w:ascii="Times New Roman" w:hAnsi="Times New Roman" w:cs="Times New Roman"/>
          <w:sz w:val="28"/>
          <w:szCs w:val="28"/>
        </w:rPr>
        <w:t>7</w:t>
      </w:r>
      <w:r w:rsidRPr="007801C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01398" w:rsidRPr="00844ECD" w:rsidRDefault="00101398" w:rsidP="0010139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44ECD">
        <w:rPr>
          <w:rFonts w:ascii="Times New Roman" w:hAnsi="Times New Roman" w:cs="Times New Roman"/>
          <w:sz w:val="28"/>
          <w:szCs w:val="28"/>
        </w:rPr>
        <w:tab/>
        <w:t xml:space="preserve">Бюджет Гатчинского муниципального </w:t>
      </w:r>
      <w:r w:rsidR="007801C2" w:rsidRPr="00844ECD">
        <w:rPr>
          <w:rFonts w:ascii="Times New Roman" w:hAnsi="Times New Roman" w:cs="Times New Roman"/>
          <w:sz w:val="28"/>
          <w:szCs w:val="28"/>
        </w:rPr>
        <w:t>округа</w:t>
      </w:r>
      <w:r w:rsidRPr="00844ECD">
        <w:rPr>
          <w:rFonts w:ascii="Times New Roman" w:hAnsi="Times New Roman" w:cs="Times New Roman"/>
          <w:sz w:val="28"/>
          <w:szCs w:val="28"/>
        </w:rPr>
        <w:t xml:space="preserve"> на 202</w:t>
      </w:r>
      <w:r w:rsidR="007801C2" w:rsidRPr="00844ECD">
        <w:rPr>
          <w:rFonts w:ascii="Times New Roman" w:hAnsi="Times New Roman" w:cs="Times New Roman"/>
          <w:sz w:val="28"/>
          <w:szCs w:val="28"/>
        </w:rPr>
        <w:t>5</w:t>
      </w:r>
      <w:r w:rsidRPr="00844EC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801C2" w:rsidRPr="00844ECD">
        <w:rPr>
          <w:rFonts w:ascii="Times New Roman" w:hAnsi="Times New Roman" w:cs="Times New Roman"/>
          <w:sz w:val="28"/>
          <w:szCs w:val="28"/>
        </w:rPr>
        <w:t>6</w:t>
      </w:r>
      <w:r w:rsidRPr="00844ECD">
        <w:rPr>
          <w:rFonts w:ascii="Times New Roman" w:hAnsi="Times New Roman" w:cs="Times New Roman"/>
          <w:sz w:val="28"/>
          <w:szCs w:val="28"/>
        </w:rPr>
        <w:t xml:space="preserve"> и 202</w:t>
      </w:r>
      <w:r w:rsidR="007801C2" w:rsidRPr="00844ECD">
        <w:rPr>
          <w:rFonts w:ascii="Times New Roman" w:hAnsi="Times New Roman" w:cs="Times New Roman"/>
          <w:sz w:val="28"/>
          <w:szCs w:val="28"/>
        </w:rPr>
        <w:t>7</w:t>
      </w:r>
      <w:r w:rsidRPr="00844ECD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</w:t>
      </w:r>
      <w:r w:rsidR="007801C2" w:rsidRPr="00844ECD">
        <w:rPr>
          <w:rFonts w:ascii="Times New Roman" w:hAnsi="Times New Roman" w:cs="Times New Roman"/>
          <w:sz w:val="28"/>
          <w:szCs w:val="28"/>
        </w:rPr>
        <w:t>округа</w:t>
      </w:r>
      <w:r w:rsidRPr="00844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01398" w:rsidRPr="007801C2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</w:t>
      </w:r>
      <w:r w:rsidRPr="00780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целях обеспечения долгосрочной сбалансированности и устойчивости бюджетной системы Гатчинского муниципального </w:t>
      </w:r>
      <w:r w:rsidR="007801C2" w:rsidRPr="00780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округа</w:t>
      </w:r>
      <w:r w:rsidRPr="00780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расходная часть бюджета сформирована с дефицитом бюджета в </w:t>
      </w:r>
      <w:r w:rsidRPr="00A00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размере </w:t>
      </w:r>
      <w:r w:rsidR="007801C2" w:rsidRPr="00A00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9,9</w:t>
      </w:r>
      <w:r w:rsidRPr="00A00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% </w:t>
      </w:r>
      <w:r w:rsidRPr="00780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общего объема доходов бюджета Гатчинского муниципального </w:t>
      </w:r>
      <w:r w:rsidR="00A00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округа</w:t>
      </w:r>
      <w:r w:rsidRPr="00780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  <w:sz w:val="28"/>
          <w:szCs w:val="28"/>
        </w:rPr>
        <w:tab/>
        <w:t xml:space="preserve">Исходя из объема доходов бюджета Гатчинского муниципального </w:t>
      </w:r>
      <w:r w:rsidR="00844ECD" w:rsidRPr="00844ECD">
        <w:rPr>
          <w:rFonts w:ascii="Times New Roman" w:hAnsi="Times New Roman" w:cs="Times New Roman"/>
          <w:sz w:val="28"/>
          <w:szCs w:val="28"/>
        </w:rPr>
        <w:t>округа</w:t>
      </w:r>
      <w:r w:rsidRPr="00844ECD">
        <w:rPr>
          <w:rFonts w:ascii="Times New Roman" w:hAnsi="Times New Roman" w:cs="Times New Roman"/>
          <w:sz w:val="28"/>
          <w:szCs w:val="28"/>
        </w:rPr>
        <w:t xml:space="preserve"> расходы бюджета Гатчинского муниципального </w:t>
      </w:r>
      <w:r w:rsidR="00844ECD" w:rsidRPr="00844EC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44ECD">
        <w:rPr>
          <w:rFonts w:ascii="Times New Roman" w:hAnsi="Times New Roman" w:cs="Times New Roman"/>
          <w:sz w:val="28"/>
          <w:szCs w:val="28"/>
        </w:rPr>
        <w:t>на 202</w:t>
      </w:r>
      <w:r w:rsidR="00844ECD" w:rsidRPr="00844ECD">
        <w:rPr>
          <w:rFonts w:ascii="Times New Roman" w:hAnsi="Times New Roman" w:cs="Times New Roman"/>
          <w:sz w:val="28"/>
          <w:szCs w:val="28"/>
        </w:rPr>
        <w:t>5</w:t>
      </w:r>
      <w:r w:rsidRPr="00844ECD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 w:rsidR="00844ECD" w:rsidRPr="00844ECD">
        <w:rPr>
          <w:rFonts w:ascii="Times New Roman" w:hAnsi="Times New Roman" w:cs="Times New Roman"/>
          <w:sz w:val="28"/>
          <w:szCs w:val="28"/>
        </w:rPr>
        <w:t>19 344 912,7</w:t>
      </w:r>
      <w:r w:rsidRPr="00844ECD">
        <w:rPr>
          <w:rFonts w:ascii="Times New Roman" w:hAnsi="Times New Roman" w:cs="Times New Roman"/>
          <w:sz w:val="28"/>
          <w:szCs w:val="28"/>
        </w:rPr>
        <w:t>тыс.руб., в том числе в ра</w:t>
      </w:r>
      <w:r w:rsidR="00844ECD">
        <w:rPr>
          <w:rFonts w:ascii="Times New Roman" w:hAnsi="Times New Roman" w:cs="Times New Roman"/>
          <w:sz w:val="28"/>
          <w:szCs w:val="28"/>
        </w:rPr>
        <w:t>зрезе источников финансирования:</w:t>
      </w:r>
    </w:p>
    <w:p w:rsidR="00844ECD" w:rsidRPr="00844ECD" w:rsidRDefault="00844ECD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2410"/>
        <w:gridCol w:w="1843"/>
      </w:tblGrid>
      <w:tr w:rsidR="00101398" w:rsidRPr="00261721" w:rsidTr="00844ECD">
        <w:trPr>
          <w:trHeight w:val="1434"/>
        </w:trPr>
        <w:tc>
          <w:tcPr>
            <w:tcW w:w="5557" w:type="dxa"/>
            <w:shd w:val="clear" w:color="000000" w:fill="FFFFFF"/>
            <w:vAlign w:val="center"/>
            <w:hideMark/>
          </w:tcPr>
          <w:p w:rsidR="00756411" w:rsidRPr="007F3D1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  <w:p w:rsidR="00756411" w:rsidRPr="007F3D1F" w:rsidRDefault="00756411" w:rsidP="00756411">
            <w:pPr>
              <w:rPr>
                <w:b/>
                <w:lang w:eastAsia="en-US"/>
              </w:rPr>
            </w:pPr>
          </w:p>
          <w:p w:rsidR="00756411" w:rsidRPr="007F3D1F" w:rsidRDefault="00756411" w:rsidP="00756411">
            <w:pPr>
              <w:rPr>
                <w:b/>
                <w:lang w:eastAsia="en-US"/>
              </w:rPr>
            </w:pPr>
          </w:p>
          <w:p w:rsidR="00756411" w:rsidRPr="007F3D1F" w:rsidRDefault="00756411" w:rsidP="00756411">
            <w:pPr>
              <w:rPr>
                <w:b/>
                <w:lang w:eastAsia="en-US"/>
              </w:rPr>
            </w:pPr>
          </w:p>
          <w:p w:rsidR="00101398" w:rsidRPr="007F3D1F" w:rsidRDefault="00101398" w:rsidP="00756411">
            <w:pPr>
              <w:rPr>
                <w:b/>
                <w:lang w:eastAsia="en-US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101398" w:rsidRPr="007F3D1F" w:rsidRDefault="00101398" w:rsidP="00DD75C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Проект бюджета на 202</w:t>
            </w:r>
            <w:r w:rsidR="00844ECD"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год, </w:t>
            </w:r>
            <w:r w:rsidR="007F3D1F"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тыс.руб.</w:t>
            </w:r>
            <w:r w:rsidR="007F3D1F"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3D1F" w:rsidRPr="007F3D1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Структура расходов,</w:t>
            </w:r>
          </w:p>
          <w:p w:rsidR="00101398" w:rsidRPr="007F3D1F" w:rsidRDefault="007F3D1F" w:rsidP="0010139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 w:rsidR="00101398"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%</w:t>
            </w:r>
            <w:r w:rsidRPr="007F3D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101398" w:rsidRPr="00261721" w:rsidTr="00844ECD">
        <w:trPr>
          <w:trHeight w:val="330"/>
        </w:trPr>
        <w:tc>
          <w:tcPr>
            <w:tcW w:w="5557" w:type="dxa"/>
            <w:shd w:val="clear" w:color="000000" w:fill="FFFFFF"/>
            <w:vAlign w:val="center"/>
            <w:hideMark/>
          </w:tcPr>
          <w:p w:rsidR="00101398" w:rsidRPr="00326A4B" w:rsidRDefault="00101398" w:rsidP="00844ECD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 счет бюджета </w:t>
            </w:r>
            <w:r w:rsidR="00844ECD" w:rsidRPr="00326A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101398" w:rsidRPr="00326A4B" w:rsidRDefault="00AA3F2F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11 100 000,0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01398" w:rsidRPr="00326A4B" w:rsidRDefault="00326A4B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57,4</w:t>
            </w:r>
          </w:p>
        </w:tc>
      </w:tr>
      <w:tr w:rsidR="00101398" w:rsidRPr="00261721" w:rsidTr="00844ECD">
        <w:trPr>
          <w:trHeight w:val="645"/>
        </w:trPr>
        <w:tc>
          <w:tcPr>
            <w:tcW w:w="5557" w:type="dxa"/>
            <w:shd w:val="clear" w:color="000000" w:fill="FFFFFF"/>
            <w:vAlign w:val="center"/>
            <w:hideMark/>
          </w:tcPr>
          <w:p w:rsidR="00101398" w:rsidRPr="00326A4B" w:rsidRDefault="00DF37A5" w:rsidP="00AA3F2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</w:t>
            </w:r>
            <w:r w:rsidR="00101398" w:rsidRPr="00326A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 счет дефицита бюджета </w:t>
            </w:r>
            <w:r w:rsidR="00AA3F2F" w:rsidRPr="00326A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101398" w:rsidRPr="00326A4B" w:rsidRDefault="001613E7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925 000,0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01398" w:rsidRPr="00326A4B" w:rsidRDefault="00326A4B" w:rsidP="004C15F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4,8</w:t>
            </w:r>
          </w:p>
        </w:tc>
      </w:tr>
      <w:tr w:rsidR="00101398" w:rsidRPr="00261721" w:rsidTr="00844ECD">
        <w:trPr>
          <w:trHeight w:val="645"/>
        </w:trPr>
        <w:tc>
          <w:tcPr>
            <w:tcW w:w="5557" w:type="dxa"/>
            <w:shd w:val="clear" w:color="000000" w:fill="FFFFFF"/>
            <w:vAlign w:val="center"/>
            <w:hideMark/>
          </w:tcPr>
          <w:p w:rsidR="00101398" w:rsidRPr="00326A4B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101398" w:rsidRPr="00326A4B" w:rsidRDefault="00326A4B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1 255 133,7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01398" w:rsidRPr="00326A4B" w:rsidRDefault="00326A4B" w:rsidP="004C15F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</w:tr>
      <w:tr w:rsidR="00101398" w:rsidRPr="00261721" w:rsidTr="00844ECD">
        <w:trPr>
          <w:trHeight w:val="960"/>
        </w:trPr>
        <w:tc>
          <w:tcPr>
            <w:tcW w:w="5557" w:type="dxa"/>
            <w:shd w:val="clear" w:color="000000" w:fill="FFFFFF"/>
            <w:vAlign w:val="center"/>
            <w:hideMark/>
          </w:tcPr>
          <w:p w:rsidR="00101398" w:rsidRPr="00326A4B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101398" w:rsidRPr="00326A4B" w:rsidRDefault="00326A4B" w:rsidP="0094009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6 064 779,0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01398" w:rsidRPr="00326A4B" w:rsidRDefault="00326A4B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31,3</w:t>
            </w:r>
          </w:p>
        </w:tc>
      </w:tr>
      <w:tr w:rsidR="00101398" w:rsidRPr="00261721" w:rsidTr="00844ECD">
        <w:trPr>
          <w:trHeight w:val="330"/>
        </w:trPr>
        <w:tc>
          <w:tcPr>
            <w:tcW w:w="5557" w:type="dxa"/>
            <w:shd w:val="clear" w:color="000000" w:fill="FFFFFF"/>
            <w:vAlign w:val="bottom"/>
            <w:hideMark/>
          </w:tcPr>
          <w:p w:rsidR="00101398" w:rsidRPr="00326A4B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101398" w:rsidRPr="00326A4B" w:rsidRDefault="001613E7" w:rsidP="00301AE4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19 344 912,7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01398" w:rsidRPr="00326A4B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6A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FA7CAB" w:rsidRDefault="00FA7CAB" w:rsidP="00384BC2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1398" w:rsidRPr="00844ECD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44ECD">
        <w:rPr>
          <w:rFonts w:ascii="Times New Roman" w:hAnsi="Times New Roman" w:cs="Times New Roman"/>
          <w:sz w:val="28"/>
          <w:szCs w:val="28"/>
        </w:rPr>
        <w:tab/>
        <w:t xml:space="preserve">Предельные объемы бюджетных ассигнований бюджета Гатчинского муниципального </w:t>
      </w:r>
      <w:r w:rsidR="00844ECD" w:rsidRPr="00844ECD">
        <w:rPr>
          <w:rFonts w:ascii="Times New Roman" w:hAnsi="Times New Roman" w:cs="Times New Roman"/>
          <w:sz w:val="28"/>
          <w:szCs w:val="28"/>
        </w:rPr>
        <w:t>округа</w:t>
      </w:r>
      <w:r w:rsidRPr="00844ECD">
        <w:rPr>
          <w:rFonts w:ascii="Times New Roman" w:hAnsi="Times New Roman" w:cs="Times New Roman"/>
          <w:sz w:val="28"/>
          <w:szCs w:val="28"/>
        </w:rPr>
        <w:t xml:space="preserve"> на </w:t>
      </w:r>
      <w:r w:rsidRPr="00CD134E">
        <w:rPr>
          <w:rFonts w:ascii="Times New Roman" w:hAnsi="Times New Roman" w:cs="Times New Roman"/>
          <w:sz w:val="28"/>
          <w:szCs w:val="28"/>
        </w:rPr>
        <w:t>202</w:t>
      </w:r>
      <w:r w:rsidR="00844ECD" w:rsidRPr="00CD134E">
        <w:rPr>
          <w:rFonts w:ascii="Times New Roman" w:hAnsi="Times New Roman" w:cs="Times New Roman"/>
          <w:sz w:val="28"/>
          <w:szCs w:val="28"/>
        </w:rPr>
        <w:t>5</w:t>
      </w:r>
      <w:r w:rsidRPr="00CD134E">
        <w:rPr>
          <w:rFonts w:ascii="Times New Roman" w:hAnsi="Times New Roman" w:cs="Times New Roman"/>
          <w:sz w:val="28"/>
          <w:szCs w:val="28"/>
        </w:rPr>
        <w:t xml:space="preserve"> – 202</w:t>
      </w:r>
      <w:r w:rsidR="00844ECD" w:rsidRPr="00CD134E">
        <w:rPr>
          <w:rFonts w:ascii="Times New Roman" w:hAnsi="Times New Roman" w:cs="Times New Roman"/>
          <w:sz w:val="28"/>
          <w:szCs w:val="28"/>
        </w:rPr>
        <w:t>7</w:t>
      </w:r>
      <w:r w:rsidRPr="00CD13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844ECD">
        <w:rPr>
          <w:rFonts w:ascii="Times New Roman" w:hAnsi="Times New Roman" w:cs="Times New Roman"/>
          <w:sz w:val="28"/>
          <w:szCs w:val="28"/>
        </w:rPr>
        <w:t xml:space="preserve"> сформированы на основе следующих основных подходов:</w:t>
      </w:r>
    </w:p>
    <w:p w:rsidR="00D45267" w:rsidRDefault="00101398" w:rsidP="00D45267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22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202</w:t>
      </w:r>
      <w:r w:rsidR="00955D22" w:rsidRPr="00955D22">
        <w:rPr>
          <w:rFonts w:ascii="Times New Roman" w:hAnsi="Times New Roman" w:cs="Times New Roman"/>
          <w:sz w:val="28"/>
          <w:szCs w:val="28"/>
        </w:rPr>
        <w:t>5</w:t>
      </w:r>
      <w:r w:rsidRPr="00955D22">
        <w:rPr>
          <w:rFonts w:ascii="Times New Roman" w:hAnsi="Times New Roman" w:cs="Times New Roman"/>
          <w:sz w:val="28"/>
          <w:szCs w:val="28"/>
        </w:rPr>
        <w:t xml:space="preserve"> - 202</w:t>
      </w:r>
      <w:r w:rsidR="00955D22" w:rsidRPr="00955D22">
        <w:rPr>
          <w:rFonts w:ascii="Times New Roman" w:hAnsi="Times New Roman" w:cs="Times New Roman"/>
          <w:sz w:val="28"/>
          <w:szCs w:val="28"/>
        </w:rPr>
        <w:t>7</w:t>
      </w:r>
      <w:r w:rsidRPr="00955D22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</w:t>
      </w:r>
      <w:r w:rsidR="00D45267">
        <w:rPr>
          <w:rFonts w:ascii="Times New Roman" w:hAnsi="Times New Roman" w:cs="Times New Roman"/>
          <w:sz w:val="28"/>
          <w:szCs w:val="28"/>
        </w:rPr>
        <w:t xml:space="preserve">, </w:t>
      </w:r>
      <w:r w:rsidR="00D45267" w:rsidRPr="00D45267">
        <w:rPr>
          <w:rFonts w:ascii="Times New Roman" w:hAnsi="Times New Roman" w:cs="Times New Roman"/>
          <w:sz w:val="28"/>
          <w:szCs w:val="28"/>
        </w:rPr>
        <w:t>утвержденные решениями о бюджете Гатчинского муниципального района</w:t>
      </w:r>
      <w:r w:rsidR="00D45267" w:rsidRPr="00E53FBE">
        <w:rPr>
          <w:rFonts w:ascii="Times New Roman" w:hAnsi="Times New Roman" w:cs="Times New Roman"/>
          <w:sz w:val="28"/>
          <w:szCs w:val="28"/>
        </w:rPr>
        <w:t>, бюджета МО «Город Гатчина», бюджетов муниципальных образований Гатчинского муниципального района на 2024-2026 годы, с учетом внесенных изменений в сводную бюджетную роспись бюджета (по состоянию на 01.07.2024), без учета расходов за счет безвозмездных поступлений и расходов за счет резервных фондов администраций муниципальных образований Гатчинского муниципального района.</w:t>
      </w:r>
    </w:p>
    <w:p w:rsidR="00101398" w:rsidRPr="00A613CF" w:rsidRDefault="00101398" w:rsidP="00D45267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3CF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202</w:t>
      </w:r>
      <w:r w:rsidR="00A613CF" w:rsidRPr="00A613CF">
        <w:rPr>
          <w:rFonts w:ascii="Times New Roman" w:hAnsi="Times New Roman" w:cs="Times New Roman"/>
          <w:sz w:val="28"/>
          <w:szCs w:val="28"/>
        </w:rPr>
        <w:t>5</w:t>
      </w:r>
      <w:r w:rsidRPr="00A613CF">
        <w:rPr>
          <w:rFonts w:ascii="Times New Roman" w:hAnsi="Times New Roman" w:cs="Times New Roman"/>
          <w:sz w:val="28"/>
          <w:szCs w:val="28"/>
        </w:rPr>
        <w:t>-202</w:t>
      </w:r>
      <w:r w:rsidR="00A613CF" w:rsidRPr="00A613CF">
        <w:rPr>
          <w:rFonts w:ascii="Times New Roman" w:hAnsi="Times New Roman" w:cs="Times New Roman"/>
          <w:sz w:val="28"/>
          <w:szCs w:val="28"/>
        </w:rPr>
        <w:t>7</w:t>
      </w:r>
      <w:r w:rsidRPr="00A613CF">
        <w:rPr>
          <w:rFonts w:ascii="Times New Roman" w:hAnsi="Times New Roman" w:cs="Times New Roman"/>
          <w:sz w:val="28"/>
          <w:szCs w:val="28"/>
        </w:rPr>
        <w:t xml:space="preserve"> годы с учетом:</w:t>
      </w:r>
    </w:p>
    <w:p w:rsidR="00101398" w:rsidRPr="00A613CF" w:rsidRDefault="00101398" w:rsidP="00955D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3CF">
        <w:rPr>
          <w:rFonts w:ascii="Times New Roman" w:hAnsi="Times New Roman" w:cs="Times New Roman"/>
          <w:sz w:val="28"/>
          <w:szCs w:val="28"/>
        </w:rPr>
        <w:t xml:space="preserve">2.1. применения </w:t>
      </w:r>
      <w:r w:rsidRPr="00D45267">
        <w:rPr>
          <w:rFonts w:ascii="Times New Roman" w:hAnsi="Times New Roman" w:cs="Times New Roman"/>
          <w:sz w:val="28"/>
          <w:szCs w:val="28"/>
        </w:rPr>
        <w:t xml:space="preserve">с </w:t>
      </w:r>
      <w:r w:rsidR="004D16A0" w:rsidRPr="00D45267">
        <w:rPr>
          <w:rFonts w:ascii="Times New Roman" w:hAnsi="Times New Roman" w:cs="Times New Roman"/>
          <w:sz w:val="28"/>
          <w:szCs w:val="28"/>
        </w:rPr>
        <w:t xml:space="preserve">1 </w:t>
      </w:r>
      <w:r w:rsidR="0027184A" w:rsidRPr="00D45267">
        <w:rPr>
          <w:rFonts w:ascii="Times New Roman" w:hAnsi="Times New Roman" w:cs="Times New Roman"/>
          <w:sz w:val="28"/>
          <w:szCs w:val="28"/>
        </w:rPr>
        <w:t>января 2024</w:t>
      </w:r>
      <w:r w:rsidR="004D16A0" w:rsidRPr="00D45267">
        <w:rPr>
          <w:rFonts w:ascii="Times New Roman" w:hAnsi="Times New Roman" w:cs="Times New Roman"/>
          <w:sz w:val="28"/>
          <w:szCs w:val="28"/>
        </w:rPr>
        <w:t xml:space="preserve"> года– в размере </w:t>
      </w:r>
      <w:r w:rsidR="00ED0C14">
        <w:rPr>
          <w:rFonts w:ascii="Times New Roman" w:hAnsi="Times New Roman" w:cs="Times New Roman"/>
          <w:sz w:val="28"/>
          <w:szCs w:val="28"/>
        </w:rPr>
        <w:t>14</w:t>
      </w:r>
      <w:r w:rsidR="00874086">
        <w:rPr>
          <w:rFonts w:ascii="Times New Roman" w:hAnsi="Times New Roman" w:cs="Times New Roman"/>
          <w:sz w:val="28"/>
          <w:szCs w:val="28"/>
        </w:rPr>
        <w:t> </w:t>
      </w:r>
      <w:r w:rsidR="00ED0C14">
        <w:rPr>
          <w:rFonts w:ascii="Times New Roman" w:hAnsi="Times New Roman" w:cs="Times New Roman"/>
          <w:sz w:val="28"/>
          <w:szCs w:val="28"/>
        </w:rPr>
        <w:t>105</w:t>
      </w:r>
      <w:r w:rsidR="00874086">
        <w:rPr>
          <w:rFonts w:ascii="Times New Roman" w:hAnsi="Times New Roman" w:cs="Times New Roman"/>
          <w:sz w:val="28"/>
          <w:szCs w:val="28"/>
        </w:rPr>
        <w:t xml:space="preserve"> </w:t>
      </w:r>
      <w:r w:rsidR="004D16A0" w:rsidRPr="00A613CF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A613CF">
        <w:rPr>
          <w:rFonts w:ascii="Times New Roman" w:hAnsi="Times New Roman" w:cs="Times New Roman"/>
          <w:sz w:val="28"/>
          <w:szCs w:val="28"/>
        </w:rPr>
        <w:t>расчетной величины для расчета должностных окладов работников муниципальных учреждений Гатчинского</w:t>
      </w:r>
      <w:r w:rsidR="004D16A0" w:rsidRPr="00A613C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613CF" w:rsidRPr="00A613CF">
        <w:rPr>
          <w:rFonts w:ascii="Times New Roman" w:hAnsi="Times New Roman" w:cs="Times New Roman"/>
          <w:sz w:val="28"/>
          <w:szCs w:val="28"/>
        </w:rPr>
        <w:t>округа</w:t>
      </w:r>
      <w:r w:rsidR="0027184A" w:rsidRPr="00A613CF">
        <w:rPr>
          <w:rFonts w:ascii="Times New Roman" w:hAnsi="Times New Roman" w:cs="Times New Roman"/>
          <w:sz w:val="28"/>
          <w:szCs w:val="28"/>
        </w:rPr>
        <w:t>;</w:t>
      </w:r>
    </w:p>
    <w:p w:rsidR="00101398" w:rsidRPr="00261721" w:rsidRDefault="00CD134E" w:rsidP="00955D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101398" w:rsidRPr="000E7B23">
        <w:rPr>
          <w:rFonts w:ascii="Times New Roman" w:hAnsi="Times New Roman" w:cs="Times New Roman"/>
          <w:sz w:val="28"/>
          <w:szCs w:val="28"/>
        </w:rPr>
        <w:t>. индексации расходов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202</w:t>
      </w:r>
      <w:r w:rsidR="000E7B23" w:rsidRPr="000E7B23">
        <w:rPr>
          <w:rFonts w:ascii="Times New Roman" w:hAnsi="Times New Roman" w:cs="Times New Roman"/>
          <w:sz w:val="28"/>
          <w:szCs w:val="28"/>
        </w:rPr>
        <w:t>5</w:t>
      </w:r>
      <w:r w:rsidR="00101398" w:rsidRPr="000E7B23">
        <w:rPr>
          <w:rFonts w:ascii="Times New Roman" w:hAnsi="Times New Roman" w:cs="Times New Roman"/>
          <w:sz w:val="28"/>
          <w:szCs w:val="28"/>
        </w:rPr>
        <w:t>-202</w:t>
      </w:r>
      <w:r w:rsidR="000E7B23" w:rsidRPr="000E7B23">
        <w:rPr>
          <w:rFonts w:ascii="Times New Roman" w:hAnsi="Times New Roman" w:cs="Times New Roman"/>
          <w:sz w:val="28"/>
          <w:szCs w:val="28"/>
        </w:rPr>
        <w:t xml:space="preserve">7 </w:t>
      </w:r>
      <w:r w:rsidR="00101398" w:rsidRPr="000E7B23">
        <w:rPr>
          <w:rFonts w:ascii="Times New Roman" w:hAnsi="Times New Roman" w:cs="Times New Roman"/>
          <w:sz w:val="28"/>
          <w:szCs w:val="28"/>
        </w:rPr>
        <w:t xml:space="preserve">годах на </w:t>
      </w:r>
      <w:r w:rsidR="00101398" w:rsidRPr="00E53FBE">
        <w:rPr>
          <w:rFonts w:ascii="Times New Roman" w:hAnsi="Times New Roman" w:cs="Times New Roman"/>
          <w:sz w:val="28"/>
          <w:szCs w:val="28"/>
        </w:rPr>
        <w:t>4,</w:t>
      </w:r>
      <w:r w:rsidR="00D45267" w:rsidRPr="00E53FBE">
        <w:rPr>
          <w:rFonts w:ascii="Times New Roman" w:hAnsi="Times New Roman" w:cs="Times New Roman"/>
          <w:sz w:val="28"/>
          <w:szCs w:val="28"/>
        </w:rPr>
        <w:t>5</w:t>
      </w:r>
      <w:r w:rsidR="00101398" w:rsidRPr="00E53FBE">
        <w:rPr>
          <w:rFonts w:ascii="Times New Roman" w:hAnsi="Times New Roman" w:cs="Times New Roman"/>
          <w:sz w:val="28"/>
          <w:szCs w:val="28"/>
        </w:rPr>
        <w:t>% ежегодно.</w:t>
      </w:r>
    </w:p>
    <w:p w:rsidR="00101398" w:rsidRPr="000E7B23" w:rsidRDefault="00CD134E" w:rsidP="00955D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01398" w:rsidRPr="000E7B23">
        <w:rPr>
          <w:rFonts w:ascii="Times New Roman" w:hAnsi="Times New Roman" w:cs="Times New Roman"/>
          <w:sz w:val="28"/>
          <w:szCs w:val="28"/>
        </w:rPr>
        <w:t>. увеличения «базовых» объемов бюджетных ассигнований 202</w:t>
      </w:r>
      <w:r w:rsidR="00874086">
        <w:rPr>
          <w:rFonts w:ascii="Times New Roman" w:hAnsi="Times New Roman" w:cs="Times New Roman"/>
          <w:sz w:val="28"/>
          <w:szCs w:val="28"/>
        </w:rPr>
        <w:t>5</w:t>
      </w:r>
      <w:r w:rsidR="00101398" w:rsidRPr="000E7B23">
        <w:rPr>
          <w:rFonts w:ascii="Times New Roman" w:hAnsi="Times New Roman" w:cs="Times New Roman"/>
          <w:sz w:val="28"/>
          <w:szCs w:val="28"/>
        </w:rPr>
        <w:t>-202</w:t>
      </w:r>
      <w:r w:rsidR="00874086">
        <w:rPr>
          <w:rFonts w:ascii="Times New Roman" w:hAnsi="Times New Roman" w:cs="Times New Roman"/>
          <w:sz w:val="28"/>
          <w:szCs w:val="28"/>
        </w:rPr>
        <w:t>7</w:t>
      </w:r>
      <w:r w:rsidR="00101398" w:rsidRPr="000E7B23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поддержки.</w:t>
      </w:r>
    </w:p>
    <w:p w:rsidR="00101398" w:rsidRPr="00326A4B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A4B">
        <w:rPr>
          <w:rFonts w:ascii="Times New Roman" w:hAnsi="Times New Roman" w:cs="Times New Roman"/>
          <w:sz w:val="28"/>
          <w:szCs w:val="28"/>
        </w:rPr>
        <w:tab/>
        <w:t xml:space="preserve">Расходы бюджета Гатчинского муниципального </w:t>
      </w:r>
      <w:r w:rsidR="000E7B23" w:rsidRPr="00326A4B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26A4B">
        <w:rPr>
          <w:rFonts w:ascii="Times New Roman" w:hAnsi="Times New Roman" w:cs="Times New Roman"/>
          <w:sz w:val="28"/>
          <w:szCs w:val="28"/>
        </w:rPr>
        <w:t>на реализацию муниципальных программ от общего объема расходов в 202</w:t>
      </w:r>
      <w:r w:rsidR="000E7B23" w:rsidRPr="00326A4B">
        <w:rPr>
          <w:rFonts w:ascii="Times New Roman" w:hAnsi="Times New Roman" w:cs="Times New Roman"/>
          <w:sz w:val="28"/>
          <w:szCs w:val="28"/>
        </w:rPr>
        <w:t>5</w:t>
      </w:r>
      <w:r w:rsidRPr="00326A4B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326A4B" w:rsidRPr="00326A4B">
        <w:rPr>
          <w:rFonts w:ascii="Times New Roman" w:hAnsi="Times New Roman" w:cs="Times New Roman"/>
          <w:sz w:val="28"/>
          <w:szCs w:val="28"/>
        </w:rPr>
        <w:t>83,7</w:t>
      </w:r>
      <w:r w:rsidRPr="00326A4B">
        <w:rPr>
          <w:rFonts w:ascii="Times New Roman" w:hAnsi="Times New Roman" w:cs="Times New Roman"/>
          <w:sz w:val="28"/>
          <w:szCs w:val="28"/>
        </w:rPr>
        <w:t>%, в 202</w:t>
      </w:r>
      <w:r w:rsidR="000E7B23" w:rsidRPr="00326A4B">
        <w:rPr>
          <w:rFonts w:ascii="Times New Roman" w:hAnsi="Times New Roman" w:cs="Times New Roman"/>
          <w:sz w:val="28"/>
          <w:szCs w:val="28"/>
        </w:rPr>
        <w:t>6</w:t>
      </w:r>
      <w:r w:rsidRPr="00326A4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26A4B" w:rsidRPr="00326A4B">
        <w:rPr>
          <w:rFonts w:ascii="Times New Roman" w:hAnsi="Times New Roman" w:cs="Times New Roman"/>
          <w:sz w:val="28"/>
          <w:szCs w:val="28"/>
        </w:rPr>
        <w:t>84,3</w:t>
      </w:r>
      <w:r w:rsidRPr="00326A4B">
        <w:rPr>
          <w:rFonts w:ascii="Times New Roman" w:hAnsi="Times New Roman" w:cs="Times New Roman"/>
          <w:sz w:val="28"/>
          <w:szCs w:val="28"/>
        </w:rPr>
        <w:t>%, в 202</w:t>
      </w:r>
      <w:r w:rsidR="000E7B23" w:rsidRPr="00326A4B">
        <w:rPr>
          <w:rFonts w:ascii="Times New Roman" w:hAnsi="Times New Roman" w:cs="Times New Roman"/>
          <w:sz w:val="28"/>
          <w:szCs w:val="28"/>
        </w:rPr>
        <w:t>7</w:t>
      </w:r>
      <w:r w:rsidRPr="00326A4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26A4B" w:rsidRPr="00326A4B">
        <w:rPr>
          <w:rFonts w:ascii="Times New Roman" w:hAnsi="Times New Roman" w:cs="Times New Roman"/>
          <w:sz w:val="28"/>
          <w:szCs w:val="28"/>
        </w:rPr>
        <w:t>83,8</w:t>
      </w:r>
      <w:r w:rsidRPr="00326A4B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4E15E6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A4B">
        <w:rPr>
          <w:rFonts w:ascii="Times New Roman" w:hAnsi="Times New Roman" w:cs="Times New Roman"/>
          <w:sz w:val="28"/>
          <w:szCs w:val="28"/>
        </w:rPr>
        <w:tab/>
      </w:r>
      <w:r w:rsidRPr="004E15E6">
        <w:rPr>
          <w:rFonts w:ascii="Times New Roman" w:hAnsi="Times New Roman" w:cs="Times New Roman"/>
          <w:sz w:val="28"/>
          <w:szCs w:val="28"/>
        </w:rPr>
        <w:t>Расходы на непрограммные направления деятельности от общего объема расходов в 202</w:t>
      </w:r>
      <w:r w:rsidR="000E7B23" w:rsidRPr="004E15E6">
        <w:rPr>
          <w:rFonts w:ascii="Times New Roman" w:hAnsi="Times New Roman" w:cs="Times New Roman"/>
          <w:sz w:val="28"/>
          <w:szCs w:val="28"/>
        </w:rPr>
        <w:t>5</w:t>
      </w:r>
      <w:r w:rsidRPr="004E15E6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326A4B" w:rsidRPr="004E15E6">
        <w:rPr>
          <w:rFonts w:ascii="Times New Roman" w:hAnsi="Times New Roman" w:cs="Times New Roman"/>
          <w:sz w:val="28"/>
          <w:szCs w:val="28"/>
        </w:rPr>
        <w:t>16,3</w:t>
      </w:r>
      <w:r w:rsidRPr="004E15E6">
        <w:rPr>
          <w:rFonts w:ascii="Times New Roman" w:hAnsi="Times New Roman" w:cs="Times New Roman"/>
          <w:sz w:val="28"/>
          <w:szCs w:val="28"/>
        </w:rPr>
        <w:t>%, в 202</w:t>
      </w:r>
      <w:r w:rsidR="004E15E6" w:rsidRPr="004E15E6">
        <w:rPr>
          <w:rFonts w:ascii="Times New Roman" w:hAnsi="Times New Roman" w:cs="Times New Roman"/>
          <w:sz w:val="28"/>
          <w:szCs w:val="28"/>
        </w:rPr>
        <w:t>6</w:t>
      </w:r>
      <w:r w:rsidRPr="004E15E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26A4B" w:rsidRPr="004E15E6">
        <w:rPr>
          <w:rFonts w:ascii="Times New Roman" w:hAnsi="Times New Roman" w:cs="Times New Roman"/>
          <w:sz w:val="28"/>
          <w:szCs w:val="28"/>
        </w:rPr>
        <w:t>15,7</w:t>
      </w:r>
      <w:r w:rsidRPr="004E15E6">
        <w:rPr>
          <w:rFonts w:ascii="Times New Roman" w:hAnsi="Times New Roman" w:cs="Times New Roman"/>
          <w:sz w:val="28"/>
          <w:szCs w:val="28"/>
        </w:rPr>
        <w:t>%, в 202</w:t>
      </w:r>
      <w:r w:rsidR="000E7B23" w:rsidRPr="004E15E6">
        <w:rPr>
          <w:rFonts w:ascii="Times New Roman" w:hAnsi="Times New Roman" w:cs="Times New Roman"/>
          <w:sz w:val="28"/>
          <w:szCs w:val="28"/>
        </w:rPr>
        <w:t>7</w:t>
      </w:r>
      <w:r w:rsidRPr="004E15E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E15E6" w:rsidRPr="004E15E6">
        <w:rPr>
          <w:rFonts w:ascii="Times New Roman" w:hAnsi="Times New Roman" w:cs="Times New Roman"/>
          <w:sz w:val="28"/>
          <w:szCs w:val="28"/>
        </w:rPr>
        <w:t>16,2</w:t>
      </w:r>
      <w:r w:rsidRPr="004E15E6">
        <w:rPr>
          <w:rFonts w:ascii="Times New Roman" w:hAnsi="Times New Roman" w:cs="Times New Roman"/>
          <w:sz w:val="28"/>
          <w:szCs w:val="28"/>
        </w:rPr>
        <w:t>%.</w:t>
      </w:r>
    </w:p>
    <w:p w:rsidR="00C717DA" w:rsidRDefault="00101398" w:rsidP="007127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15E6">
        <w:rPr>
          <w:rFonts w:ascii="Times New Roman" w:hAnsi="Times New Roman" w:cs="Times New Roman"/>
          <w:sz w:val="28"/>
          <w:szCs w:val="28"/>
        </w:rPr>
        <w:tab/>
        <w:t>Планируемые</w:t>
      </w:r>
      <w:r w:rsidRPr="000E7B23">
        <w:rPr>
          <w:rFonts w:ascii="Times New Roman" w:hAnsi="Times New Roman" w:cs="Times New Roman"/>
          <w:sz w:val="28"/>
          <w:szCs w:val="28"/>
        </w:rPr>
        <w:t xml:space="preserve"> расходы бюджета Гатчинского муниципального </w:t>
      </w:r>
      <w:r w:rsidR="000E7B23" w:rsidRPr="000E7B23">
        <w:rPr>
          <w:rFonts w:ascii="Times New Roman" w:hAnsi="Times New Roman" w:cs="Times New Roman"/>
          <w:sz w:val="28"/>
          <w:szCs w:val="28"/>
        </w:rPr>
        <w:t>округа</w:t>
      </w:r>
      <w:r w:rsidRPr="000E7B23">
        <w:rPr>
          <w:rFonts w:ascii="Times New Roman" w:hAnsi="Times New Roman" w:cs="Times New Roman"/>
          <w:sz w:val="28"/>
          <w:szCs w:val="28"/>
        </w:rPr>
        <w:t xml:space="preserve"> на 202</w:t>
      </w:r>
      <w:r w:rsidR="000E7B23" w:rsidRPr="000E7B23">
        <w:rPr>
          <w:rFonts w:ascii="Times New Roman" w:hAnsi="Times New Roman" w:cs="Times New Roman"/>
          <w:sz w:val="28"/>
          <w:szCs w:val="28"/>
        </w:rPr>
        <w:t>5</w:t>
      </w:r>
      <w:r w:rsidRPr="000E7B23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</w:t>
      </w:r>
      <w:r w:rsidR="00B11790" w:rsidRPr="000E7B23">
        <w:rPr>
          <w:rFonts w:ascii="Times New Roman" w:hAnsi="Times New Roman" w:cs="Times New Roman"/>
          <w:sz w:val="28"/>
          <w:szCs w:val="28"/>
        </w:rPr>
        <w:t>типов структурных</w:t>
      </w:r>
      <w:r w:rsidR="00994879">
        <w:rPr>
          <w:rFonts w:ascii="Times New Roman" w:hAnsi="Times New Roman" w:cs="Times New Roman"/>
          <w:sz w:val="28"/>
          <w:szCs w:val="28"/>
        </w:rPr>
        <w:t xml:space="preserve"> </w:t>
      </w:r>
      <w:r w:rsidR="00B11790" w:rsidRPr="000E7B23">
        <w:rPr>
          <w:rFonts w:ascii="Times New Roman" w:hAnsi="Times New Roman" w:cs="Times New Roman"/>
          <w:sz w:val="28"/>
          <w:szCs w:val="28"/>
        </w:rPr>
        <w:t>элементов</w:t>
      </w:r>
      <w:r w:rsidR="00994879">
        <w:rPr>
          <w:rFonts w:ascii="Times New Roman" w:hAnsi="Times New Roman" w:cs="Times New Roman"/>
          <w:sz w:val="28"/>
          <w:szCs w:val="28"/>
        </w:rPr>
        <w:t xml:space="preserve"> </w:t>
      </w:r>
      <w:r w:rsidRPr="000E7B23">
        <w:rPr>
          <w:rFonts w:ascii="Times New Roman" w:hAnsi="Times New Roman" w:cs="Times New Roman"/>
          <w:sz w:val="28"/>
          <w:szCs w:val="28"/>
        </w:rPr>
        <w:t>представлены ниже.</w:t>
      </w:r>
    </w:p>
    <w:p w:rsidR="0015352E" w:rsidRPr="000E7B23" w:rsidRDefault="0015352E" w:rsidP="007127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4879" w:rsidRDefault="00994879" w:rsidP="00D40C8E">
      <w:pPr>
        <w:widowControl/>
        <w:jc w:val="center"/>
        <w:rPr>
          <w:rFonts w:eastAsia="Calibri" w:cstheme="majorBidi"/>
          <w:b/>
          <w:sz w:val="28"/>
          <w:szCs w:val="32"/>
          <w:lang w:eastAsia="en-US"/>
        </w:rPr>
      </w:pPr>
    </w:p>
    <w:p w:rsidR="00D40C8E" w:rsidRDefault="00D40C8E" w:rsidP="00D40C8E">
      <w:pPr>
        <w:widowControl/>
        <w:jc w:val="center"/>
        <w:rPr>
          <w:rFonts w:eastAsia="Calibri" w:cstheme="majorBidi"/>
          <w:b/>
          <w:sz w:val="28"/>
          <w:szCs w:val="32"/>
          <w:lang w:eastAsia="en-US"/>
        </w:rPr>
      </w:pPr>
      <w:r w:rsidRPr="00261858">
        <w:rPr>
          <w:rFonts w:eastAsia="Calibri" w:cstheme="majorBidi"/>
          <w:b/>
          <w:sz w:val="28"/>
          <w:szCs w:val="32"/>
          <w:lang w:eastAsia="en-US"/>
        </w:rPr>
        <w:t>Муниципальная программа Гатчинского муниципального округа "Современное образование в Гатчинском муниципальном округе"</w:t>
      </w:r>
    </w:p>
    <w:p w:rsidR="001851F3" w:rsidRDefault="001851F3" w:rsidP="00D40C8E">
      <w:pPr>
        <w:widowControl/>
        <w:jc w:val="center"/>
        <w:rPr>
          <w:rFonts w:eastAsia="Calibri" w:cstheme="majorBidi"/>
          <w:b/>
          <w:sz w:val="28"/>
          <w:szCs w:val="32"/>
          <w:lang w:eastAsia="en-US"/>
        </w:rPr>
      </w:pPr>
    </w:p>
    <w:p w:rsidR="00D40C8E" w:rsidRPr="000711F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 xml:space="preserve">На реализацию </w:t>
      </w:r>
      <w:r>
        <w:rPr>
          <w:rFonts w:eastAsia="Calibri"/>
          <w:sz w:val="28"/>
          <w:szCs w:val="22"/>
          <w:lang w:eastAsia="en-US"/>
        </w:rPr>
        <w:t>м</w:t>
      </w:r>
      <w:r w:rsidRPr="00DF611B">
        <w:rPr>
          <w:rFonts w:eastAsia="Calibri"/>
          <w:sz w:val="28"/>
          <w:szCs w:val="22"/>
          <w:lang w:eastAsia="en-US"/>
        </w:rPr>
        <w:t>униципаль</w:t>
      </w:r>
      <w:r>
        <w:rPr>
          <w:rFonts w:eastAsia="Calibri"/>
          <w:sz w:val="28"/>
          <w:szCs w:val="22"/>
          <w:lang w:eastAsia="en-US"/>
        </w:rPr>
        <w:t>ной</w:t>
      </w:r>
      <w:r w:rsidRPr="00DF611B">
        <w:rPr>
          <w:rFonts w:eastAsia="Calibri"/>
          <w:sz w:val="28"/>
          <w:szCs w:val="22"/>
          <w:lang w:eastAsia="en-US"/>
        </w:rPr>
        <w:t xml:space="preserve"> программ</w:t>
      </w:r>
      <w:r>
        <w:rPr>
          <w:rFonts w:eastAsia="Calibri"/>
          <w:sz w:val="28"/>
          <w:szCs w:val="22"/>
          <w:lang w:eastAsia="en-US"/>
        </w:rPr>
        <w:t>ы</w:t>
      </w:r>
      <w:r w:rsidRPr="00DF611B">
        <w:rPr>
          <w:rFonts w:eastAsia="Calibri"/>
          <w:sz w:val="28"/>
          <w:szCs w:val="22"/>
          <w:lang w:eastAsia="en-US"/>
        </w:rPr>
        <w:t xml:space="preserve"> Гатчинского муниципального округа "Современное образование в Гатчинском муниципальном округе"</w:t>
      </w:r>
      <w:r w:rsidRPr="000711FB">
        <w:rPr>
          <w:rFonts w:eastAsia="Calibri"/>
          <w:sz w:val="28"/>
          <w:szCs w:val="22"/>
          <w:lang w:eastAsia="en-US"/>
        </w:rPr>
        <w:t xml:space="preserve"> в проекте бюджета Гатчинского муниципального </w:t>
      </w:r>
      <w:r>
        <w:rPr>
          <w:rFonts w:eastAsia="Calibri"/>
          <w:sz w:val="28"/>
          <w:szCs w:val="22"/>
          <w:lang w:eastAsia="en-US"/>
        </w:rPr>
        <w:t>округа</w:t>
      </w:r>
      <w:r w:rsidRPr="000711FB">
        <w:rPr>
          <w:rFonts w:eastAsia="Calibri"/>
          <w:sz w:val="28"/>
          <w:szCs w:val="22"/>
          <w:lang w:eastAsia="en-US"/>
        </w:rPr>
        <w:t xml:space="preserve"> предусмотрены расходы: </w:t>
      </w:r>
    </w:p>
    <w:p w:rsidR="00D40C8E" w:rsidRPr="00522624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 w:rsidRPr="00522624">
        <w:rPr>
          <w:rFonts w:eastAsia="Calibri"/>
          <w:sz w:val="28"/>
          <w:szCs w:val="22"/>
          <w:lang w:eastAsia="en-US"/>
        </w:rPr>
        <w:t xml:space="preserve">на 2025 год – 8 185 415,6 тыс.руб.; </w:t>
      </w:r>
    </w:p>
    <w:p w:rsidR="00D40C8E" w:rsidRPr="00D521C9" w:rsidRDefault="00D40C8E" w:rsidP="00D40C8E">
      <w:pPr>
        <w:widowControl/>
        <w:jc w:val="both"/>
        <w:rPr>
          <w:rFonts w:eastAsia="Calibri"/>
          <w:b/>
          <w:sz w:val="24"/>
          <w:szCs w:val="22"/>
          <w:lang w:eastAsia="en-US"/>
        </w:rPr>
      </w:pPr>
      <w:r w:rsidRPr="00522624">
        <w:rPr>
          <w:rFonts w:eastAsia="Calibri"/>
          <w:sz w:val="28"/>
          <w:szCs w:val="22"/>
          <w:lang w:eastAsia="en-US"/>
        </w:rPr>
        <w:tab/>
        <w:t>на 2026 год – 8 204</w:t>
      </w:r>
      <w:r w:rsidR="00994879">
        <w:rPr>
          <w:rFonts w:eastAsia="Calibri"/>
          <w:sz w:val="28"/>
          <w:szCs w:val="22"/>
          <w:lang w:eastAsia="en-US"/>
        </w:rPr>
        <w:t xml:space="preserve"> 117,1 </w:t>
      </w:r>
      <w:r w:rsidRPr="00522624">
        <w:rPr>
          <w:rFonts w:eastAsia="Calibri"/>
          <w:sz w:val="28"/>
          <w:szCs w:val="22"/>
          <w:lang w:eastAsia="en-US"/>
        </w:rPr>
        <w:t>тыс.руб</w:t>
      </w:r>
      <w:r w:rsidRPr="00522624">
        <w:rPr>
          <w:rFonts w:eastAsia="Calibri"/>
          <w:sz w:val="24"/>
          <w:szCs w:val="22"/>
          <w:lang w:eastAsia="en-US"/>
        </w:rPr>
        <w:t>.;</w:t>
      </w:r>
    </w:p>
    <w:p w:rsidR="00D40C8E" w:rsidRPr="000711F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521C9">
        <w:rPr>
          <w:rFonts w:eastAsia="Calibri"/>
          <w:sz w:val="28"/>
          <w:szCs w:val="22"/>
          <w:lang w:eastAsia="en-US"/>
        </w:rPr>
        <w:tab/>
        <w:t>на 2027 год – 7 951</w:t>
      </w:r>
      <w:r w:rsidR="00994879">
        <w:rPr>
          <w:rFonts w:eastAsia="Calibri"/>
          <w:sz w:val="28"/>
          <w:szCs w:val="22"/>
          <w:lang w:eastAsia="en-US"/>
        </w:rPr>
        <w:t xml:space="preserve"> 681,0 </w:t>
      </w:r>
      <w:r w:rsidRPr="00D521C9">
        <w:rPr>
          <w:rFonts w:eastAsia="Calibri"/>
          <w:sz w:val="28"/>
          <w:szCs w:val="22"/>
          <w:lang w:eastAsia="en-US"/>
        </w:rPr>
        <w:t>тыс.руб</w:t>
      </w:r>
      <w:r>
        <w:rPr>
          <w:rFonts w:eastAsia="Calibri"/>
          <w:sz w:val="28"/>
          <w:szCs w:val="22"/>
          <w:lang w:eastAsia="en-US"/>
        </w:rPr>
        <w:t>.;</w:t>
      </w:r>
    </w:p>
    <w:p w:rsidR="00D40C8E" w:rsidRPr="00B344B9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344B9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D40C8E" w:rsidRPr="00B344B9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344B9">
        <w:rPr>
          <w:rFonts w:eastAsia="Calibri"/>
          <w:sz w:val="28"/>
          <w:szCs w:val="22"/>
          <w:lang w:eastAsia="en-US"/>
        </w:rPr>
        <w:tab/>
        <w:t xml:space="preserve">на 2025 год – </w:t>
      </w:r>
      <w:r>
        <w:rPr>
          <w:rFonts w:eastAsia="Calibri"/>
          <w:sz w:val="28"/>
          <w:szCs w:val="22"/>
          <w:lang w:eastAsia="en-US"/>
        </w:rPr>
        <w:t xml:space="preserve">128 188,0 </w:t>
      </w:r>
      <w:r w:rsidRPr="00B344B9">
        <w:rPr>
          <w:rFonts w:eastAsia="Calibri"/>
          <w:sz w:val="28"/>
          <w:szCs w:val="22"/>
          <w:lang w:eastAsia="en-US"/>
        </w:rPr>
        <w:t>тыс.руб.;</w:t>
      </w:r>
    </w:p>
    <w:p w:rsid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344B9">
        <w:rPr>
          <w:rFonts w:eastAsia="Calibri"/>
          <w:sz w:val="28"/>
          <w:szCs w:val="22"/>
          <w:lang w:eastAsia="en-US"/>
        </w:rPr>
        <w:tab/>
        <w:t xml:space="preserve">на 2026 год – </w:t>
      </w:r>
      <w:r>
        <w:rPr>
          <w:rFonts w:eastAsia="Calibri"/>
          <w:sz w:val="28"/>
          <w:szCs w:val="22"/>
          <w:lang w:eastAsia="en-US"/>
        </w:rPr>
        <w:t xml:space="preserve">208 670,3 </w:t>
      </w:r>
      <w:r w:rsidRPr="00B344B9">
        <w:rPr>
          <w:rFonts w:eastAsia="Calibri"/>
          <w:sz w:val="28"/>
          <w:szCs w:val="22"/>
          <w:lang w:eastAsia="en-US"/>
        </w:rPr>
        <w:t>тыс.руб.;</w:t>
      </w:r>
    </w:p>
    <w:p w:rsidR="00D40C8E" w:rsidRPr="00EC4BDF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4BDF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D40C8E" w:rsidRPr="00EC4BDF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4BDF">
        <w:rPr>
          <w:rFonts w:eastAsia="Calibri"/>
          <w:sz w:val="28"/>
          <w:szCs w:val="22"/>
          <w:lang w:eastAsia="en-US"/>
        </w:rPr>
        <w:tab/>
        <w:t xml:space="preserve">на 2025 год – </w:t>
      </w:r>
      <w:r>
        <w:rPr>
          <w:rFonts w:eastAsia="Calibri"/>
          <w:sz w:val="28"/>
          <w:szCs w:val="22"/>
          <w:lang w:eastAsia="en-US"/>
        </w:rPr>
        <w:t xml:space="preserve">4 912 555,2 </w:t>
      </w:r>
      <w:r w:rsidRPr="00EC4BDF">
        <w:rPr>
          <w:rFonts w:eastAsia="Calibri"/>
          <w:sz w:val="28"/>
          <w:szCs w:val="22"/>
          <w:lang w:eastAsia="en-US"/>
        </w:rPr>
        <w:t>тыс.руб.;</w:t>
      </w:r>
    </w:p>
    <w:p w:rsidR="00D40C8E" w:rsidRPr="00EC4BDF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4BDF">
        <w:rPr>
          <w:rFonts w:eastAsia="Calibri"/>
          <w:sz w:val="28"/>
          <w:szCs w:val="22"/>
          <w:lang w:eastAsia="en-US"/>
        </w:rPr>
        <w:tab/>
        <w:t xml:space="preserve">на 2026 год – </w:t>
      </w:r>
      <w:r>
        <w:rPr>
          <w:rFonts w:eastAsia="Calibri"/>
          <w:sz w:val="28"/>
          <w:szCs w:val="22"/>
          <w:lang w:eastAsia="en-US"/>
        </w:rPr>
        <w:t xml:space="preserve">4 803 371,3 </w:t>
      </w:r>
      <w:r w:rsidRPr="00EC4BDF">
        <w:rPr>
          <w:rFonts w:eastAsia="Calibri"/>
          <w:sz w:val="28"/>
          <w:szCs w:val="22"/>
          <w:lang w:eastAsia="en-US"/>
        </w:rPr>
        <w:t>тыс.руб.;</w:t>
      </w:r>
    </w:p>
    <w:p w:rsidR="00D40C8E" w:rsidRPr="00EC4BDF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4BDF">
        <w:rPr>
          <w:rFonts w:eastAsia="Calibri"/>
          <w:sz w:val="28"/>
          <w:szCs w:val="22"/>
          <w:lang w:eastAsia="en-US"/>
        </w:rPr>
        <w:tab/>
        <w:t xml:space="preserve">на 2027 год – </w:t>
      </w:r>
      <w:r>
        <w:rPr>
          <w:rFonts w:eastAsia="Calibri"/>
          <w:sz w:val="28"/>
          <w:szCs w:val="22"/>
          <w:lang w:eastAsia="en-US"/>
        </w:rPr>
        <w:t xml:space="preserve">4 471 872,3 </w:t>
      </w:r>
      <w:r w:rsidRPr="00EC4BDF">
        <w:rPr>
          <w:rFonts w:eastAsia="Calibri"/>
          <w:sz w:val="28"/>
          <w:szCs w:val="22"/>
          <w:lang w:eastAsia="en-US"/>
        </w:rPr>
        <w:t>тыс.руб.,</w:t>
      </w:r>
    </w:p>
    <w:p w:rsidR="00D40C8E" w:rsidRPr="00586A5D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86A5D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D40C8E" w:rsidRPr="00B007A7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86A5D">
        <w:rPr>
          <w:rFonts w:eastAsia="Calibri"/>
          <w:sz w:val="28"/>
          <w:szCs w:val="22"/>
          <w:lang w:eastAsia="en-US"/>
        </w:rPr>
        <w:tab/>
        <w:t xml:space="preserve">на 2025 год – </w:t>
      </w:r>
      <w:r>
        <w:rPr>
          <w:rFonts w:eastAsia="Calibri"/>
          <w:sz w:val="28"/>
          <w:szCs w:val="22"/>
          <w:lang w:eastAsia="en-US"/>
        </w:rPr>
        <w:t xml:space="preserve">3 144 672,4 </w:t>
      </w:r>
      <w:r w:rsidRPr="00586A5D">
        <w:rPr>
          <w:rFonts w:eastAsia="Calibri"/>
          <w:sz w:val="28"/>
          <w:szCs w:val="22"/>
          <w:lang w:eastAsia="en-US"/>
        </w:rPr>
        <w:t>тыс.руб.;</w:t>
      </w:r>
    </w:p>
    <w:p w:rsidR="00D40C8E" w:rsidRPr="00B007A7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86A5D">
        <w:rPr>
          <w:rFonts w:eastAsia="Calibri"/>
          <w:sz w:val="28"/>
          <w:szCs w:val="22"/>
          <w:lang w:eastAsia="en-US"/>
        </w:rPr>
        <w:tab/>
        <w:t xml:space="preserve">на 2026 год – </w:t>
      </w:r>
      <w:r>
        <w:rPr>
          <w:rFonts w:eastAsia="Calibri"/>
          <w:sz w:val="28"/>
          <w:szCs w:val="22"/>
          <w:lang w:eastAsia="en-US"/>
        </w:rPr>
        <w:t>3 192 075,</w:t>
      </w:r>
      <w:r w:rsidR="00C2722B">
        <w:rPr>
          <w:rFonts w:eastAsia="Calibri"/>
          <w:sz w:val="28"/>
          <w:szCs w:val="22"/>
          <w:lang w:eastAsia="en-US"/>
        </w:rPr>
        <w:t>5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Pr="00586A5D">
        <w:rPr>
          <w:rFonts w:eastAsia="Calibri"/>
          <w:sz w:val="28"/>
          <w:szCs w:val="22"/>
          <w:lang w:eastAsia="en-US"/>
        </w:rPr>
        <w:t>тыс.руб.;</w:t>
      </w:r>
    </w:p>
    <w:p w:rsidR="00D40C8E" w:rsidRPr="00B007A7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86A5D">
        <w:rPr>
          <w:rFonts w:eastAsia="Calibri"/>
          <w:sz w:val="28"/>
          <w:szCs w:val="22"/>
          <w:lang w:eastAsia="en-US"/>
        </w:rPr>
        <w:tab/>
        <w:t xml:space="preserve">на 2027 год – </w:t>
      </w:r>
      <w:r>
        <w:rPr>
          <w:rFonts w:eastAsia="Calibri"/>
          <w:sz w:val="28"/>
          <w:szCs w:val="22"/>
          <w:lang w:eastAsia="en-US"/>
        </w:rPr>
        <w:t>3 479 808,</w:t>
      </w:r>
      <w:r w:rsidR="00C2722B">
        <w:rPr>
          <w:rFonts w:eastAsia="Calibri"/>
          <w:sz w:val="28"/>
          <w:szCs w:val="22"/>
          <w:lang w:eastAsia="en-US"/>
        </w:rPr>
        <w:t>7</w:t>
      </w:r>
      <w:r>
        <w:rPr>
          <w:rFonts w:eastAsia="Calibri"/>
          <w:sz w:val="28"/>
          <w:szCs w:val="22"/>
          <w:lang w:eastAsia="en-US"/>
        </w:rPr>
        <w:t xml:space="preserve"> тыс.руб.</w:t>
      </w:r>
    </w:p>
    <w:p w:rsidR="00D40C8E" w:rsidRPr="004A0798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4A0798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A0798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</w:t>
      </w:r>
      <w:r w:rsidR="001C44A7">
        <w:rPr>
          <w:rFonts w:eastAsia="Calibri"/>
          <w:sz w:val="28"/>
          <w:szCs w:val="22"/>
          <w:lang w:eastAsia="en-US"/>
        </w:rPr>
        <w:t>ю</w:t>
      </w:r>
      <w:r w:rsidRPr="004A0798">
        <w:rPr>
          <w:rFonts w:eastAsia="Calibri"/>
          <w:sz w:val="28"/>
          <w:szCs w:val="22"/>
          <w:lang w:eastAsia="en-US"/>
        </w:rPr>
        <w:t>тся:</w:t>
      </w: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282"/>
        <w:gridCol w:w="1956"/>
        <w:gridCol w:w="1984"/>
        <w:gridCol w:w="1559"/>
      </w:tblGrid>
      <w:tr w:rsidR="00D40C8E" w:rsidRPr="004A0798" w:rsidTr="00D40C8E">
        <w:tc>
          <w:tcPr>
            <w:tcW w:w="4282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56" w:type="dxa"/>
          </w:tcPr>
          <w:p w:rsid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Проект на</w:t>
            </w:r>
          </w:p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2025</w:t>
            </w: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, тыс.руб.</w:t>
            </w:r>
          </w:p>
        </w:tc>
        <w:tc>
          <w:tcPr>
            <w:tcW w:w="1984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Проект на 2026</w:t>
            </w: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, тыс.руб.</w:t>
            </w:r>
          </w:p>
        </w:tc>
        <w:tc>
          <w:tcPr>
            <w:tcW w:w="1559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Проект на 2027</w:t>
            </w: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, тыс.руб.</w:t>
            </w:r>
          </w:p>
        </w:tc>
      </w:tr>
      <w:tr w:rsidR="00D40C8E" w:rsidRPr="00F846EB" w:rsidTr="00874086">
        <w:trPr>
          <w:trHeight w:val="631"/>
        </w:trPr>
        <w:tc>
          <w:tcPr>
            <w:tcW w:w="4282" w:type="dxa"/>
          </w:tcPr>
          <w:p w:rsidR="00D40C8E" w:rsidRPr="004A0798" w:rsidRDefault="00D40C8E" w:rsidP="00872E9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95E91">
              <w:rPr>
                <w:rFonts w:eastAsia="Calibri"/>
                <w:sz w:val="28"/>
                <w:szCs w:val="22"/>
                <w:lang w:eastAsia="en-US"/>
              </w:rPr>
              <w:t xml:space="preserve">Администрация </w:t>
            </w:r>
            <w:r>
              <w:rPr>
                <w:rFonts w:eastAsia="Calibri"/>
                <w:sz w:val="28"/>
                <w:szCs w:val="22"/>
                <w:lang w:eastAsia="en-US"/>
              </w:rPr>
              <w:t>Гатчинского муниципального</w:t>
            </w:r>
            <w:r w:rsidRPr="00095E91">
              <w:rPr>
                <w:rFonts w:eastAsia="Calibri"/>
                <w:sz w:val="28"/>
                <w:szCs w:val="22"/>
                <w:lang w:eastAsia="en-US"/>
              </w:rPr>
              <w:t xml:space="preserve"> округ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а </w:t>
            </w:r>
          </w:p>
        </w:tc>
        <w:tc>
          <w:tcPr>
            <w:tcW w:w="1956" w:type="dxa"/>
          </w:tcPr>
          <w:p w:rsidR="00D40C8E" w:rsidRPr="00F846EB" w:rsidRDefault="00D40C8E" w:rsidP="001E3627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F846EB" w:rsidRDefault="00D40C8E" w:rsidP="00874086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1 169 698,6</w:t>
            </w:r>
          </w:p>
        </w:tc>
        <w:tc>
          <w:tcPr>
            <w:tcW w:w="1984" w:type="dxa"/>
          </w:tcPr>
          <w:p w:rsidR="00D40C8E" w:rsidRPr="00F846EB" w:rsidRDefault="00D40C8E" w:rsidP="001E3627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F846EB" w:rsidRDefault="00D40C8E" w:rsidP="00874086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1 104 866,8</w:t>
            </w:r>
          </w:p>
        </w:tc>
        <w:tc>
          <w:tcPr>
            <w:tcW w:w="1559" w:type="dxa"/>
          </w:tcPr>
          <w:p w:rsidR="00D40C8E" w:rsidRPr="00F846EB" w:rsidRDefault="00D40C8E" w:rsidP="001E3627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F846EB" w:rsidRDefault="00D40C8E" w:rsidP="00874086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328 858,3</w:t>
            </w:r>
          </w:p>
        </w:tc>
      </w:tr>
      <w:tr w:rsidR="00D40C8E" w:rsidRPr="00F846EB" w:rsidTr="00872E9E">
        <w:trPr>
          <w:trHeight w:val="1024"/>
        </w:trPr>
        <w:tc>
          <w:tcPr>
            <w:tcW w:w="4282" w:type="dxa"/>
          </w:tcPr>
          <w:p w:rsidR="00D40C8E" w:rsidRPr="004A0798" w:rsidRDefault="00D40C8E" w:rsidP="00872E9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800C1">
              <w:rPr>
                <w:rFonts w:eastAsia="Calibri"/>
                <w:sz w:val="28"/>
                <w:szCs w:val="22"/>
                <w:lang w:eastAsia="en-US"/>
              </w:rPr>
              <w:lastRenderedPageBreak/>
              <w:t xml:space="preserve">Комитет образования </w:t>
            </w:r>
            <w:r>
              <w:rPr>
                <w:rFonts w:eastAsia="Calibri"/>
                <w:sz w:val="28"/>
                <w:szCs w:val="22"/>
                <w:lang w:eastAsia="en-US"/>
              </w:rPr>
              <w:t>Гатчинского</w:t>
            </w:r>
            <w:r w:rsidR="00872E9E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муниципального</w:t>
            </w:r>
            <w:r w:rsidRPr="008800C1">
              <w:rPr>
                <w:rFonts w:eastAsia="Calibri"/>
                <w:sz w:val="28"/>
                <w:szCs w:val="22"/>
                <w:lang w:eastAsia="en-US"/>
              </w:rPr>
              <w:t xml:space="preserve"> округ</w:t>
            </w:r>
            <w:r>
              <w:rPr>
                <w:rFonts w:eastAsia="Calibri"/>
                <w:sz w:val="28"/>
                <w:szCs w:val="22"/>
                <w:lang w:eastAsia="en-US"/>
              </w:rPr>
              <w:t>а</w:t>
            </w:r>
          </w:p>
        </w:tc>
        <w:tc>
          <w:tcPr>
            <w:tcW w:w="1956" w:type="dxa"/>
          </w:tcPr>
          <w:p w:rsidR="00872E9E" w:rsidRDefault="00872E9E" w:rsidP="001E3627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D521C9" w:rsidRDefault="00D40C8E" w:rsidP="001E3627">
            <w:pPr>
              <w:widowControl/>
              <w:jc w:val="center"/>
              <w:rPr>
                <w:bCs/>
                <w:sz w:val="28"/>
                <w:szCs w:val="28"/>
              </w:rPr>
            </w:pPr>
            <w:r w:rsidRPr="00D521C9">
              <w:rPr>
                <w:bCs/>
                <w:sz w:val="28"/>
                <w:szCs w:val="28"/>
              </w:rPr>
              <w:t>7 015 717,0</w:t>
            </w:r>
          </w:p>
          <w:p w:rsidR="00D40C8E" w:rsidRPr="00D521C9" w:rsidRDefault="00D40C8E" w:rsidP="001E3627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D40C8E" w:rsidRPr="00D521C9" w:rsidRDefault="00D40C8E" w:rsidP="001E3627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D521C9" w:rsidRDefault="00D40C8E" w:rsidP="001E3627">
            <w:pPr>
              <w:widowControl/>
              <w:jc w:val="center"/>
              <w:rPr>
                <w:bCs/>
                <w:sz w:val="28"/>
                <w:szCs w:val="28"/>
              </w:rPr>
            </w:pPr>
            <w:r w:rsidRPr="00D521C9">
              <w:rPr>
                <w:bCs/>
                <w:sz w:val="28"/>
                <w:szCs w:val="28"/>
              </w:rPr>
              <w:t>7 099 250,</w:t>
            </w:r>
            <w:r w:rsidR="00850419">
              <w:rPr>
                <w:bCs/>
                <w:sz w:val="28"/>
                <w:szCs w:val="28"/>
              </w:rPr>
              <w:t>3</w:t>
            </w:r>
          </w:p>
          <w:p w:rsidR="00D40C8E" w:rsidRPr="00D521C9" w:rsidRDefault="00D40C8E" w:rsidP="001E3627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D40C8E" w:rsidRPr="00D521C9" w:rsidRDefault="00D40C8E" w:rsidP="001E3627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D521C9" w:rsidRDefault="00D40C8E" w:rsidP="001E3627">
            <w:pPr>
              <w:widowControl/>
              <w:jc w:val="center"/>
              <w:rPr>
                <w:bCs/>
                <w:sz w:val="28"/>
                <w:szCs w:val="28"/>
              </w:rPr>
            </w:pPr>
            <w:r w:rsidRPr="00D521C9">
              <w:rPr>
                <w:bCs/>
                <w:sz w:val="28"/>
                <w:szCs w:val="28"/>
              </w:rPr>
              <w:t>7 622 822,</w:t>
            </w:r>
            <w:r w:rsidR="00850419">
              <w:rPr>
                <w:bCs/>
                <w:sz w:val="28"/>
                <w:szCs w:val="28"/>
              </w:rPr>
              <w:t>7</w:t>
            </w:r>
          </w:p>
          <w:p w:rsidR="00D40C8E" w:rsidRPr="00D521C9" w:rsidRDefault="00D40C8E" w:rsidP="001E3627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40C8E" w:rsidRPr="00F846EB" w:rsidTr="00874086">
        <w:trPr>
          <w:trHeight w:val="268"/>
        </w:trPr>
        <w:tc>
          <w:tcPr>
            <w:tcW w:w="4282" w:type="dxa"/>
          </w:tcPr>
          <w:p w:rsidR="00D40C8E" w:rsidRPr="004A0798" w:rsidRDefault="00D40C8E" w:rsidP="00D40C8E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956" w:type="dxa"/>
          </w:tcPr>
          <w:p w:rsidR="00D40C8E" w:rsidRPr="00D521C9" w:rsidRDefault="00D40C8E" w:rsidP="00874086">
            <w:pPr>
              <w:widowControl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521C9">
              <w:rPr>
                <w:b/>
                <w:bCs/>
                <w:sz w:val="28"/>
                <w:szCs w:val="28"/>
              </w:rPr>
              <w:t>8 185 415,6</w:t>
            </w:r>
          </w:p>
        </w:tc>
        <w:tc>
          <w:tcPr>
            <w:tcW w:w="1984" w:type="dxa"/>
          </w:tcPr>
          <w:p w:rsidR="00D40C8E" w:rsidRPr="00D521C9" w:rsidRDefault="00D40C8E" w:rsidP="00874086">
            <w:pPr>
              <w:widowControl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521C9">
              <w:rPr>
                <w:b/>
                <w:bCs/>
                <w:sz w:val="28"/>
                <w:szCs w:val="28"/>
              </w:rPr>
              <w:t>8 204</w:t>
            </w:r>
            <w:r w:rsidR="00850419">
              <w:rPr>
                <w:b/>
                <w:bCs/>
                <w:sz w:val="28"/>
                <w:szCs w:val="28"/>
              </w:rPr>
              <w:t> </w:t>
            </w:r>
            <w:r w:rsidRPr="00D521C9">
              <w:rPr>
                <w:b/>
                <w:bCs/>
                <w:sz w:val="28"/>
                <w:szCs w:val="28"/>
              </w:rPr>
              <w:t>11</w:t>
            </w:r>
            <w:r w:rsidR="00850419">
              <w:rPr>
                <w:b/>
                <w:bCs/>
                <w:sz w:val="28"/>
                <w:szCs w:val="28"/>
              </w:rPr>
              <w:t>7,1</w:t>
            </w:r>
          </w:p>
        </w:tc>
        <w:tc>
          <w:tcPr>
            <w:tcW w:w="1559" w:type="dxa"/>
          </w:tcPr>
          <w:p w:rsidR="00D40C8E" w:rsidRPr="00D521C9" w:rsidRDefault="00D40C8E" w:rsidP="00874086">
            <w:pPr>
              <w:widowControl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521C9">
              <w:rPr>
                <w:b/>
                <w:bCs/>
                <w:sz w:val="28"/>
                <w:szCs w:val="28"/>
              </w:rPr>
              <w:t>7 951</w:t>
            </w:r>
            <w:r w:rsidR="00850419">
              <w:rPr>
                <w:b/>
                <w:bCs/>
                <w:sz w:val="28"/>
                <w:szCs w:val="28"/>
              </w:rPr>
              <w:t> </w:t>
            </w:r>
            <w:r w:rsidRPr="00D521C9">
              <w:rPr>
                <w:b/>
                <w:bCs/>
                <w:sz w:val="28"/>
                <w:szCs w:val="28"/>
              </w:rPr>
              <w:t>68</w:t>
            </w:r>
            <w:r w:rsidR="00850419">
              <w:rPr>
                <w:b/>
                <w:bCs/>
                <w:sz w:val="28"/>
                <w:szCs w:val="28"/>
              </w:rPr>
              <w:t>1,0</w:t>
            </w:r>
          </w:p>
        </w:tc>
      </w:tr>
    </w:tbl>
    <w:p w:rsidR="00D40C8E" w:rsidRPr="004A0798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</w:p>
    <w:p w:rsidR="00D40C8E" w:rsidRPr="004A0798" w:rsidRDefault="00874086" w:rsidP="00D40C8E">
      <w:pPr>
        <w:widowControl/>
        <w:ind w:firstLine="708"/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>Региональные</w:t>
      </w:r>
      <w:r w:rsidR="00D40C8E">
        <w:rPr>
          <w:rFonts w:eastAsia="Calibri"/>
          <w:b/>
          <w:sz w:val="28"/>
          <w:szCs w:val="22"/>
          <w:lang w:eastAsia="en-US"/>
        </w:rPr>
        <w:t xml:space="preserve"> проект</w:t>
      </w:r>
      <w:r>
        <w:rPr>
          <w:rFonts w:eastAsia="Calibri"/>
          <w:b/>
          <w:sz w:val="28"/>
          <w:szCs w:val="22"/>
          <w:lang w:eastAsia="en-US"/>
        </w:rPr>
        <w:t>ы</w:t>
      </w:r>
      <w:r w:rsidR="00D40C8E">
        <w:rPr>
          <w:rFonts w:eastAsia="Calibri"/>
          <w:b/>
          <w:sz w:val="28"/>
          <w:szCs w:val="22"/>
          <w:lang w:eastAsia="en-US"/>
        </w:rPr>
        <w:t xml:space="preserve"> </w:t>
      </w:r>
    </w:p>
    <w:p w:rsidR="00D40C8E" w:rsidRPr="004A0798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4A0798">
        <w:rPr>
          <w:rFonts w:eastAsia="Calibri"/>
          <w:sz w:val="28"/>
          <w:szCs w:val="22"/>
          <w:lang w:eastAsia="en-US"/>
        </w:rPr>
        <w:t xml:space="preserve">На реализацию </w:t>
      </w:r>
      <w:r>
        <w:rPr>
          <w:rFonts w:eastAsia="Calibri"/>
          <w:sz w:val="28"/>
          <w:szCs w:val="22"/>
          <w:lang w:eastAsia="en-US"/>
        </w:rPr>
        <w:t>региональных</w:t>
      </w:r>
      <w:r w:rsidR="009F4C4A">
        <w:rPr>
          <w:rFonts w:eastAsia="Calibri"/>
          <w:sz w:val="28"/>
          <w:szCs w:val="22"/>
          <w:lang w:eastAsia="en-US"/>
        </w:rPr>
        <w:t xml:space="preserve"> </w:t>
      </w:r>
      <w:r w:rsidRPr="001E7739">
        <w:rPr>
          <w:rFonts w:eastAsia="Calibri"/>
          <w:sz w:val="28"/>
          <w:szCs w:val="22"/>
          <w:lang w:eastAsia="en-US"/>
        </w:rPr>
        <w:t>проектов, предусмотрены расходы:</w:t>
      </w:r>
    </w:p>
    <w:p w:rsidR="00D40C8E" w:rsidRPr="00B007A7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0C207C">
        <w:rPr>
          <w:rFonts w:eastAsia="Calibri"/>
          <w:sz w:val="28"/>
          <w:szCs w:val="22"/>
          <w:lang w:eastAsia="en-US"/>
        </w:rPr>
        <w:t>на 2025 год в сумме 86 107,9</w:t>
      </w:r>
      <w:r w:rsidR="009F4C4A">
        <w:rPr>
          <w:rFonts w:eastAsia="Calibri"/>
          <w:sz w:val="28"/>
          <w:szCs w:val="22"/>
          <w:lang w:eastAsia="en-US"/>
        </w:rPr>
        <w:t xml:space="preserve"> </w:t>
      </w:r>
      <w:r w:rsidRPr="000C207C">
        <w:rPr>
          <w:rFonts w:eastAsia="Calibri"/>
          <w:sz w:val="28"/>
          <w:szCs w:val="22"/>
          <w:lang w:eastAsia="en-US"/>
        </w:rPr>
        <w:t>тыс.руб.;</w:t>
      </w:r>
    </w:p>
    <w:p w:rsidR="00D40C8E" w:rsidRPr="00451371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24618E">
        <w:rPr>
          <w:rFonts w:eastAsia="Calibri"/>
          <w:sz w:val="28"/>
          <w:szCs w:val="22"/>
          <w:lang w:eastAsia="en-US"/>
        </w:rPr>
        <w:t>на 2026 год – 14 987,8 тыс.руб.;</w:t>
      </w:r>
    </w:p>
    <w:p w:rsidR="00D40C8E" w:rsidRPr="002461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4618E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D40C8E" w:rsidRPr="00B007A7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24618E">
        <w:rPr>
          <w:rFonts w:eastAsia="Calibri"/>
          <w:sz w:val="28"/>
          <w:szCs w:val="22"/>
          <w:lang w:eastAsia="en-US"/>
        </w:rPr>
        <w:t>на 2025 год – 12 398,8</w:t>
      </w:r>
      <w:r w:rsidR="009F4C4A">
        <w:rPr>
          <w:rFonts w:eastAsia="Calibri"/>
          <w:sz w:val="28"/>
          <w:szCs w:val="22"/>
          <w:lang w:eastAsia="en-US"/>
        </w:rPr>
        <w:t xml:space="preserve"> </w:t>
      </w:r>
      <w:r w:rsidRPr="0024618E">
        <w:rPr>
          <w:rFonts w:eastAsia="Calibri"/>
          <w:sz w:val="28"/>
          <w:szCs w:val="22"/>
          <w:lang w:eastAsia="en-US"/>
        </w:rPr>
        <w:t>тыс.руб.;</w:t>
      </w:r>
    </w:p>
    <w:p w:rsidR="00D40C8E" w:rsidRPr="00B007A7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24618E">
        <w:rPr>
          <w:rFonts w:eastAsia="Calibri"/>
          <w:sz w:val="28"/>
          <w:szCs w:val="22"/>
          <w:lang w:eastAsia="en-US"/>
        </w:rPr>
        <w:t>на 2026 год – 14 987,8</w:t>
      </w:r>
      <w:r w:rsidR="009F4C4A">
        <w:rPr>
          <w:rFonts w:eastAsia="Calibri"/>
          <w:sz w:val="28"/>
          <w:szCs w:val="22"/>
          <w:lang w:eastAsia="en-US"/>
        </w:rPr>
        <w:t xml:space="preserve"> </w:t>
      </w:r>
      <w:r w:rsidRPr="0024618E">
        <w:rPr>
          <w:rFonts w:eastAsia="Calibri"/>
          <w:sz w:val="28"/>
          <w:szCs w:val="22"/>
          <w:lang w:eastAsia="en-US"/>
        </w:rPr>
        <w:t>тыс.руб.;</w:t>
      </w:r>
    </w:p>
    <w:p w:rsidR="00D40C8E" w:rsidRPr="002461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4618E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D40C8E" w:rsidRPr="00B007A7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val="en-US" w:eastAsia="en-US"/>
        </w:rPr>
      </w:pPr>
      <w:r w:rsidRPr="0024618E">
        <w:rPr>
          <w:rFonts w:eastAsia="Calibri"/>
          <w:sz w:val="28"/>
          <w:szCs w:val="22"/>
          <w:lang w:eastAsia="en-US"/>
        </w:rPr>
        <w:t>на 2025 год – 73 709,1</w:t>
      </w:r>
      <w:r>
        <w:rPr>
          <w:rFonts w:eastAsia="Calibri"/>
          <w:sz w:val="28"/>
          <w:szCs w:val="22"/>
          <w:lang w:eastAsia="en-US"/>
        </w:rPr>
        <w:t xml:space="preserve"> тыс.руб.</w:t>
      </w:r>
    </w:p>
    <w:p w:rsidR="00D40C8E" w:rsidRPr="004A0798" w:rsidRDefault="00D40C8E" w:rsidP="00D40C8E">
      <w:pPr>
        <w:pStyle w:val="a8"/>
        <w:numPr>
          <w:ilvl w:val="0"/>
          <w:numId w:val="30"/>
        </w:numPr>
        <w:tabs>
          <w:tab w:val="left" w:pos="426"/>
        </w:tabs>
        <w:ind w:left="0" w:firstLine="0"/>
        <w:rPr>
          <w:rFonts w:eastAsia="Calibri"/>
          <w:b/>
        </w:rPr>
      </w:pPr>
      <w:r>
        <w:rPr>
          <w:rFonts w:eastAsia="Calibri"/>
          <w:b/>
        </w:rPr>
        <w:t xml:space="preserve">Региональный </w:t>
      </w:r>
      <w:r w:rsidRPr="004A0798">
        <w:rPr>
          <w:rFonts w:eastAsia="Calibri"/>
          <w:b/>
        </w:rPr>
        <w:t>проект «Современная школа».</w:t>
      </w:r>
    </w:p>
    <w:p w:rsidR="00D40C8E" w:rsidRPr="006936DE" w:rsidRDefault="00D40C8E" w:rsidP="00D40C8E">
      <w:pPr>
        <w:pStyle w:val="a8"/>
        <w:tabs>
          <w:tab w:val="left" w:pos="709"/>
        </w:tabs>
        <w:ind w:left="0" w:firstLine="284"/>
        <w:rPr>
          <w:rFonts w:eastAsia="Calibri"/>
        </w:rPr>
      </w:pPr>
      <w:r w:rsidRPr="004A0798">
        <w:rPr>
          <w:rFonts w:eastAsia="Calibri"/>
        </w:rPr>
        <w:t xml:space="preserve">На реализацию </w:t>
      </w:r>
      <w:r>
        <w:rPr>
          <w:rFonts w:eastAsia="Calibri"/>
        </w:rPr>
        <w:t xml:space="preserve">регионального </w:t>
      </w:r>
      <w:r w:rsidRPr="004A0798">
        <w:rPr>
          <w:rFonts w:eastAsia="Calibri"/>
        </w:rPr>
        <w:t>проекта предусмотрены</w:t>
      </w:r>
      <w:r>
        <w:rPr>
          <w:rFonts w:eastAsia="Calibri"/>
        </w:rPr>
        <w:t xml:space="preserve"> бюджетные ассигнования на 2025 год в сумме –73 709,1</w:t>
      </w:r>
      <w:r w:rsidR="009F4C4A">
        <w:rPr>
          <w:rFonts w:eastAsia="Calibri"/>
        </w:rPr>
        <w:t xml:space="preserve"> </w:t>
      </w:r>
      <w:r>
        <w:rPr>
          <w:rFonts w:eastAsia="Calibri"/>
        </w:rPr>
        <w:t>тыс.руб. за счет местного бюджета н</w:t>
      </w:r>
      <w:r w:rsidRPr="006936DE">
        <w:rPr>
          <w:rFonts w:eastAsia="Calibri"/>
        </w:rPr>
        <w:t>а продолжение строительства общеобразовательной школы на 1175 мест по адресу: г.Гатчина, район "Аэродром" ул.Старая дор</w:t>
      </w:r>
      <w:r>
        <w:rPr>
          <w:rFonts w:eastAsia="Calibri"/>
        </w:rPr>
        <w:t>ога, участок № 3.</w:t>
      </w:r>
      <w:r w:rsidR="00DB46FA" w:rsidRPr="00DB46FA">
        <w:rPr>
          <w:rFonts w:eastAsia="Calibri"/>
        </w:rPr>
        <w:t xml:space="preserve"> </w:t>
      </w:r>
      <w:r w:rsidR="00DB46FA" w:rsidRPr="00D92BF5">
        <w:rPr>
          <w:rFonts w:eastAsia="Calibri"/>
        </w:rPr>
        <w:t xml:space="preserve">(перечень представлен в приложении </w:t>
      </w:r>
      <w:r w:rsidR="00DB46FA">
        <w:rPr>
          <w:rFonts w:eastAsia="Calibri"/>
        </w:rPr>
        <w:t>7</w:t>
      </w:r>
      <w:r w:rsidR="00DB46FA" w:rsidRPr="00D92BF5">
        <w:rPr>
          <w:rFonts w:eastAsia="Calibri"/>
        </w:rPr>
        <w:t>)</w:t>
      </w:r>
      <w:r w:rsidR="00DB46FA" w:rsidRPr="00585820">
        <w:rPr>
          <w:rFonts w:eastAsia="Calibri"/>
        </w:rPr>
        <w:t>;</w:t>
      </w:r>
    </w:p>
    <w:p w:rsidR="00D40C8E" w:rsidRPr="005D1A27" w:rsidRDefault="00D40C8E" w:rsidP="00D40C8E">
      <w:pPr>
        <w:pStyle w:val="a8"/>
        <w:numPr>
          <w:ilvl w:val="0"/>
          <w:numId w:val="30"/>
        </w:numPr>
        <w:tabs>
          <w:tab w:val="left" w:pos="426"/>
        </w:tabs>
        <w:ind w:left="0" w:firstLine="0"/>
        <w:rPr>
          <w:rFonts w:eastAsia="Calibri"/>
          <w:b/>
        </w:rPr>
      </w:pPr>
      <w:r>
        <w:rPr>
          <w:rFonts w:eastAsia="Calibri"/>
          <w:b/>
        </w:rPr>
        <w:t>Региональный</w:t>
      </w:r>
      <w:r w:rsidRPr="005D1A27">
        <w:rPr>
          <w:rFonts w:eastAsia="Calibri"/>
          <w:b/>
        </w:rPr>
        <w:t xml:space="preserve"> проект «Патриотическое воспитание граждан Российской Федерации».</w:t>
      </w:r>
    </w:p>
    <w:p w:rsidR="00D40C8E" w:rsidRDefault="00D40C8E" w:rsidP="00D40C8E">
      <w:pPr>
        <w:pStyle w:val="a8"/>
        <w:ind w:left="0" w:firstLine="720"/>
        <w:rPr>
          <w:rFonts w:eastAsia="Calibri"/>
        </w:rPr>
      </w:pPr>
      <w:r w:rsidRPr="005D1A27">
        <w:rPr>
          <w:rFonts w:eastAsia="Calibri"/>
        </w:rPr>
        <w:t xml:space="preserve">На реализацию </w:t>
      </w:r>
      <w:r>
        <w:rPr>
          <w:rFonts w:eastAsia="Calibri"/>
        </w:rPr>
        <w:t>регионального</w:t>
      </w:r>
      <w:r w:rsidRPr="005D1A27">
        <w:rPr>
          <w:rFonts w:eastAsia="Calibri"/>
        </w:rPr>
        <w:t xml:space="preserve"> проекта предусмотрены</w:t>
      </w:r>
      <w:r>
        <w:rPr>
          <w:rFonts w:eastAsia="Calibri"/>
        </w:rPr>
        <w:t xml:space="preserve"> бюджетные ассигнования в сумме </w:t>
      </w:r>
      <w:r w:rsidRPr="00DA0B71">
        <w:rPr>
          <w:rFonts w:eastAsia="Calibri"/>
        </w:rPr>
        <w:t>на 2025</w:t>
      </w:r>
      <w:r>
        <w:rPr>
          <w:rFonts w:eastAsia="Calibri"/>
        </w:rPr>
        <w:t xml:space="preserve"> год–</w:t>
      </w:r>
      <w:r w:rsidRPr="00DA0B71">
        <w:rPr>
          <w:rFonts w:eastAsia="Calibri"/>
        </w:rPr>
        <w:t>12 398,8</w:t>
      </w:r>
      <w:r w:rsidR="00DD2022">
        <w:rPr>
          <w:rFonts w:eastAsia="Calibri"/>
        </w:rPr>
        <w:t xml:space="preserve"> </w:t>
      </w:r>
      <w:r w:rsidRPr="00DA0B71">
        <w:rPr>
          <w:rFonts w:eastAsia="Calibri"/>
        </w:rPr>
        <w:t>тыс.ру</w:t>
      </w:r>
      <w:r>
        <w:rPr>
          <w:rFonts w:eastAsia="Calibri"/>
        </w:rPr>
        <w:t>б.за счет средств федерального бюджета н</w:t>
      </w:r>
      <w:r w:rsidRPr="005D1A27">
        <w:rPr>
          <w:rFonts w:eastAsia="Calibri"/>
        </w:rPr>
        <w:t>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</w:t>
      </w:r>
      <w:r>
        <w:rPr>
          <w:rFonts w:eastAsia="Calibri"/>
        </w:rPr>
        <w:t>изациях.</w:t>
      </w:r>
    </w:p>
    <w:p w:rsidR="00D40C8E" w:rsidRPr="00AE4FE5" w:rsidRDefault="00D40C8E" w:rsidP="00D40C8E">
      <w:pPr>
        <w:pStyle w:val="a8"/>
        <w:tabs>
          <w:tab w:val="left" w:pos="284"/>
        </w:tabs>
        <w:ind w:left="0"/>
        <w:rPr>
          <w:rFonts w:eastAsia="Calibri"/>
        </w:rPr>
      </w:pPr>
    </w:p>
    <w:p w:rsidR="00D40C8E" w:rsidRPr="004A0798" w:rsidRDefault="00D40C8E" w:rsidP="00D40C8E">
      <w:pPr>
        <w:pStyle w:val="a8"/>
        <w:ind w:left="0"/>
        <w:jc w:val="center"/>
        <w:rPr>
          <w:rFonts w:eastAsia="Calibri"/>
          <w:b/>
        </w:rPr>
      </w:pPr>
      <w:r w:rsidRPr="004A0798">
        <w:rPr>
          <w:rFonts w:eastAsia="Calibri"/>
          <w:b/>
        </w:rPr>
        <w:t>Комплексы процессных мероприятий</w:t>
      </w:r>
    </w:p>
    <w:p w:rsidR="00D40C8E" w:rsidRPr="004A0798" w:rsidRDefault="00D40C8E" w:rsidP="00D40C8E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комплексов процессных мероприятий предусмотрены расходы</w:t>
      </w:r>
      <w:r w:rsidRPr="004A0798">
        <w:rPr>
          <w:rFonts w:eastAsia="Calibri"/>
        </w:rPr>
        <w:t>:</w:t>
      </w:r>
    </w:p>
    <w:p w:rsidR="00D40C8E" w:rsidRPr="007B3A61" w:rsidRDefault="00D40C8E" w:rsidP="00D40C8E">
      <w:pPr>
        <w:pStyle w:val="a8"/>
        <w:rPr>
          <w:rFonts w:eastAsia="Calibri"/>
        </w:rPr>
      </w:pPr>
      <w:r w:rsidRPr="004A0798">
        <w:rPr>
          <w:rFonts w:eastAsia="Calibri"/>
        </w:rPr>
        <w:t>на 202</w:t>
      </w:r>
      <w:r>
        <w:rPr>
          <w:rFonts w:eastAsia="Calibri"/>
        </w:rPr>
        <w:t>5</w:t>
      </w:r>
      <w:r w:rsidRPr="004A0798">
        <w:rPr>
          <w:rFonts w:eastAsia="Calibri"/>
        </w:rPr>
        <w:t xml:space="preserve"> год – </w:t>
      </w:r>
      <w:r>
        <w:rPr>
          <w:rFonts w:eastAsia="Calibri"/>
        </w:rPr>
        <w:t xml:space="preserve">7 147 182,6 </w:t>
      </w:r>
      <w:r w:rsidRPr="004A0798">
        <w:rPr>
          <w:rFonts w:eastAsia="Calibri"/>
        </w:rPr>
        <w:t>тыс.руб.;</w:t>
      </w:r>
    </w:p>
    <w:p w:rsidR="00D40C8E" w:rsidRPr="007B3A61" w:rsidRDefault="00D40C8E" w:rsidP="00D40C8E">
      <w:pPr>
        <w:pStyle w:val="a8"/>
        <w:rPr>
          <w:rFonts w:eastAsia="Calibri"/>
        </w:rPr>
      </w:pPr>
      <w:r w:rsidRPr="004A0798">
        <w:rPr>
          <w:rFonts w:eastAsia="Calibri"/>
        </w:rPr>
        <w:t>на 202</w:t>
      </w:r>
      <w:r>
        <w:rPr>
          <w:rFonts w:eastAsia="Calibri"/>
        </w:rPr>
        <w:t>6</w:t>
      </w:r>
      <w:r w:rsidRPr="004A0798">
        <w:rPr>
          <w:rFonts w:eastAsia="Calibri"/>
        </w:rPr>
        <w:t xml:space="preserve"> год – </w:t>
      </w:r>
      <w:r>
        <w:rPr>
          <w:rFonts w:eastAsia="Calibri"/>
        </w:rPr>
        <w:t xml:space="preserve">7 228 126,8 </w:t>
      </w:r>
      <w:r w:rsidRPr="004A0798">
        <w:rPr>
          <w:rFonts w:eastAsia="Calibri"/>
        </w:rPr>
        <w:t>тыс.руб.;</w:t>
      </w:r>
    </w:p>
    <w:p w:rsidR="00D40C8E" w:rsidRPr="00451371" w:rsidRDefault="00D40C8E" w:rsidP="00D40C8E">
      <w:pPr>
        <w:pStyle w:val="a8"/>
        <w:rPr>
          <w:rFonts w:eastAsia="Calibri"/>
        </w:rPr>
      </w:pPr>
      <w:r w:rsidRPr="00C7743A">
        <w:rPr>
          <w:rFonts w:eastAsia="Calibri"/>
        </w:rPr>
        <w:t xml:space="preserve">на 2027 год – </w:t>
      </w:r>
      <w:r>
        <w:rPr>
          <w:rFonts w:eastAsia="Calibri"/>
        </w:rPr>
        <w:t xml:space="preserve">7 766 687,1 </w:t>
      </w:r>
      <w:r w:rsidRPr="00C7743A">
        <w:rPr>
          <w:rFonts w:eastAsia="Calibri"/>
        </w:rPr>
        <w:t>тыс.руб.;</w:t>
      </w:r>
    </w:p>
    <w:p w:rsidR="00D40C8E" w:rsidRPr="00C7743A" w:rsidRDefault="00D40C8E" w:rsidP="00D40C8E">
      <w:pPr>
        <w:pStyle w:val="a8"/>
        <w:ind w:left="0"/>
        <w:rPr>
          <w:rFonts w:eastAsia="Calibri"/>
        </w:rPr>
      </w:pPr>
      <w:r w:rsidRPr="00C7743A">
        <w:rPr>
          <w:rFonts w:eastAsia="Calibri"/>
        </w:rPr>
        <w:t>в том числе за счет средств федерального и областного бюджета:</w:t>
      </w:r>
    </w:p>
    <w:p w:rsidR="00D40C8E" w:rsidRPr="007B3A61" w:rsidRDefault="00D40C8E" w:rsidP="00D40C8E">
      <w:pPr>
        <w:pStyle w:val="a8"/>
        <w:rPr>
          <w:rFonts w:eastAsia="Calibri"/>
        </w:rPr>
      </w:pPr>
      <w:r w:rsidRPr="00C7743A">
        <w:rPr>
          <w:rFonts w:eastAsia="Calibri"/>
        </w:rPr>
        <w:t>на 2025 год –</w:t>
      </w:r>
      <w:r>
        <w:rPr>
          <w:rFonts w:eastAsia="Calibri"/>
        </w:rPr>
        <w:t xml:space="preserve"> 4 604 944,7 </w:t>
      </w:r>
      <w:r w:rsidRPr="00C7743A">
        <w:rPr>
          <w:rFonts w:eastAsia="Calibri"/>
        </w:rPr>
        <w:t>тыс.руб.;</w:t>
      </w:r>
    </w:p>
    <w:p w:rsidR="00D40C8E" w:rsidRPr="007B3A61" w:rsidRDefault="00D40C8E" w:rsidP="00D40C8E">
      <w:pPr>
        <w:pStyle w:val="a8"/>
        <w:rPr>
          <w:rFonts w:eastAsia="Calibri"/>
        </w:rPr>
      </w:pPr>
      <w:r w:rsidRPr="00C7743A">
        <w:rPr>
          <w:rFonts w:eastAsia="Calibri"/>
        </w:rPr>
        <w:t>на 2026 год –</w:t>
      </w:r>
      <w:r>
        <w:rPr>
          <w:rFonts w:eastAsia="Calibri"/>
        </w:rPr>
        <w:t xml:space="preserve"> 4 577 918,5 </w:t>
      </w:r>
      <w:r w:rsidRPr="00C7743A">
        <w:rPr>
          <w:rFonts w:eastAsia="Calibri"/>
        </w:rPr>
        <w:t>тыс.руб.;</w:t>
      </w:r>
    </w:p>
    <w:p w:rsidR="00D40C8E" w:rsidRPr="00451371" w:rsidRDefault="00D40C8E" w:rsidP="00D40C8E">
      <w:pPr>
        <w:pStyle w:val="a8"/>
        <w:rPr>
          <w:rFonts w:eastAsia="Calibri"/>
        </w:rPr>
      </w:pPr>
      <w:r w:rsidRPr="00C7743A">
        <w:rPr>
          <w:rFonts w:eastAsia="Calibri"/>
        </w:rPr>
        <w:t>на 2027 год–</w:t>
      </w:r>
      <w:r>
        <w:rPr>
          <w:rFonts w:eastAsia="Calibri"/>
        </w:rPr>
        <w:t xml:space="preserve">  4 444 152,4 </w:t>
      </w:r>
      <w:r w:rsidRPr="00C7743A">
        <w:rPr>
          <w:rFonts w:eastAsia="Calibri"/>
        </w:rPr>
        <w:t>тыс.руб.;</w:t>
      </w:r>
    </w:p>
    <w:p w:rsidR="00D40C8E" w:rsidRPr="00C7743A" w:rsidRDefault="00D40C8E" w:rsidP="00D40C8E">
      <w:pPr>
        <w:pStyle w:val="a8"/>
        <w:ind w:left="0"/>
        <w:rPr>
          <w:rFonts w:eastAsia="Calibri"/>
        </w:rPr>
      </w:pPr>
      <w:r w:rsidRPr="00C7743A">
        <w:rPr>
          <w:rFonts w:eastAsia="Calibri"/>
        </w:rPr>
        <w:t>за счет средств местного бюджета:</w:t>
      </w:r>
    </w:p>
    <w:p w:rsidR="00D40C8E" w:rsidRPr="004F61AD" w:rsidRDefault="00D40C8E" w:rsidP="00D40C8E">
      <w:pPr>
        <w:pStyle w:val="a8"/>
        <w:rPr>
          <w:rFonts w:eastAsia="Calibri"/>
        </w:rPr>
      </w:pPr>
      <w:r w:rsidRPr="00C7743A">
        <w:rPr>
          <w:rFonts w:eastAsia="Calibri"/>
        </w:rPr>
        <w:t>на 2025 год –</w:t>
      </w:r>
      <w:r>
        <w:rPr>
          <w:rFonts w:eastAsia="Calibri"/>
        </w:rPr>
        <w:t xml:space="preserve">2 542 237,9 </w:t>
      </w:r>
      <w:r w:rsidRPr="00C7743A">
        <w:rPr>
          <w:rFonts w:eastAsia="Calibri"/>
        </w:rPr>
        <w:t>тыс.руб.;</w:t>
      </w:r>
    </w:p>
    <w:p w:rsidR="00D40C8E" w:rsidRPr="004F61AD" w:rsidRDefault="00D40C8E" w:rsidP="00D40C8E">
      <w:pPr>
        <w:pStyle w:val="a8"/>
        <w:rPr>
          <w:rFonts w:eastAsia="Calibri"/>
        </w:rPr>
      </w:pPr>
      <w:r w:rsidRPr="00C7743A">
        <w:rPr>
          <w:rFonts w:eastAsia="Calibri"/>
        </w:rPr>
        <w:t>на 2026 год –</w:t>
      </w:r>
      <w:r>
        <w:rPr>
          <w:rFonts w:eastAsia="Calibri"/>
        </w:rPr>
        <w:t xml:space="preserve">2 650 208,3 </w:t>
      </w:r>
      <w:r w:rsidRPr="00C7743A">
        <w:rPr>
          <w:rFonts w:eastAsia="Calibri"/>
        </w:rPr>
        <w:t>тыс.руб.;</w:t>
      </w:r>
    </w:p>
    <w:p w:rsidR="00D40C8E" w:rsidRPr="00451371" w:rsidRDefault="00D40C8E" w:rsidP="00D40C8E">
      <w:pPr>
        <w:pStyle w:val="a8"/>
        <w:rPr>
          <w:rFonts w:eastAsia="Calibri"/>
        </w:rPr>
      </w:pPr>
      <w:r w:rsidRPr="00C7743A">
        <w:rPr>
          <w:rFonts w:eastAsia="Calibri"/>
        </w:rPr>
        <w:t>на 2027 год–</w:t>
      </w:r>
      <w:r>
        <w:rPr>
          <w:rFonts w:eastAsia="Calibri"/>
        </w:rPr>
        <w:t xml:space="preserve"> 3 322 534,7 </w:t>
      </w:r>
      <w:r w:rsidR="009F4C4A">
        <w:rPr>
          <w:rFonts w:eastAsia="Calibri"/>
        </w:rPr>
        <w:t>тыс.руб.</w:t>
      </w:r>
    </w:p>
    <w:p w:rsidR="00D40C8E" w:rsidRPr="004A0798" w:rsidRDefault="00D40C8E" w:rsidP="00D40C8E">
      <w:pPr>
        <w:pStyle w:val="a8"/>
        <w:ind w:left="0"/>
        <w:rPr>
          <w:rFonts w:eastAsia="Calibri"/>
        </w:rPr>
      </w:pPr>
      <w:r w:rsidRPr="004A0798">
        <w:rPr>
          <w:rFonts w:eastAsia="Calibri"/>
        </w:rPr>
        <w:t>в том числе:</w:t>
      </w:r>
    </w:p>
    <w:p w:rsidR="00D40C8E" w:rsidRDefault="00D40C8E" w:rsidP="00D40C8E">
      <w:pPr>
        <w:pStyle w:val="a8"/>
        <w:numPr>
          <w:ilvl w:val="0"/>
          <w:numId w:val="42"/>
        </w:numPr>
        <w:ind w:left="0" w:firstLine="360"/>
        <w:rPr>
          <w:rFonts w:eastAsia="Calibri"/>
          <w:b/>
        </w:rPr>
      </w:pPr>
      <w:r w:rsidRPr="00195711">
        <w:rPr>
          <w:rFonts w:eastAsia="Calibri"/>
          <w:b/>
        </w:rPr>
        <w:t xml:space="preserve">Комплекс процессных мероприятий </w:t>
      </w:r>
      <w:r>
        <w:rPr>
          <w:rFonts w:eastAsia="Calibri"/>
          <w:b/>
        </w:rPr>
        <w:t>«</w:t>
      </w:r>
      <w:r w:rsidRPr="00195711">
        <w:rPr>
          <w:rFonts w:eastAsia="Calibri"/>
          <w:b/>
        </w:rPr>
        <w:t>Развитие дошкольного образования детей Гатчинского муниципального округа</w:t>
      </w:r>
      <w:r>
        <w:rPr>
          <w:rFonts w:eastAsia="Calibri"/>
          <w:b/>
        </w:rPr>
        <w:t>»</w:t>
      </w:r>
    </w:p>
    <w:p w:rsidR="00D40C8E" w:rsidRPr="00751C58" w:rsidRDefault="00D40C8E" w:rsidP="00D40C8E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</w:t>
      </w:r>
      <w:r w:rsidR="00D51ACE">
        <w:rPr>
          <w:rFonts w:eastAsia="Calibri"/>
        </w:rPr>
        <w:t xml:space="preserve"> </w:t>
      </w:r>
      <w:r>
        <w:rPr>
          <w:rFonts w:eastAsia="Calibri" w:cs="Times New Roman"/>
          <w:bCs/>
          <w:szCs w:val="28"/>
        </w:rPr>
        <w:t xml:space="preserve">процессных мероприятий </w:t>
      </w:r>
      <w:r>
        <w:rPr>
          <w:rFonts w:eastAsia="Calibri"/>
        </w:rPr>
        <w:t>предусмотрены б</w:t>
      </w:r>
      <w:r w:rsidRPr="004A0798">
        <w:rPr>
          <w:rFonts w:eastAsia="Calibri"/>
        </w:rPr>
        <w:t xml:space="preserve">юджетные ассигнования </w:t>
      </w:r>
      <w:r>
        <w:rPr>
          <w:rFonts w:eastAsia="Calibri"/>
        </w:rPr>
        <w:t xml:space="preserve">на 2025 год 2 933 286,1 тыс.руб. в том числе за счет </w:t>
      </w:r>
      <w:r>
        <w:rPr>
          <w:rFonts w:eastAsia="Calibri"/>
        </w:rPr>
        <w:lastRenderedPageBreak/>
        <w:t>средств областного бюджета 1 828 589,7 тыс.руб., за счет средств местного бюджета 1 104 696,4 тыс.руб.</w:t>
      </w:r>
      <w:r w:rsidRPr="00751C58">
        <w:rPr>
          <w:rFonts w:eastAsia="Calibri"/>
        </w:rPr>
        <w:t>:</w:t>
      </w:r>
    </w:p>
    <w:p w:rsidR="00D40C8E" w:rsidRPr="0076730D" w:rsidRDefault="00D40C8E" w:rsidP="00D40C8E">
      <w:pPr>
        <w:pStyle w:val="a8"/>
        <w:numPr>
          <w:ilvl w:val="0"/>
          <w:numId w:val="31"/>
        </w:numPr>
        <w:tabs>
          <w:tab w:val="left" w:pos="426"/>
        </w:tabs>
        <w:ind w:left="0" w:firstLine="0"/>
        <w:rPr>
          <w:rFonts w:eastAsia="Calibri"/>
        </w:rPr>
      </w:pPr>
      <w:r w:rsidRPr="0076730D">
        <w:rPr>
          <w:rFonts w:eastAsia="Calibri"/>
        </w:rPr>
        <w:t xml:space="preserve">На реализацию образовательных программ дошкольного образования, осуществление присмотра и ухода предусмотрены расходы в сумме за счет средств местного бюджета – </w:t>
      </w:r>
      <w:r>
        <w:rPr>
          <w:rFonts w:eastAsia="Calibri"/>
        </w:rPr>
        <w:t xml:space="preserve">929 431,9 </w:t>
      </w:r>
      <w:r w:rsidRPr="0076730D">
        <w:rPr>
          <w:rFonts w:eastAsia="Calibri"/>
        </w:rPr>
        <w:t>тыс.руб.</w:t>
      </w:r>
    </w:p>
    <w:p w:rsidR="00D40C8E" w:rsidRPr="00C935FE" w:rsidRDefault="00D40C8E" w:rsidP="00D40C8E">
      <w:pPr>
        <w:pStyle w:val="a8"/>
        <w:numPr>
          <w:ilvl w:val="0"/>
          <w:numId w:val="31"/>
        </w:numPr>
        <w:tabs>
          <w:tab w:val="left" w:pos="142"/>
        </w:tabs>
        <w:ind w:left="0" w:firstLine="0"/>
        <w:rPr>
          <w:rFonts w:eastAsia="Calibri"/>
          <w:szCs w:val="28"/>
        </w:rPr>
      </w:pPr>
      <w:r w:rsidRPr="0076730D">
        <w:rPr>
          <w:rFonts w:eastAsia="Calibri"/>
          <w:szCs w:val="28"/>
        </w:rPr>
        <w:t xml:space="preserve">    На развитие инфраструктуры дошкольного образования бюджетные ассигнования предусмотрены в сумме </w:t>
      </w:r>
      <w:r>
        <w:rPr>
          <w:rFonts w:eastAsia="Calibri"/>
        </w:rPr>
        <w:t>–</w:t>
      </w:r>
      <w:r>
        <w:rPr>
          <w:rFonts w:eastAsia="Calibri"/>
          <w:szCs w:val="28"/>
        </w:rPr>
        <w:t xml:space="preserve">174 800,0 </w:t>
      </w:r>
      <w:r w:rsidRPr="0076730D">
        <w:rPr>
          <w:rFonts w:eastAsia="Calibri"/>
          <w:szCs w:val="28"/>
        </w:rPr>
        <w:t>тыс.</w:t>
      </w:r>
      <w:r w:rsidRPr="00C935FE">
        <w:rPr>
          <w:rFonts w:eastAsia="Calibri"/>
          <w:szCs w:val="28"/>
        </w:rPr>
        <w:t>руб., из которых:</w:t>
      </w:r>
    </w:p>
    <w:p w:rsidR="00D40C8E" w:rsidRPr="00894B40" w:rsidRDefault="00D40C8E" w:rsidP="00D40C8E">
      <w:pPr>
        <w:ind w:firstLine="708"/>
        <w:jc w:val="both"/>
        <w:rPr>
          <w:rFonts w:eastAsia="Calibri"/>
          <w:sz w:val="28"/>
          <w:szCs w:val="28"/>
        </w:rPr>
      </w:pPr>
      <w:r w:rsidRPr="00894B40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160 000,0</w:t>
      </w:r>
      <w:r w:rsidRPr="00894B40">
        <w:rPr>
          <w:rFonts w:eastAsia="Calibri"/>
          <w:sz w:val="28"/>
          <w:szCs w:val="28"/>
        </w:rPr>
        <w:t xml:space="preserve"> тыс.руб. на </w:t>
      </w:r>
      <w:r>
        <w:rPr>
          <w:rFonts w:eastAsia="Calibri"/>
          <w:sz w:val="28"/>
          <w:szCs w:val="28"/>
        </w:rPr>
        <w:t xml:space="preserve">проведение </w:t>
      </w:r>
      <w:r w:rsidRPr="00894B40">
        <w:rPr>
          <w:rFonts w:eastAsia="Calibri"/>
          <w:sz w:val="28"/>
          <w:szCs w:val="28"/>
        </w:rPr>
        <w:t>ремонтны</w:t>
      </w:r>
      <w:r>
        <w:rPr>
          <w:rFonts w:eastAsia="Calibri"/>
          <w:sz w:val="28"/>
          <w:szCs w:val="28"/>
        </w:rPr>
        <w:t>х</w:t>
      </w:r>
      <w:r w:rsidRPr="00894B40">
        <w:rPr>
          <w:rFonts w:eastAsia="Calibri"/>
          <w:sz w:val="28"/>
          <w:szCs w:val="28"/>
        </w:rPr>
        <w:t xml:space="preserve"> работ и противопожарны</w:t>
      </w:r>
      <w:r>
        <w:rPr>
          <w:rFonts w:eastAsia="Calibri"/>
          <w:sz w:val="28"/>
          <w:szCs w:val="28"/>
        </w:rPr>
        <w:t>х</w:t>
      </w:r>
      <w:r w:rsidR="00D51AC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мероприятий</w:t>
      </w:r>
      <w:r w:rsidRPr="00894B40">
        <w:rPr>
          <w:rFonts w:eastAsia="Calibri"/>
          <w:sz w:val="28"/>
          <w:szCs w:val="28"/>
        </w:rPr>
        <w:t xml:space="preserve"> учреждений;</w:t>
      </w:r>
    </w:p>
    <w:p w:rsidR="00D40C8E" w:rsidRDefault="00D40C8E" w:rsidP="00D40C8E">
      <w:pPr>
        <w:ind w:firstLine="708"/>
        <w:jc w:val="both"/>
        <w:rPr>
          <w:rFonts w:eastAsia="Calibri"/>
          <w:sz w:val="28"/>
          <w:szCs w:val="28"/>
        </w:rPr>
      </w:pPr>
      <w:r w:rsidRPr="0090550C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9 800,0</w:t>
      </w:r>
      <w:r w:rsidRPr="0090550C">
        <w:rPr>
          <w:rFonts w:eastAsia="Calibri"/>
          <w:sz w:val="28"/>
          <w:szCs w:val="28"/>
        </w:rPr>
        <w:t xml:space="preserve"> тыс.руб. за счет средств местного бюджета на укрепление материально-технической базы учреждений дошкольного образования;</w:t>
      </w:r>
    </w:p>
    <w:p w:rsidR="00D40C8E" w:rsidRPr="000C21D4" w:rsidRDefault="00D40C8E" w:rsidP="00D40C8E">
      <w:pPr>
        <w:ind w:firstLine="708"/>
        <w:jc w:val="both"/>
        <w:rPr>
          <w:rFonts w:eastAsia="Calibri"/>
          <w:sz w:val="28"/>
          <w:szCs w:val="28"/>
        </w:rPr>
      </w:pPr>
      <w:r w:rsidRPr="000C21D4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5 000,0 тыс.руб. создание в муниципальных учреждениях условий для получения инвалидами качественных услуг;</w:t>
      </w:r>
    </w:p>
    <w:p w:rsidR="00D40C8E" w:rsidRPr="00585820" w:rsidRDefault="00D40C8E" w:rsidP="00D40C8E">
      <w:pPr>
        <w:pStyle w:val="a8"/>
        <w:numPr>
          <w:ilvl w:val="0"/>
          <w:numId w:val="32"/>
        </w:numPr>
        <w:tabs>
          <w:tab w:val="left" w:pos="284"/>
        </w:tabs>
        <w:ind w:left="0" w:firstLine="0"/>
        <w:rPr>
          <w:rFonts w:eastAsia="Calibri"/>
        </w:rPr>
      </w:pPr>
      <w:r w:rsidRPr="00585820">
        <w:rPr>
          <w:rFonts w:eastAsia="Calibri"/>
        </w:rPr>
        <w:t xml:space="preserve">На поддержку развития общественной инфраструктуры организаций дошкольного образования предусмотрены расходы </w:t>
      </w:r>
      <w:r>
        <w:rPr>
          <w:rFonts w:eastAsia="Calibri"/>
        </w:rPr>
        <w:t>–</w:t>
      </w:r>
      <w:r w:rsidRPr="00585820">
        <w:rPr>
          <w:rFonts w:eastAsia="Calibri"/>
        </w:rPr>
        <w:t>9 289,5 тыс.руб. в том числе за счет средств областного бюджета 8 825,0 тыс.руб., за счет средств местного бюджета 454,5</w:t>
      </w:r>
      <w:r w:rsidR="009F4C4A">
        <w:rPr>
          <w:rFonts w:eastAsia="Calibri"/>
        </w:rPr>
        <w:t xml:space="preserve"> </w:t>
      </w:r>
      <w:r w:rsidRPr="00585820">
        <w:rPr>
          <w:rFonts w:eastAsia="Calibri"/>
        </w:rPr>
        <w:t>тыс.руб.(депутаты ЗАКс)</w:t>
      </w:r>
      <w:r w:rsidR="00A25D41" w:rsidRPr="00A25D41">
        <w:rPr>
          <w:rFonts w:eastAsia="Calibri"/>
        </w:rPr>
        <w:t xml:space="preserve"> </w:t>
      </w:r>
      <w:r w:rsidR="00A25D41" w:rsidRPr="00D92BF5">
        <w:rPr>
          <w:rFonts w:eastAsia="Calibri"/>
        </w:rPr>
        <w:t>(перечень представлен в приложении 2)</w:t>
      </w:r>
      <w:r w:rsidRPr="00585820">
        <w:rPr>
          <w:rFonts w:eastAsia="Calibri"/>
        </w:rPr>
        <w:t>;</w:t>
      </w:r>
    </w:p>
    <w:p w:rsidR="00D40C8E" w:rsidRPr="002C2A8C" w:rsidRDefault="00D40C8E" w:rsidP="00D40C8E">
      <w:pPr>
        <w:pStyle w:val="a8"/>
        <w:numPr>
          <w:ilvl w:val="0"/>
          <w:numId w:val="32"/>
        </w:numPr>
        <w:tabs>
          <w:tab w:val="left" w:pos="284"/>
        </w:tabs>
        <w:ind w:left="0" w:firstLine="0"/>
        <w:rPr>
          <w:rFonts w:eastAsia="Calibri"/>
        </w:rPr>
      </w:pPr>
      <w:r w:rsidRPr="00F9650C">
        <w:rPr>
          <w:rFonts w:eastAsia="Calibri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учебных пособий, средств обучения, игр, игрушек (за </w:t>
      </w:r>
      <w:r w:rsidRPr="002C2A8C">
        <w:rPr>
          <w:rFonts w:eastAsia="Calibri"/>
        </w:rPr>
        <w:t>исключением расходов на содержание зданий и оплату коммунальных услуг) –1 733 350,0 тыс.руб. за счет средств областного бюджета;</w:t>
      </w:r>
    </w:p>
    <w:p w:rsidR="00D40C8E" w:rsidRPr="00B14C93" w:rsidRDefault="00D40C8E" w:rsidP="002150CC">
      <w:pPr>
        <w:pStyle w:val="a8"/>
        <w:numPr>
          <w:ilvl w:val="0"/>
          <w:numId w:val="32"/>
        </w:numPr>
        <w:tabs>
          <w:tab w:val="left" w:pos="0"/>
        </w:tabs>
        <w:ind w:left="0" w:firstLine="0"/>
        <w:rPr>
          <w:rFonts w:eastAsia="Calibri"/>
        </w:rPr>
      </w:pPr>
      <w:r>
        <w:rPr>
          <w:rFonts w:eastAsia="Calibri"/>
        </w:rPr>
        <w:t>На ф</w:t>
      </w:r>
      <w:r w:rsidRPr="007A7AB3">
        <w:rPr>
          <w:rFonts w:eastAsia="Calibri"/>
        </w:rPr>
        <w:t>инансовое обеспечение получения дошкольного образования в частных дошкольных образовательных организациях, в частных общеобразовательных организациях и у индивидуальных предпринимателей</w:t>
      </w:r>
      <w:r w:rsidRPr="002C2A8C">
        <w:rPr>
          <w:rFonts w:eastAsia="Calibri"/>
        </w:rPr>
        <w:t>–</w:t>
      </w:r>
      <w:r>
        <w:rPr>
          <w:rFonts w:eastAsia="Calibri"/>
        </w:rPr>
        <w:t>32 211,4</w:t>
      </w:r>
      <w:r w:rsidRPr="002C2A8C">
        <w:rPr>
          <w:rFonts w:eastAsia="Calibri"/>
        </w:rPr>
        <w:t xml:space="preserve"> тыс.руб. за </w:t>
      </w:r>
      <w:r w:rsidRPr="00B14C93">
        <w:rPr>
          <w:rFonts w:eastAsia="Calibri"/>
        </w:rPr>
        <w:t>счет средств областного бюджета;</w:t>
      </w:r>
    </w:p>
    <w:p w:rsidR="00D40C8E" w:rsidRPr="00AB2D18" w:rsidRDefault="002150CC" w:rsidP="00D40C8E">
      <w:pPr>
        <w:pStyle w:val="a8"/>
        <w:numPr>
          <w:ilvl w:val="0"/>
          <w:numId w:val="3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   </w:t>
      </w:r>
      <w:r w:rsidR="00D40C8E">
        <w:rPr>
          <w:rFonts w:eastAsia="Calibri"/>
        </w:rPr>
        <w:t xml:space="preserve">На </w:t>
      </w:r>
      <w:r w:rsidR="00D51ACE">
        <w:rPr>
          <w:rFonts w:eastAsia="Calibri"/>
        </w:rPr>
        <w:t xml:space="preserve">предоставление </w:t>
      </w:r>
      <w:r w:rsidR="00D40C8E">
        <w:rPr>
          <w:rFonts w:eastAsia="Calibri"/>
        </w:rPr>
        <w:t>с</w:t>
      </w:r>
      <w:r w:rsidR="00D40C8E" w:rsidRPr="005F62FD">
        <w:rPr>
          <w:rFonts w:eastAsia="Calibri"/>
        </w:rPr>
        <w:t>убсидии юридическим лицам (за исключением государственных (муниципальных) учреждений), индивидуальным предпринимателям, реализующим образовательные программы дошкольного образования в целях возмещения части затрат, связанных с содержанием имущества и оказанием услуг по присмотру и уходу за детьми</w:t>
      </w:r>
      <w:r w:rsidR="00D40C8E" w:rsidRPr="00B14C93">
        <w:rPr>
          <w:rFonts w:eastAsia="Calibri"/>
        </w:rPr>
        <w:t>–</w:t>
      </w:r>
      <w:r w:rsidR="00D40C8E">
        <w:rPr>
          <w:rFonts w:eastAsia="Calibri"/>
        </w:rPr>
        <w:t>33 816,8</w:t>
      </w:r>
      <w:r w:rsidR="00D40C8E" w:rsidRPr="00B14C93">
        <w:rPr>
          <w:rFonts w:eastAsia="Calibri"/>
        </w:rPr>
        <w:t xml:space="preserve"> тыс.руб. </w:t>
      </w:r>
      <w:r w:rsidR="00D40C8E" w:rsidRPr="00D9425E">
        <w:rPr>
          <w:rFonts w:eastAsia="Calibri"/>
        </w:rPr>
        <w:t xml:space="preserve">за счет средств </w:t>
      </w:r>
      <w:r w:rsidR="00D40C8E" w:rsidRPr="00AB2D18">
        <w:rPr>
          <w:rFonts w:eastAsia="Calibri"/>
        </w:rPr>
        <w:t>областного бюджета;</w:t>
      </w:r>
    </w:p>
    <w:p w:rsidR="00D40C8E" w:rsidRPr="00572E4E" w:rsidRDefault="00D40C8E" w:rsidP="00D40C8E">
      <w:pPr>
        <w:pStyle w:val="a8"/>
        <w:numPr>
          <w:ilvl w:val="0"/>
          <w:numId w:val="32"/>
        </w:numPr>
        <w:tabs>
          <w:tab w:val="left" w:pos="284"/>
        </w:tabs>
        <w:ind w:left="0" w:firstLine="0"/>
        <w:rPr>
          <w:rFonts w:eastAsia="Calibri"/>
        </w:rPr>
      </w:pPr>
      <w:r w:rsidRPr="00B16282">
        <w:rPr>
          <w:rFonts w:eastAsia="Calibri"/>
        </w:rPr>
        <w:t xml:space="preserve">Выплата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 </w:t>
      </w:r>
      <w:r w:rsidRPr="00AB2D18">
        <w:rPr>
          <w:rFonts w:eastAsia="Calibri"/>
        </w:rPr>
        <w:t xml:space="preserve">(реализация государственных полномочий) – </w:t>
      </w:r>
      <w:r>
        <w:rPr>
          <w:rFonts w:eastAsia="Calibri"/>
        </w:rPr>
        <w:t>20 386,5</w:t>
      </w:r>
      <w:r w:rsidRPr="00572E4E">
        <w:rPr>
          <w:rFonts w:eastAsia="Calibri"/>
        </w:rPr>
        <w:t>тыс.руб. за счет средств областного бюджета;</w:t>
      </w:r>
    </w:p>
    <w:p w:rsidR="00D40C8E" w:rsidRDefault="00D40C8E" w:rsidP="00D40C8E">
      <w:pPr>
        <w:pStyle w:val="a8"/>
        <w:numPr>
          <w:ilvl w:val="0"/>
          <w:numId w:val="42"/>
        </w:numPr>
        <w:ind w:left="0" w:firstLine="360"/>
        <w:rPr>
          <w:rFonts w:eastAsia="Calibri"/>
          <w:b/>
        </w:rPr>
      </w:pPr>
      <w:r w:rsidRPr="00BC6C4E">
        <w:rPr>
          <w:rFonts w:eastAsia="Calibri"/>
          <w:b/>
        </w:rPr>
        <w:t>К</w:t>
      </w:r>
      <w:r>
        <w:rPr>
          <w:rFonts w:eastAsia="Calibri"/>
          <w:b/>
        </w:rPr>
        <w:t>омплекс процессных мероприятий «</w:t>
      </w:r>
      <w:r w:rsidRPr="00BC6C4E">
        <w:rPr>
          <w:rFonts w:eastAsia="Calibri"/>
          <w:b/>
        </w:rPr>
        <w:t>Развитие начального общего, основного общего и среднего общего образования детей в Гатчинском муниципальном округе</w:t>
      </w:r>
      <w:r>
        <w:rPr>
          <w:rFonts w:eastAsia="Calibri"/>
          <w:b/>
        </w:rPr>
        <w:t>»</w:t>
      </w:r>
    </w:p>
    <w:p w:rsidR="00D40C8E" w:rsidRPr="00105C2E" w:rsidRDefault="00D40C8E" w:rsidP="00D40C8E">
      <w:pPr>
        <w:ind w:firstLine="708"/>
        <w:jc w:val="both"/>
        <w:rPr>
          <w:rFonts w:eastAsia="Calibri"/>
          <w:sz w:val="28"/>
          <w:szCs w:val="28"/>
        </w:rPr>
      </w:pPr>
      <w:r w:rsidRPr="00A31D0B">
        <w:rPr>
          <w:rFonts w:eastAsia="Calibri"/>
          <w:sz w:val="28"/>
          <w:szCs w:val="28"/>
        </w:rPr>
        <w:t xml:space="preserve">На реализацию комплекса </w:t>
      </w:r>
      <w:r w:rsidRPr="00A31D0B">
        <w:rPr>
          <w:rFonts w:eastAsia="Calibri"/>
          <w:bCs/>
          <w:sz w:val="28"/>
          <w:szCs w:val="28"/>
        </w:rPr>
        <w:t xml:space="preserve">процессных мероприятий </w:t>
      </w:r>
      <w:r w:rsidRPr="00A31D0B">
        <w:rPr>
          <w:rFonts w:eastAsia="Calibri"/>
          <w:sz w:val="28"/>
          <w:szCs w:val="28"/>
        </w:rPr>
        <w:t>предус</w:t>
      </w:r>
      <w:r w:rsidRPr="00105C2E">
        <w:rPr>
          <w:rFonts w:eastAsia="Calibri"/>
          <w:sz w:val="28"/>
          <w:szCs w:val="28"/>
        </w:rPr>
        <w:t xml:space="preserve">мотрены бюджетные ассигнования на 2025 год </w:t>
      </w:r>
      <w:r>
        <w:rPr>
          <w:rFonts w:eastAsia="Calibri"/>
          <w:sz w:val="28"/>
          <w:szCs w:val="28"/>
        </w:rPr>
        <w:t>3 318 879,7</w:t>
      </w:r>
      <w:r w:rsidR="009F4C4A">
        <w:rPr>
          <w:rFonts w:eastAsia="Calibri"/>
          <w:sz w:val="28"/>
          <w:szCs w:val="28"/>
        </w:rPr>
        <w:t xml:space="preserve"> </w:t>
      </w:r>
      <w:r w:rsidRPr="00105C2E">
        <w:rPr>
          <w:rFonts w:eastAsia="Calibri"/>
          <w:sz w:val="28"/>
          <w:szCs w:val="28"/>
        </w:rPr>
        <w:t>тыс.руб. в том числе за счет средств</w:t>
      </w:r>
      <w:r>
        <w:rPr>
          <w:rFonts w:eastAsia="Calibri"/>
          <w:sz w:val="28"/>
          <w:szCs w:val="28"/>
        </w:rPr>
        <w:t xml:space="preserve"> федерального и</w:t>
      </w:r>
      <w:r w:rsidRPr="00105C2E">
        <w:rPr>
          <w:rFonts w:eastAsia="Calibri"/>
          <w:sz w:val="28"/>
          <w:szCs w:val="28"/>
        </w:rPr>
        <w:t xml:space="preserve"> областного бюджета </w:t>
      </w:r>
      <w:r>
        <w:rPr>
          <w:rFonts w:eastAsia="Calibri"/>
          <w:sz w:val="28"/>
          <w:szCs w:val="28"/>
        </w:rPr>
        <w:t>2 488 174,0</w:t>
      </w:r>
      <w:r w:rsidRPr="00105C2E">
        <w:rPr>
          <w:rFonts w:eastAsia="Calibri"/>
          <w:sz w:val="28"/>
          <w:szCs w:val="28"/>
        </w:rPr>
        <w:t xml:space="preserve"> тыс.руб., за счет средств местного бюджета </w:t>
      </w:r>
      <w:r>
        <w:rPr>
          <w:rFonts w:eastAsia="Calibri"/>
          <w:sz w:val="28"/>
          <w:szCs w:val="28"/>
        </w:rPr>
        <w:t>830 705,6 тыс.руб.</w:t>
      </w:r>
      <w:r w:rsidRPr="00105C2E">
        <w:rPr>
          <w:rFonts w:eastAsia="Calibri"/>
          <w:sz w:val="28"/>
          <w:szCs w:val="28"/>
        </w:rPr>
        <w:t>:</w:t>
      </w:r>
    </w:p>
    <w:p w:rsidR="00D40C8E" w:rsidRPr="006D062A" w:rsidRDefault="00D40C8E" w:rsidP="00D40C8E">
      <w:pPr>
        <w:pStyle w:val="a8"/>
        <w:numPr>
          <w:ilvl w:val="0"/>
          <w:numId w:val="33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реализацию образовательных программ </w:t>
      </w:r>
      <w:r w:rsidRPr="006D062A">
        <w:rPr>
          <w:rFonts w:eastAsia="Calibri"/>
        </w:rPr>
        <w:t xml:space="preserve">общего образования за счет средств местного бюджета – </w:t>
      </w:r>
      <w:r>
        <w:rPr>
          <w:rFonts w:eastAsia="Calibri"/>
        </w:rPr>
        <w:t>434 000,0</w:t>
      </w:r>
      <w:r w:rsidRPr="006D062A">
        <w:rPr>
          <w:rFonts w:eastAsia="Calibri"/>
        </w:rPr>
        <w:t xml:space="preserve"> тыс.руб.</w:t>
      </w:r>
    </w:p>
    <w:p w:rsidR="00D40C8E" w:rsidRPr="00F364A6" w:rsidRDefault="00D40C8E" w:rsidP="00D40C8E">
      <w:pPr>
        <w:pStyle w:val="a8"/>
        <w:numPr>
          <w:ilvl w:val="0"/>
          <w:numId w:val="33"/>
        </w:numPr>
        <w:tabs>
          <w:tab w:val="left" w:pos="426"/>
        </w:tabs>
        <w:ind w:left="0" w:firstLine="142"/>
        <w:rPr>
          <w:rFonts w:eastAsia="Calibri"/>
        </w:rPr>
      </w:pPr>
      <w:r w:rsidRPr="00134EBB">
        <w:rPr>
          <w:rFonts w:eastAsia="Calibri"/>
        </w:rPr>
        <w:lastRenderedPageBreak/>
        <w:t xml:space="preserve">На развитие инфраструктуры общего образования – </w:t>
      </w:r>
      <w:r>
        <w:rPr>
          <w:rFonts w:eastAsia="Calibri"/>
        </w:rPr>
        <w:t>396 286,4</w:t>
      </w:r>
      <w:r w:rsidRPr="00134EBB">
        <w:rPr>
          <w:rFonts w:eastAsia="Calibri"/>
        </w:rPr>
        <w:t xml:space="preserve"> тыс.руб., </w:t>
      </w:r>
      <w:r w:rsidRPr="00F364A6">
        <w:rPr>
          <w:rFonts w:eastAsia="Calibri"/>
        </w:rPr>
        <w:t>в том числе:</w:t>
      </w:r>
    </w:p>
    <w:p w:rsidR="00D40C8E" w:rsidRPr="00AF2A2B" w:rsidRDefault="00D40C8E" w:rsidP="00D40C8E">
      <w:pPr>
        <w:pStyle w:val="a8"/>
        <w:tabs>
          <w:tab w:val="left" w:pos="709"/>
        </w:tabs>
        <w:ind w:left="0" w:firstLine="284"/>
        <w:rPr>
          <w:rFonts w:eastAsia="Calibri"/>
        </w:rPr>
      </w:pPr>
      <w:r w:rsidRPr="00AF2A2B">
        <w:rPr>
          <w:rFonts w:eastAsia="Calibri"/>
        </w:rPr>
        <w:t xml:space="preserve">- </w:t>
      </w:r>
      <w:r w:rsidRPr="00F364A6">
        <w:rPr>
          <w:rFonts w:eastAsia="Calibri"/>
        </w:rPr>
        <w:t>50 000,0 тыс.руб. на реализацию программ дошкольного, основного общего и дополнительного образования (содержание и открытие общеобразовательной школы на 1175 мест "Аэродром");</w:t>
      </w:r>
    </w:p>
    <w:p w:rsidR="00D40C8E" w:rsidRPr="008C7B38" w:rsidRDefault="00D40C8E" w:rsidP="00D40C8E">
      <w:pPr>
        <w:pStyle w:val="a8"/>
        <w:numPr>
          <w:ilvl w:val="0"/>
          <w:numId w:val="34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282 000,0</w:t>
      </w:r>
      <w:r w:rsidRPr="008C2A25">
        <w:rPr>
          <w:rFonts w:eastAsia="Calibri"/>
        </w:rPr>
        <w:t>тыс.руб. на проведение ремонтных работ</w:t>
      </w:r>
      <w:r>
        <w:rPr>
          <w:rFonts w:eastAsia="Calibri"/>
        </w:rPr>
        <w:t xml:space="preserve"> в общеобразовательных учреждениях</w:t>
      </w:r>
      <w:r w:rsidRPr="008C2A25">
        <w:rPr>
          <w:rFonts w:eastAsia="Calibri"/>
        </w:rPr>
        <w:t>;</w:t>
      </w:r>
    </w:p>
    <w:p w:rsidR="00D40C8E" w:rsidRPr="008C2A25" w:rsidRDefault="00D40C8E" w:rsidP="00D40C8E">
      <w:pPr>
        <w:pStyle w:val="a8"/>
        <w:numPr>
          <w:ilvl w:val="0"/>
          <w:numId w:val="34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20 000,0 тыс.руб. на проведение противопожарных мероприятий в общеобразовательных учреждениях;</w:t>
      </w:r>
    </w:p>
    <w:p w:rsidR="00D40C8E" w:rsidRDefault="00D40C8E" w:rsidP="00D40C8E">
      <w:pPr>
        <w:pStyle w:val="a8"/>
        <w:numPr>
          <w:ilvl w:val="0"/>
          <w:numId w:val="34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34 925,0</w:t>
      </w:r>
      <w:r w:rsidRPr="00EE53B5">
        <w:rPr>
          <w:rFonts w:eastAsia="Calibri"/>
        </w:rPr>
        <w:t xml:space="preserve"> тыс.руб. на укрепление материально-технической базы за счет средств местного бюджета</w:t>
      </w:r>
      <w:r>
        <w:rPr>
          <w:rFonts w:eastAsia="Calibri"/>
        </w:rPr>
        <w:t>;</w:t>
      </w:r>
    </w:p>
    <w:p w:rsidR="00D40C8E" w:rsidRPr="006E4FD5" w:rsidRDefault="00D40C8E" w:rsidP="00D40C8E">
      <w:pPr>
        <w:pStyle w:val="a8"/>
        <w:numPr>
          <w:ilvl w:val="0"/>
          <w:numId w:val="34"/>
        </w:numPr>
        <w:tabs>
          <w:tab w:val="left" w:pos="426"/>
        </w:tabs>
        <w:ind w:left="0" w:firstLine="0"/>
        <w:rPr>
          <w:rFonts w:eastAsia="Calibri"/>
        </w:rPr>
      </w:pPr>
      <w:r w:rsidRPr="006E4FD5">
        <w:rPr>
          <w:rFonts w:eastAsia="Calibri"/>
        </w:rPr>
        <w:t>4 361,2 тыс.руб. капитальный ремонт спортивных площадок (стадионов) общеобразовательных школ</w:t>
      </w:r>
      <w:r>
        <w:rPr>
          <w:rFonts w:eastAsia="Calibri"/>
        </w:rPr>
        <w:t xml:space="preserve"> (софинансирование из местного бюджета);</w:t>
      </w:r>
    </w:p>
    <w:p w:rsidR="00D40C8E" w:rsidRPr="00031DA9" w:rsidRDefault="00D40C8E" w:rsidP="00D40C8E">
      <w:pPr>
        <w:pStyle w:val="a8"/>
        <w:numPr>
          <w:ilvl w:val="0"/>
          <w:numId w:val="34"/>
        </w:numPr>
        <w:tabs>
          <w:tab w:val="left" w:pos="426"/>
        </w:tabs>
        <w:ind w:left="0" w:firstLine="0"/>
        <w:rPr>
          <w:rFonts w:eastAsia="Calibri"/>
        </w:rPr>
      </w:pPr>
      <w:r w:rsidRPr="00031DA9">
        <w:rPr>
          <w:rFonts w:eastAsia="Calibri"/>
        </w:rPr>
        <w:t>5 000,0 тыс.руб. создание в муниципальных учреждениях условий для получения инвалидами качественных услуг;</w:t>
      </w:r>
    </w:p>
    <w:p w:rsidR="00D40C8E" w:rsidRPr="00E6543A" w:rsidRDefault="00D40C8E" w:rsidP="00D40C8E">
      <w:pPr>
        <w:pStyle w:val="a8"/>
        <w:numPr>
          <w:ilvl w:val="0"/>
          <w:numId w:val="33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На е</w:t>
      </w:r>
      <w:r w:rsidRPr="00F3664E">
        <w:rPr>
          <w:rFonts w:eastAsia="Calibri"/>
        </w:rPr>
        <w:t>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 w:rsidRPr="00E6543A">
        <w:rPr>
          <w:rFonts w:eastAsia="Calibri"/>
        </w:rPr>
        <w:t>–  72 589,2 тыс.руб. за счет средств федерального бюджета;</w:t>
      </w:r>
    </w:p>
    <w:p w:rsidR="00D40C8E" w:rsidRPr="00120E40" w:rsidRDefault="00D40C8E" w:rsidP="00D40C8E">
      <w:pPr>
        <w:pStyle w:val="a8"/>
        <w:numPr>
          <w:ilvl w:val="0"/>
          <w:numId w:val="33"/>
        </w:numPr>
        <w:ind w:left="0" w:firstLine="0"/>
        <w:rPr>
          <w:rFonts w:eastAsia="Calibri"/>
        </w:rPr>
      </w:pPr>
      <w:r>
        <w:rPr>
          <w:rFonts w:eastAsia="Calibri"/>
        </w:rPr>
        <w:t>На п</w:t>
      </w:r>
      <w:r w:rsidRPr="006C407F">
        <w:rPr>
          <w:rFonts w:eastAsia="Calibri"/>
        </w:rPr>
        <w:t>редоставление бесплатного питания обучающимся по основным общеобразовательным программам в муниципальных образовательных организациях, обучающимся по имеющим государственную аккредитацию основным общеобразовательным программам в частных общеобразовательных организациях</w:t>
      </w:r>
      <w:r w:rsidRPr="00120E40">
        <w:rPr>
          <w:rFonts w:eastAsia="Calibri"/>
        </w:rPr>
        <w:t>–  92 079,9 тыс.руб. за счет средств областного бюджета;</w:t>
      </w:r>
    </w:p>
    <w:p w:rsidR="00D40C8E" w:rsidRPr="006B3C45" w:rsidRDefault="00D40C8E" w:rsidP="00D40C8E">
      <w:pPr>
        <w:pStyle w:val="a8"/>
        <w:numPr>
          <w:ilvl w:val="0"/>
          <w:numId w:val="33"/>
        </w:numPr>
        <w:ind w:left="0" w:firstLine="0"/>
        <w:rPr>
          <w:rFonts w:eastAsia="Calibri"/>
          <w:b/>
        </w:rPr>
      </w:pPr>
      <w:r>
        <w:rPr>
          <w:rFonts w:eastAsia="Calibri"/>
        </w:rPr>
        <w:t>На о</w:t>
      </w:r>
      <w:r w:rsidRPr="009C2135">
        <w:rPr>
          <w:rFonts w:eastAsia="Calibri"/>
        </w:rPr>
        <w:t>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</w:t>
      </w:r>
      <w:r w:rsidRPr="006B3C45">
        <w:rPr>
          <w:rFonts w:eastAsia="Calibri"/>
        </w:rPr>
        <w:t xml:space="preserve">–  </w:t>
      </w:r>
      <w:r>
        <w:rPr>
          <w:rFonts w:eastAsia="Calibri"/>
        </w:rPr>
        <w:t>2 066 438,9</w:t>
      </w:r>
      <w:r w:rsidRPr="006B3C45">
        <w:rPr>
          <w:rFonts w:eastAsia="Calibri"/>
        </w:rPr>
        <w:t xml:space="preserve"> тыс.руб. за счет средств областного бюджета;</w:t>
      </w:r>
    </w:p>
    <w:p w:rsidR="00D40C8E" w:rsidRPr="009526B2" w:rsidRDefault="00D40C8E" w:rsidP="00D40C8E">
      <w:pPr>
        <w:pStyle w:val="a8"/>
        <w:numPr>
          <w:ilvl w:val="0"/>
          <w:numId w:val="33"/>
        </w:numPr>
        <w:tabs>
          <w:tab w:val="left" w:pos="142"/>
        </w:tabs>
        <w:ind w:left="0" w:firstLine="0"/>
        <w:rPr>
          <w:rFonts w:eastAsia="Calibri"/>
        </w:rPr>
      </w:pPr>
      <w:r w:rsidRPr="000E5D90">
        <w:rPr>
          <w:rFonts w:eastAsia="Calibri"/>
        </w:rPr>
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 w:rsidRPr="009526B2">
        <w:rPr>
          <w:rFonts w:eastAsia="Calibri"/>
        </w:rPr>
        <w:t xml:space="preserve">– </w:t>
      </w:r>
      <w:r>
        <w:rPr>
          <w:rFonts w:eastAsia="Calibri"/>
        </w:rPr>
        <w:t>40 154,1</w:t>
      </w:r>
      <w:r w:rsidRPr="009526B2">
        <w:rPr>
          <w:rFonts w:eastAsia="Calibri"/>
        </w:rPr>
        <w:t xml:space="preserve"> тыс.руб. за счет средств областного бюджета;</w:t>
      </w:r>
    </w:p>
    <w:p w:rsidR="00D40C8E" w:rsidRDefault="00D40C8E" w:rsidP="00D40C8E">
      <w:pPr>
        <w:pStyle w:val="a8"/>
        <w:numPr>
          <w:ilvl w:val="0"/>
          <w:numId w:val="33"/>
        </w:numPr>
        <w:ind w:left="0" w:firstLine="0"/>
        <w:rPr>
          <w:rFonts w:eastAsia="Calibri"/>
        </w:rPr>
      </w:pPr>
      <w:r w:rsidRPr="004E337F">
        <w:rPr>
          <w:rFonts w:eastAsia="Calibri"/>
        </w:rPr>
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A902BC">
        <w:rPr>
          <w:rFonts w:eastAsia="Calibri"/>
        </w:rPr>
        <w:t xml:space="preserve"> –</w:t>
      </w:r>
      <w:r>
        <w:rPr>
          <w:rFonts w:eastAsia="Calibri"/>
        </w:rPr>
        <w:t xml:space="preserve"> 208 946,9 тыс.руб. за счет средств областного бюджета;</w:t>
      </w:r>
    </w:p>
    <w:p w:rsidR="00D40C8E" w:rsidRPr="00A902BC" w:rsidRDefault="00D40C8E" w:rsidP="00D40C8E">
      <w:pPr>
        <w:pStyle w:val="a8"/>
        <w:numPr>
          <w:ilvl w:val="0"/>
          <w:numId w:val="33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поддержку развития общественной инфраструктуры муниципального значения бюджетные ассигнования </w:t>
      </w:r>
      <w:r w:rsidRPr="00A902BC">
        <w:rPr>
          <w:rFonts w:eastAsia="Calibri"/>
        </w:rPr>
        <w:t>–</w:t>
      </w:r>
      <w:r>
        <w:rPr>
          <w:rFonts w:eastAsia="Calibri"/>
        </w:rPr>
        <w:t xml:space="preserve"> 8 384,2 тыс.руб., в том числе за счет областного бюджета 7 965,0 тыс.руб., за счет местного бюджета 419,2 тыс.руб</w:t>
      </w:r>
      <w:r w:rsidR="00FA4DB5">
        <w:rPr>
          <w:rFonts w:eastAsia="Calibri"/>
        </w:rPr>
        <w:t>.</w:t>
      </w:r>
      <w:r w:rsidR="00DB46FA">
        <w:rPr>
          <w:rFonts w:eastAsia="Calibri"/>
        </w:rPr>
        <w:t xml:space="preserve"> (депутаты ЗАКС) </w:t>
      </w:r>
      <w:r w:rsidR="00DB46FA" w:rsidRPr="00D92BF5">
        <w:rPr>
          <w:rFonts w:eastAsia="Calibri"/>
        </w:rPr>
        <w:t xml:space="preserve">(перечень представлен в приложении </w:t>
      </w:r>
      <w:r w:rsidR="00DB46FA">
        <w:rPr>
          <w:rFonts w:eastAsia="Calibri"/>
        </w:rPr>
        <w:t>2</w:t>
      </w:r>
      <w:r w:rsidR="00DB46FA" w:rsidRPr="00D92BF5">
        <w:rPr>
          <w:rFonts w:eastAsia="Calibri"/>
        </w:rPr>
        <w:t>)</w:t>
      </w:r>
      <w:r>
        <w:rPr>
          <w:rFonts w:eastAsia="Calibri"/>
        </w:rPr>
        <w:t xml:space="preserve">. </w:t>
      </w:r>
    </w:p>
    <w:p w:rsidR="00D40C8E" w:rsidRPr="004A0798" w:rsidRDefault="00D40C8E" w:rsidP="00D40C8E">
      <w:pPr>
        <w:rPr>
          <w:rFonts w:eastAsia="Calibri"/>
          <w:b/>
        </w:rPr>
      </w:pPr>
    </w:p>
    <w:p w:rsidR="00D40C8E" w:rsidRDefault="00D40C8E" w:rsidP="00D40C8E">
      <w:pPr>
        <w:pStyle w:val="a8"/>
        <w:numPr>
          <w:ilvl w:val="0"/>
          <w:numId w:val="42"/>
        </w:numPr>
        <w:ind w:left="0" w:firstLine="360"/>
        <w:rPr>
          <w:rFonts w:eastAsia="Calibri"/>
          <w:b/>
        </w:rPr>
      </w:pPr>
      <w:r w:rsidRPr="009E7079">
        <w:rPr>
          <w:rFonts w:eastAsia="Calibri"/>
          <w:b/>
        </w:rPr>
        <w:t>К</w:t>
      </w:r>
      <w:r>
        <w:rPr>
          <w:rFonts w:eastAsia="Calibri"/>
          <w:b/>
        </w:rPr>
        <w:t>омплекс процессных мероприятий «</w:t>
      </w:r>
      <w:r w:rsidRPr="009E7079">
        <w:rPr>
          <w:rFonts w:eastAsia="Calibri"/>
          <w:b/>
        </w:rPr>
        <w:t>Развитие дополнительного образования детей Га</w:t>
      </w:r>
      <w:r>
        <w:rPr>
          <w:rFonts w:eastAsia="Calibri"/>
          <w:b/>
        </w:rPr>
        <w:t>тчинского муниципального округа»</w:t>
      </w:r>
    </w:p>
    <w:p w:rsidR="00D40C8E" w:rsidRPr="00CD0D67" w:rsidRDefault="00D40C8E" w:rsidP="00D40C8E">
      <w:pPr>
        <w:ind w:firstLine="708"/>
        <w:jc w:val="both"/>
        <w:rPr>
          <w:rFonts w:eastAsia="Calibri"/>
          <w:sz w:val="28"/>
          <w:szCs w:val="28"/>
        </w:rPr>
      </w:pPr>
      <w:r w:rsidRPr="00CD0D67">
        <w:rPr>
          <w:rFonts w:eastAsia="Calibri"/>
          <w:sz w:val="28"/>
          <w:szCs w:val="28"/>
        </w:rPr>
        <w:lastRenderedPageBreak/>
        <w:t xml:space="preserve">На реализацию </w:t>
      </w:r>
      <w:r w:rsidRPr="00A31D0B">
        <w:rPr>
          <w:rFonts w:eastAsia="Calibri"/>
          <w:sz w:val="28"/>
          <w:szCs w:val="28"/>
        </w:rPr>
        <w:t xml:space="preserve">комплекса </w:t>
      </w:r>
      <w:r w:rsidRPr="00A31D0B">
        <w:rPr>
          <w:rFonts w:eastAsia="Calibri"/>
          <w:bCs/>
          <w:sz w:val="28"/>
          <w:szCs w:val="28"/>
        </w:rPr>
        <w:t>процессных мероприятий</w:t>
      </w:r>
      <w:r w:rsidRPr="00CD0D67">
        <w:rPr>
          <w:rFonts w:eastAsia="Calibri"/>
          <w:sz w:val="28"/>
          <w:szCs w:val="28"/>
        </w:rPr>
        <w:t xml:space="preserve"> предусмотрены бюджетные ассигнования на 2025 год </w:t>
      </w:r>
      <w:r>
        <w:rPr>
          <w:rFonts w:eastAsia="Calibri"/>
          <w:sz w:val="28"/>
          <w:szCs w:val="28"/>
        </w:rPr>
        <w:t xml:space="preserve">426 436,9 </w:t>
      </w:r>
      <w:r w:rsidRPr="00CD0D67">
        <w:rPr>
          <w:rFonts w:eastAsia="Calibri"/>
          <w:sz w:val="28"/>
          <w:szCs w:val="28"/>
        </w:rPr>
        <w:t xml:space="preserve">тыс.руб. в том числе за счет средств областного бюджета </w:t>
      </w:r>
      <w:r>
        <w:rPr>
          <w:rFonts w:eastAsia="Calibri"/>
          <w:sz w:val="28"/>
          <w:szCs w:val="28"/>
        </w:rPr>
        <w:t>2 790,0</w:t>
      </w:r>
      <w:r w:rsidRPr="00CD0D67">
        <w:rPr>
          <w:rFonts w:eastAsia="Calibri"/>
          <w:sz w:val="28"/>
          <w:szCs w:val="28"/>
        </w:rPr>
        <w:t xml:space="preserve"> тыс.руб., за счет средств местного бюджета </w:t>
      </w:r>
      <w:r>
        <w:rPr>
          <w:rFonts w:eastAsia="Calibri"/>
          <w:sz w:val="28"/>
          <w:szCs w:val="28"/>
        </w:rPr>
        <w:t>423 646,9</w:t>
      </w:r>
      <w:r w:rsidRPr="00CD0D67">
        <w:rPr>
          <w:rFonts w:eastAsia="Calibri"/>
          <w:sz w:val="28"/>
          <w:szCs w:val="28"/>
        </w:rPr>
        <w:t xml:space="preserve"> тыс.руб.:</w:t>
      </w:r>
    </w:p>
    <w:p w:rsidR="00D40C8E" w:rsidRPr="007A06B8" w:rsidRDefault="00D40C8E" w:rsidP="00D40C8E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7A06B8">
        <w:rPr>
          <w:rFonts w:eastAsia="Calibri"/>
        </w:rPr>
        <w:t xml:space="preserve">На реализацию образовательных программ дополнительного образования за счет средств местного бюджета – </w:t>
      </w:r>
      <w:r>
        <w:rPr>
          <w:rFonts w:eastAsia="Calibri"/>
        </w:rPr>
        <w:t>269 561,3</w:t>
      </w:r>
      <w:r w:rsidRPr="007A06B8">
        <w:rPr>
          <w:rFonts w:eastAsia="Calibri"/>
        </w:rPr>
        <w:t xml:space="preserve"> тыс.руб. </w:t>
      </w:r>
    </w:p>
    <w:p w:rsidR="00D40C8E" w:rsidRPr="007A06B8" w:rsidRDefault="00D40C8E" w:rsidP="00D40C8E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7A06B8">
        <w:rPr>
          <w:rFonts w:eastAsia="Calibri"/>
          <w:szCs w:val="28"/>
        </w:rPr>
        <w:t xml:space="preserve">На развитие инфраструктуры дополнительного образования за счет средств местного бюджета </w:t>
      </w:r>
      <w:r w:rsidRPr="007A06B8">
        <w:rPr>
          <w:rFonts w:eastAsia="Calibri"/>
        </w:rPr>
        <w:t>–</w:t>
      </w:r>
      <w:r>
        <w:rPr>
          <w:rFonts w:eastAsia="Calibri"/>
          <w:szCs w:val="28"/>
        </w:rPr>
        <w:t>12 500,0</w:t>
      </w:r>
      <w:r w:rsidR="009F4C4A">
        <w:rPr>
          <w:rFonts w:eastAsia="Calibri"/>
          <w:szCs w:val="28"/>
        </w:rPr>
        <w:t xml:space="preserve"> </w:t>
      </w:r>
      <w:r w:rsidRPr="007A06B8">
        <w:rPr>
          <w:rFonts w:eastAsia="Calibri"/>
          <w:szCs w:val="28"/>
        </w:rPr>
        <w:t>тыс.руб. в том числе:</w:t>
      </w:r>
    </w:p>
    <w:p w:rsidR="00D40C8E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26508C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10 000</w:t>
      </w:r>
      <w:r w:rsidRPr="0026508C">
        <w:rPr>
          <w:rFonts w:eastAsia="Calibri"/>
          <w:sz w:val="28"/>
          <w:szCs w:val="28"/>
        </w:rPr>
        <w:t>,0</w:t>
      </w:r>
      <w:r w:rsidR="009F4C4A">
        <w:rPr>
          <w:rFonts w:eastAsia="Calibri"/>
          <w:sz w:val="28"/>
          <w:szCs w:val="28"/>
        </w:rPr>
        <w:t xml:space="preserve"> </w:t>
      </w:r>
      <w:r w:rsidRPr="0026508C">
        <w:rPr>
          <w:rFonts w:eastAsia="Calibri"/>
          <w:sz w:val="28"/>
          <w:szCs w:val="28"/>
        </w:rPr>
        <w:t xml:space="preserve">тыс.руб. на </w:t>
      </w:r>
      <w:r>
        <w:rPr>
          <w:rFonts w:eastAsia="Calibri"/>
          <w:sz w:val="28"/>
          <w:szCs w:val="28"/>
        </w:rPr>
        <w:t>проведение ремонтных работ учреждений</w:t>
      </w:r>
      <w:r w:rsidR="009F4C4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дополнительного образования;</w:t>
      </w:r>
    </w:p>
    <w:p w:rsidR="00D40C8E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320D2E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2 5</w:t>
      </w:r>
      <w:r w:rsidRPr="00320D2E">
        <w:rPr>
          <w:rFonts w:eastAsia="Calibri"/>
          <w:sz w:val="28"/>
          <w:szCs w:val="28"/>
        </w:rPr>
        <w:t>00,0 тыс.руб. на укрепление материально-технической базы</w:t>
      </w:r>
      <w:r>
        <w:rPr>
          <w:rFonts w:eastAsia="Calibri"/>
          <w:sz w:val="28"/>
          <w:szCs w:val="28"/>
        </w:rPr>
        <w:t xml:space="preserve"> учреждений</w:t>
      </w:r>
      <w:r w:rsidRPr="00320D2E">
        <w:rPr>
          <w:rFonts w:eastAsia="Calibri"/>
          <w:sz w:val="28"/>
          <w:szCs w:val="28"/>
        </w:rPr>
        <w:t>;</w:t>
      </w:r>
    </w:p>
    <w:p w:rsidR="00D40C8E" w:rsidRDefault="00D40C8E" w:rsidP="00D40C8E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9365DC">
        <w:rPr>
          <w:rFonts w:eastAsia="Calibri"/>
          <w:szCs w:val="28"/>
        </w:rPr>
        <w:t xml:space="preserve">На персонифицированное финансирование дополнительного образования детей </w:t>
      </w:r>
      <w:r w:rsidRPr="007A06B8">
        <w:rPr>
          <w:rFonts w:eastAsia="Calibri"/>
        </w:rPr>
        <w:t>–</w:t>
      </w:r>
      <w:r>
        <w:rPr>
          <w:rFonts w:eastAsia="Calibri"/>
          <w:szCs w:val="28"/>
        </w:rPr>
        <w:t>141 438,7</w:t>
      </w:r>
      <w:r w:rsidRPr="009365DC">
        <w:rPr>
          <w:rFonts w:eastAsia="Calibri"/>
          <w:szCs w:val="28"/>
        </w:rPr>
        <w:t xml:space="preserve"> тыс.руб.</w:t>
      </w:r>
      <w:r>
        <w:rPr>
          <w:rFonts w:eastAsia="Calibri"/>
          <w:szCs w:val="28"/>
        </w:rPr>
        <w:t xml:space="preserve"> за счет средств местного бюджета</w:t>
      </w:r>
      <w:r w:rsidRPr="009365DC">
        <w:rPr>
          <w:rFonts w:eastAsia="Calibri"/>
          <w:szCs w:val="28"/>
        </w:rPr>
        <w:t>;</w:t>
      </w:r>
    </w:p>
    <w:p w:rsidR="00D40C8E" w:rsidRDefault="00D40C8E" w:rsidP="00D40C8E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  <w:szCs w:val="28"/>
        </w:rPr>
      </w:pPr>
      <w:r>
        <w:rPr>
          <w:rFonts w:eastAsia="Calibri"/>
          <w:szCs w:val="28"/>
        </w:rPr>
        <w:t>Н</w:t>
      </w:r>
      <w:r w:rsidRPr="00503770">
        <w:rPr>
          <w:rFonts w:eastAsia="Calibri"/>
          <w:szCs w:val="28"/>
        </w:rPr>
        <w:t xml:space="preserve">а </w:t>
      </w:r>
      <w:r>
        <w:rPr>
          <w:rFonts w:eastAsia="Calibri"/>
          <w:szCs w:val="28"/>
        </w:rPr>
        <w:t xml:space="preserve">поддержку </w:t>
      </w:r>
      <w:r w:rsidRPr="00503770">
        <w:rPr>
          <w:rFonts w:eastAsia="Calibri"/>
          <w:szCs w:val="28"/>
        </w:rPr>
        <w:t>развити</w:t>
      </w:r>
      <w:r>
        <w:rPr>
          <w:rFonts w:eastAsia="Calibri"/>
          <w:szCs w:val="28"/>
        </w:rPr>
        <w:t>я</w:t>
      </w:r>
      <w:r w:rsidRPr="00503770">
        <w:rPr>
          <w:rFonts w:eastAsia="Calibri"/>
          <w:szCs w:val="28"/>
        </w:rPr>
        <w:t xml:space="preserve"> общественной инфраструктуры</w:t>
      </w:r>
      <w:r>
        <w:rPr>
          <w:rFonts w:eastAsia="Calibri"/>
          <w:szCs w:val="28"/>
        </w:rPr>
        <w:t xml:space="preserve"> муниципального значения </w:t>
      </w:r>
      <w:r w:rsidRPr="007A06B8">
        <w:rPr>
          <w:rFonts w:eastAsia="Calibri"/>
        </w:rPr>
        <w:t>–</w:t>
      </w:r>
      <w:r>
        <w:rPr>
          <w:rFonts w:eastAsia="Calibri"/>
          <w:szCs w:val="28"/>
        </w:rPr>
        <w:t>2 936,9</w:t>
      </w:r>
      <w:r w:rsidRPr="00503770">
        <w:rPr>
          <w:rFonts w:eastAsia="Calibri"/>
          <w:szCs w:val="28"/>
        </w:rPr>
        <w:t xml:space="preserve"> тыс.руб. за счет средств областного бюджета</w:t>
      </w:r>
      <w:r>
        <w:rPr>
          <w:rFonts w:eastAsia="Calibri"/>
          <w:szCs w:val="28"/>
        </w:rPr>
        <w:t xml:space="preserve"> 2 790,0 тыс.руб.</w:t>
      </w:r>
      <w:r w:rsidRPr="00503770">
        <w:rPr>
          <w:rFonts w:eastAsia="Calibri"/>
          <w:szCs w:val="28"/>
        </w:rPr>
        <w:t xml:space="preserve">, </w:t>
      </w:r>
      <w:r>
        <w:rPr>
          <w:rFonts w:eastAsia="Calibri"/>
          <w:szCs w:val="28"/>
        </w:rPr>
        <w:t xml:space="preserve">в том числе </w:t>
      </w:r>
      <w:r w:rsidRPr="00545C2D">
        <w:rPr>
          <w:rFonts w:eastAsia="Calibri"/>
          <w:szCs w:val="28"/>
        </w:rPr>
        <w:t>за счет средств местного бюджета</w:t>
      </w:r>
      <w:r>
        <w:rPr>
          <w:rFonts w:eastAsia="Calibri"/>
          <w:szCs w:val="28"/>
        </w:rPr>
        <w:t xml:space="preserve">146,9 </w:t>
      </w:r>
      <w:r w:rsidRPr="00545C2D">
        <w:rPr>
          <w:rFonts w:eastAsia="Calibri"/>
          <w:szCs w:val="28"/>
        </w:rPr>
        <w:t>тыс.руб.</w:t>
      </w:r>
      <w:r w:rsidR="00FA4DB5" w:rsidRPr="00FA4DB5">
        <w:rPr>
          <w:rFonts w:eastAsia="Calibri"/>
        </w:rPr>
        <w:t xml:space="preserve"> </w:t>
      </w:r>
      <w:r w:rsidR="00FA4DB5">
        <w:rPr>
          <w:rFonts w:eastAsia="Calibri"/>
        </w:rPr>
        <w:t xml:space="preserve">(депутаты ЗАКС) </w:t>
      </w:r>
      <w:r w:rsidR="00FA4DB5" w:rsidRPr="00D92BF5">
        <w:rPr>
          <w:rFonts w:eastAsia="Calibri"/>
        </w:rPr>
        <w:t xml:space="preserve">(перечень представлен в приложении </w:t>
      </w:r>
      <w:r w:rsidR="00FA4DB5">
        <w:rPr>
          <w:rFonts w:eastAsia="Calibri"/>
        </w:rPr>
        <w:t>2</w:t>
      </w:r>
      <w:r w:rsidR="00FA4DB5" w:rsidRPr="00D92BF5">
        <w:rPr>
          <w:rFonts w:eastAsia="Calibri"/>
        </w:rPr>
        <w:t>)</w:t>
      </w:r>
      <w:r w:rsidR="00FA4DB5">
        <w:rPr>
          <w:rFonts w:eastAsia="Calibri"/>
        </w:rPr>
        <w:t>.</w:t>
      </w:r>
    </w:p>
    <w:p w:rsidR="00D40C8E" w:rsidRPr="003F145D" w:rsidRDefault="00D40C8E" w:rsidP="00D40C8E">
      <w:pPr>
        <w:pStyle w:val="a8"/>
        <w:tabs>
          <w:tab w:val="left" w:pos="284"/>
        </w:tabs>
        <w:ind w:left="0"/>
        <w:rPr>
          <w:rFonts w:eastAsia="Calibri"/>
          <w:szCs w:val="28"/>
        </w:rPr>
      </w:pPr>
    </w:p>
    <w:p w:rsidR="00D40C8E" w:rsidRPr="002C715C" w:rsidRDefault="00D40C8E" w:rsidP="00D40C8E">
      <w:pPr>
        <w:pStyle w:val="a8"/>
        <w:numPr>
          <w:ilvl w:val="0"/>
          <w:numId w:val="42"/>
        </w:numPr>
        <w:ind w:left="0" w:firstLine="360"/>
        <w:rPr>
          <w:rFonts w:eastAsia="Calibri"/>
          <w:b/>
        </w:rPr>
      </w:pPr>
      <w:r w:rsidRPr="00D110DE">
        <w:rPr>
          <w:rFonts w:eastAsia="Calibri"/>
          <w:b/>
        </w:rPr>
        <w:t>К</w:t>
      </w:r>
      <w:r>
        <w:rPr>
          <w:rFonts w:eastAsia="Calibri"/>
          <w:b/>
        </w:rPr>
        <w:t>омплекс процессных мероприятий «</w:t>
      </w:r>
      <w:r w:rsidRPr="00D110DE">
        <w:rPr>
          <w:rFonts w:eastAsia="Calibri"/>
          <w:b/>
        </w:rPr>
        <w:t>Развитие системы отдыха, оздоровления, занятости детей, подростков и молодежи, в том числе детей, находящих</w:t>
      </w:r>
      <w:r>
        <w:rPr>
          <w:rFonts w:eastAsia="Calibri"/>
          <w:b/>
        </w:rPr>
        <w:t>ся в трудной жизненной ситуации»</w:t>
      </w:r>
    </w:p>
    <w:p w:rsidR="00D40C8E" w:rsidRPr="0095185D" w:rsidRDefault="00D40C8E" w:rsidP="00D40C8E">
      <w:pPr>
        <w:ind w:firstLine="708"/>
        <w:jc w:val="both"/>
        <w:rPr>
          <w:rFonts w:eastAsia="Calibri"/>
          <w:sz w:val="28"/>
          <w:szCs w:val="28"/>
        </w:rPr>
      </w:pPr>
      <w:r w:rsidRPr="002C715C">
        <w:rPr>
          <w:rFonts w:eastAsia="Calibri"/>
          <w:sz w:val="28"/>
          <w:szCs w:val="28"/>
        </w:rPr>
        <w:t xml:space="preserve">На реализацию </w:t>
      </w:r>
      <w:r w:rsidRPr="00A31D0B">
        <w:rPr>
          <w:rFonts w:eastAsia="Calibri"/>
          <w:sz w:val="28"/>
          <w:szCs w:val="28"/>
        </w:rPr>
        <w:t xml:space="preserve">комплекса </w:t>
      </w:r>
      <w:r w:rsidRPr="00A31D0B">
        <w:rPr>
          <w:rFonts w:eastAsia="Calibri"/>
          <w:bCs/>
          <w:sz w:val="28"/>
          <w:szCs w:val="28"/>
        </w:rPr>
        <w:t xml:space="preserve">процессных мероприятий </w:t>
      </w:r>
      <w:r w:rsidRPr="002C715C">
        <w:rPr>
          <w:rFonts w:eastAsia="Calibri"/>
          <w:sz w:val="28"/>
          <w:szCs w:val="28"/>
        </w:rPr>
        <w:t>предусмотрены бюджетные ассигнования на 2025 год 82 171,</w:t>
      </w:r>
      <w:r>
        <w:rPr>
          <w:rFonts w:eastAsia="Calibri"/>
          <w:sz w:val="28"/>
          <w:szCs w:val="28"/>
        </w:rPr>
        <w:t>3</w:t>
      </w:r>
      <w:r w:rsidRPr="002C715C">
        <w:rPr>
          <w:rFonts w:eastAsia="Calibri"/>
          <w:sz w:val="28"/>
          <w:szCs w:val="28"/>
        </w:rPr>
        <w:t xml:space="preserve"> тыс.руб. в том числе за счет средств областного бюджета 16 512,0тыс.руб., в том числе за счет средств местного бюджета 65 659,3 тыс.руб.:</w:t>
      </w:r>
    </w:p>
    <w:p w:rsidR="00D40C8E" w:rsidRPr="00627AAB" w:rsidRDefault="00D40C8E" w:rsidP="00D40C8E">
      <w:pPr>
        <w:pStyle w:val="a8"/>
        <w:numPr>
          <w:ilvl w:val="0"/>
          <w:numId w:val="36"/>
        </w:numPr>
        <w:tabs>
          <w:tab w:val="left" w:pos="426"/>
        </w:tabs>
        <w:ind w:left="0" w:firstLine="0"/>
        <w:rPr>
          <w:rFonts w:eastAsia="Calibri"/>
        </w:rPr>
      </w:pPr>
      <w:r w:rsidRPr="00627AAB">
        <w:rPr>
          <w:rFonts w:eastAsia="Calibri"/>
        </w:rPr>
        <w:t xml:space="preserve">На обеспечения отдыха, оздоровления, занятости детей, подростков и молодежи в сумме </w:t>
      </w:r>
      <w:r>
        <w:rPr>
          <w:rFonts w:eastAsia="Calibri"/>
        </w:rPr>
        <w:t xml:space="preserve">33 561,1 </w:t>
      </w:r>
      <w:r w:rsidRPr="00627AAB">
        <w:rPr>
          <w:rFonts w:eastAsia="Calibri"/>
        </w:rPr>
        <w:t>тыс.руб., за счет средств местного бюджета на обеспечение деятельности загородного стационарного лагеря МАУ ДО "ДОЛ "ЛЕСНАЯ СКАЗКА";</w:t>
      </w:r>
    </w:p>
    <w:p w:rsidR="00D40C8E" w:rsidRPr="00164DCC" w:rsidRDefault="00D40C8E" w:rsidP="00D40C8E">
      <w:pPr>
        <w:pStyle w:val="a8"/>
        <w:numPr>
          <w:ilvl w:val="0"/>
          <w:numId w:val="36"/>
        </w:numPr>
        <w:tabs>
          <w:tab w:val="left" w:pos="426"/>
        </w:tabs>
        <w:ind w:left="0" w:firstLine="0"/>
        <w:rPr>
          <w:rFonts w:eastAsia="Calibri"/>
          <w:szCs w:val="28"/>
        </w:rPr>
      </w:pPr>
      <w:r w:rsidRPr="00164DCC">
        <w:rPr>
          <w:rFonts w:eastAsia="Calibri"/>
          <w:szCs w:val="28"/>
        </w:rPr>
        <w:t xml:space="preserve">На организацию отдыха и оздоровлению детей в каникулярное время                    </w:t>
      </w:r>
      <w:r>
        <w:rPr>
          <w:rFonts w:eastAsia="Calibri"/>
          <w:szCs w:val="28"/>
        </w:rPr>
        <w:t xml:space="preserve">31 229,1 </w:t>
      </w:r>
      <w:r w:rsidRPr="00164DCC">
        <w:rPr>
          <w:rFonts w:eastAsia="Calibri"/>
          <w:szCs w:val="28"/>
        </w:rPr>
        <w:t>тыс.руб. за счет средств местного бюджета в том числе;</w:t>
      </w:r>
    </w:p>
    <w:p w:rsidR="00D40C8E" w:rsidRPr="00B87229" w:rsidRDefault="00D40C8E" w:rsidP="00D40C8E">
      <w:pPr>
        <w:tabs>
          <w:tab w:val="left" w:pos="426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B87229">
        <w:rPr>
          <w:rFonts w:eastAsia="Calibri"/>
          <w:sz w:val="28"/>
          <w:szCs w:val="28"/>
        </w:rPr>
        <w:t>- 5 000,0 тыс.руб. на ремонтные работы муниципальных учреждений;</w:t>
      </w:r>
    </w:p>
    <w:p w:rsidR="00D40C8E" w:rsidRPr="00B87229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 w:rsidRPr="00B87229">
        <w:rPr>
          <w:rFonts w:eastAsia="Calibri"/>
          <w:sz w:val="28"/>
          <w:szCs w:val="28"/>
        </w:rPr>
        <w:tab/>
        <w:t xml:space="preserve">    - 1 500,0 тыс.руб. на поддержку талантливой молодежи;</w:t>
      </w:r>
    </w:p>
    <w:p w:rsidR="00D40C8E" w:rsidRPr="00B87229" w:rsidRDefault="00D40C8E" w:rsidP="00D40C8E">
      <w:pPr>
        <w:tabs>
          <w:tab w:val="left" w:pos="426"/>
        </w:tabs>
        <w:jc w:val="both"/>
        <w:rPr>
          <w:rFonts w:eastAsia="Calibri"/>
          <w:sz w:val="28"/>
          <w:szCs w:val="28"/>
        </w:rPr>
      </w:pPr>
      <w:r w:rsidRPr="00B87229">
        <w:rPr>
          <w:rFonts w:eastAsia="Calibri"/>
          <w:sz w:val="28"/>
          <w:szCs w:val="28"/>
        </w:rPr>
        <w:tab/>
        <w:t xml:space="preserve">  - 19 207,9 тыс.руб. </w:t>
      </w:r>
      <w:r w:rsidRPr="00B87229">
        <w:rPr>
          <w:sz w:val="28"/>
          <w:szCs w:val="28"/>
        </w:rPr>
        <w:t>на о</w:t>
      </w:r>
      <w:r w:rsidRPr="00B87229">
        <w:rPr>
          <w:rFonts w:eastAsia="Calibri"/>
          <w:sz w:val="28"/>
          <w:szCs w:val="28"/>
        </w:rPr>
        <w:t xml:space="preserve">рганизацию отдыха и оздоровления детей, в том числе организация отдыха и оздоровления детей с </w:t>
      </w:r>
      <w:r>
        <w:rPr>
          <w:rFonts w:eastAsia="Calibri"/>
          <w:sz w:val="28"/>
          <w:szCs w:val="28"/>
        </w:rPr>
        <w:t>трудной жизненной ситуацией</w:t>
      </w:r>
      <w:r w:rsidRPr="00B87229">
        <w:rPr>
          <w:rFonts w:eastAsia="Calibri"/>
          <w:sz w:val="28"/>
          <w:szCs w:val="28"/>
        </w:rPr>
        <w:t>;</w:t>
      </w:r>
    </w:p>
    <w:p w:rsidR="00D40C8E" w:rsidRPr="00B87229" w:rsidRDefault="00D40C8E" w:rsidP="00D40C8E">
      <w:pPr>
        <w:tabs>
          <w:tab w:val="left" w:pos="426"/>
        </w:tabs>
        <w:jc w:val="both"/>
        <w:rPr>
          <w:rFonts w:eastAsia="Calibri"/>
          <w:sz w:val="28"/>
          <w:szCs w:val="28"/>
        </w:rPr>
      </w:pPr>
      <w:r w:rsidRPr="00B87229">
        <w:rPr>
          <w:rFonts w:eastAsia="Calibri"/>
          <w:sz w:val="28"/>
          <w:szCs w:val="28"/>
        </w:rPr>
        <w:t xml:space="preserve">         -1 500,0 тыс.руб. на развитие воспитательного потенциала системы образования в муниципальных образовательных учреждениях;</w:t>
      </w:r>
    </w:p>
    <w:p w:rsidR="00D40C8E" w:rsidRPr="00B87229" w:rsidRDefault="00D40C8E" w:rsidP="00D40C8E">
      <w:pPr>
        <w:tabs>
          <w:tab w:val="left" w:pos="426"/>
        </w:tabs>
        <w:jc w:val="both"/>
        <w:rPr>
          <w:rFonts w:eastAsia="Calibri"/>
          <w:sz w:val="28"/>
          <w:szCs w:val="28"/>
        </w:rPr>
      </w:pPr>
      <w:r w:rsidRPr="00B87229">
        <w:rPr>
          <w:rFonts w:eastAsia="Calibri"/>
          <w:sz w:val="28"/>
          <w:szCs w:val="28"/>
        </w:rPr>
        <w:t xml:space="preserve">        - 4 021,2 тыс.руб. на укрепление материально-технической базы лагерей (проведение ремонтных работ);</w:t>
      </w:r>
    </w:p>
    <w:p w:rsidR="00D40C8E" w:rsidRPr="002C37F6" w:rsidRDefault="00D40C8E" w:rsidP="00D40C8E">
      <w:pPr>
        <w:pStyle w:val="a8"/>
        <w:numPr>
          <w:ilvl w:val="0"/>
          <w:numId w:val="36"/>
        </w:numPr>
        <w:tabs>
          <w:tab w:val="left" w:pos="426"/>
        </w:tabs>
        <w:ind w:left="0" w:firstLine="0"/>
        <w:rPr>
          <w:rFonts w:eastAsia="Calibri"/>
          <w:b/>
          <w:szCs w:val="28"/>
        </w:rPr>
      </w:pPr>
      <w:r w:rsidRPr="002C37F6">
        <w:rPr>
          <w:rFonts w:eastAsia="Calibri"/>
          <w:szCs w:val="28"/>
        </w:rPr>
        <w:t>Обеспечение отдыха, оздоровления, занятости детей, подростков и молодежи 5 144,</w:t>
      </w:r>
      <w:r>
        <w:rPr>
          <w:rFonts w:eastAsia="Calibri"/>
          <w:szCs w:val="28"/>
        </w:rPr>
        <w:t>6</w:t>
      </w:r>
      <w:r w:rsidRPr="002C37F6">
        <w:rPr>
          <w:rFonts w:eastAsia="Calibri"/>
          <w:szCs w:val="28"/>
        </w:rPr>
        <w:t xml:space="preserve"> тыс.руб., в том числе счет средств областного бюджета 4 887,4 тыс.руб., за счет средств местного бюджета 257,3 тыс.руб. (организация отдыха и оздоровление детей и подростков (компенсация стоимости путевки)</w:t>
      </w:r>
      <w:r w:rsidRPr="002C37F6">
        <w:rPr>
          <w:rFonts w:eastAsia="Calibri"/>
          <w:b/>
          <w:szCs w:val="28"/>
        </w:rPr>
        <w:t>;</w:t>
      </w:r>
    </w:p>
    <w:p w:rsidR="00D40C8E" w:rsidRPr="009F4C4A" w:rsidRDefault="00D40C8E" w:rsidP="00D40C8E">
      <w:pPr>
        <w:pStyle w:val="a8"/>
        <w:numPr>
          <w:ilvl w:val="0"/>
          <w:numId w:val="36"/>
        </w:numPr>
        <w:tabs>
          <w:tab w:val="left" w:pos="426"/>
        </w:tabs>
        <w:ind w:left="0" w:firstLine="0"/>
        <w:rPr>
          <w:rFonts w:eastAsia="Calibri"/>
          <w:b/>
        </w:rPr>
      </w:pPr>
      <w:r w:rsidRPr="00E02C00">
        <w:rPr>
          <w:rFonts w:eastAsia="Calibri"/>
        </w:rPr>
        <w:t>Организация летней оздоровительной компании для детей, подростков и молодежи, в том числе для детей из семей, находящихся в трудной жизненной ситуации 12 236,5 тыс.руб., в том числе за счет средств областного бюджета 11 624,6 тыс.руб</w:t>
      </w:r>
      <w:r w:rsidRPr="00A47656">
        <w:rPr>
          <w:rFonts w:eastAsia="Calibri"/>
        </w:rPr>
        <w:t>., за счет средств</w:t>
      </w:r>
      <w:r>
        <w:rPr>
          <w:rFonts w:eastAsia="Calibri"/>
        </w:rPr>
        <w:t xml:space="preserve"> местного бюджета 611,8</w:t>
      </w:r>
      <w:r w:rsidRPr="00E02C00">
        <w:rPr>
          <w:rFonts w:eastAsia="Calibri"/>
        </w:rPr>
        <w:t xml:space="preserve"> тыс.руб.</w:t>
      </w:r>
    </w:p>
    <w:p w:rsidR="009F4C4A" w:rsidRPr="00E02C00" w:rsidRDefault="009F4C4A" w:rsidP="009F4C4A">
      <w:pPr>
        <w:pStyle w:val="a8"/>
        <w:tabs>
          <w:tab w:val="left" w:pos="426"/>
        </w:tabs>
        <w:ind w:left="0"/>
        <w:rPr>
          <w:rFonts w:eastAsia="Calibri"/>
          <w:b/>
        </w:rPr>
      </w:pPr>
    </w:p>
    <w:p w:rsidR="00D40C8E" w:rsidRDefault="00D40C8E" w:rsidP="00D40C8E">
      <w:pPr>
        <w:pStyle w:val="a8"/>
        <w:numPr>
          <w:ilvl w:val="0"/>
          <w:numId w:val="42"/>
        </w:numPr>
        <w:ind w:left="0" w:firstLine="360"/>
        <w:rPr>
          <w:rFonts w:eastAsia="Calibri"/>
          <w:b/>
        </w:rPr>
      </w:pPr>
      <w:r w:rsidRPr="000522F5">
        <w:rPr>
          <w:rFonts w:eastAsia="Calibri"/>
          <w:b/>
        </w:rPr>
        <w:t>К</w:t>
      </w:r>
      <w:r w:rsidR="00E74A7A">
        <w:rPr>
          <w:rFonts w:eastAsia="Calibri"/>
          <w:b/>
        </w:rPr>
        <w:t>омплекс процессных мероприятий «</w:t>
      </w:r>
      <w:r w:rsidRPr="000522F5">
        <w:rPr>
          <w:rFonts w:eastAsia="Calibri"/>
          <w:b/>
        </w:rPr>
        <w:t xml:space="preserve">Содействие развитию образования, управление ресурсами </w:t>
      </w:r>
      <w:r>
        <w:rPr>
          <w:rFonts w:eastAsia="Calibri"/>
          <w:b/>
        </w:rPr>
        <w:t>и качеством системы образования»</w:t>
      </w:r>
    </w:p>
    <w:p w:rsidR="00D40C8E" w:rsidRPr="00237F14" w:rsidRDefault="00D40C8E" w:rsidP="00D40C8E">
      <w:pPr>
        <w:ind w:firstLine="708"/>
        <w:jc w:val="both"/>
        <w:rPr>
          <w:rFonts w:eastAsia="Calibri"/>
          <w:sz w:val="28"/>
          <w:szCs w:val="28"/>
        </w:rPr>
      </w:pPr>
      <w:r w:rsidRPr="00E13E97">
        <w:rPr>
          <w:rFonts w:eastAsia="Calibri"/>
          <w:sz w:val="28"/>
          <w:szCs w:val="28"/>
        </w:rPr>
        <w:t xml:space="preserve">На реализацию комплекса </w:t>
      </w:r>
      <w:r w:rsidRPr="00E13E97">
        <w:rPr>
          <w:rFonts w:eastAsia="Calibri"/>
          <w:bCs/>
          <w:sz w:val="28"/>
          <w:szCs w:val="28"/>
        </w:rPr>
        <w:t>процессных мероприятий</w:t>
      </w:r>
      <w:r w:rsidRPr="00E13E97">
        <w:rPr>
          <w:rFonts w:eastAsia="Calibri"/>
          <w:sz w:val="28"/>
          <w:szCs w:val="28"/>
        </w:rPr>
        <w:t xml:space="preserve"> предусмотрены бюджетные ассигнования на 2025 год 213 665,5 тыс.руб. в том числе за счет средств областного бюджета 96 135,7тыс.руб., в том числе за счет средств</w:t>
      </w:r>
      <w:r w:rsidRPr="00237F14">
        <w:rPr>
          <w:rFonts w:eastAsia="Calibri"/>
          <w:sz w:val="28"/>
          <w:szCs w:val="28"/>
        </w:rPr>
        <w:t xml:space="preserve"> местного бюджета </w:t>
      </w:r>
      <w:r>
        <w:rPr>
          <w:rFonts w:eastAsia="Calibri"/>
          <w:sz w:val="28"/>
          <w:szCs w:val="28"/>
        </w:rPr>
        <w:t>117 529,8</w:t>
      </w:r>
      <w:r w:rsidRPr="00237F14">
        <w:rPr>
          <w:rFonts w:eastAsia="Calibri"/>
          <w:sz w:val="28"/>
          <w:szCs w:val="28"/>
        </w:rPr>
        <w:t xml:space="preserve"> тыс.руб.:</w:t>
      </w:r>
    </w:p>
    <w:p w:rsidR="00D40C8E" w:rsidRPr="005B211E" w:rsidRDefault="00D40C8E" w:rsidP="00D40C8E">
      <w:pPr>
        <w:pStyle w:val="a8"/>
        <w:numPr>
          <w:ilvl w:val="0"/>
          <w:numId w:val="3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5B211E">
        <w:rPr>
          <w:rFonts w:eastAsia="Calibri"/>
        </w:rPr>
        <w:t>а выплаты обучающимся за успехи в обучении за счет средств местного бюджета– 300,0</w:t>
      </w:r>
      <w:r>
        <w:rPr>
          <w:rFonts w:eastAsia="Calibri"/>
        </w:rPr>
        <w:t xml:space="preserve"> тыс.руб.</w:t>
      </w:r>
      <w:r w:rsidRPr="005B211E">
        <w:rPr>
          <w:rFonts w:eastAsia="Calibri"/>
        </w:rPr>
        <w:t>;</w:t>
      </w:r>
    </w:p>
    <w:p w:rsidR="00D40C8E" w:rsidRPr="002D1DBC" w:rsidRDefault="00D40C8E" w:rsidP="00D40C8E">
      <w:pPr>
        <w:pStyle w:val="a8"/>
        <w:numPr>
          <w:ilvl w:val="0"/>
          <w:numId w:val="36"/>
        </w:numPr>
        <w:tabs>
          <w:tab w:val="left" w:pos="284"/>
        </w:tabs>
        <w:ind w:left="0" w:firstLine="0"/>
        <w:rPr>
          <w:rFonts w:eastAsia="Calibri"/>
        </w:rPr>
      </w:pPr>
      <w:r w:rsidRPr="005B211E">
        <w:rPr>
          <w:rFonts w:eastAsia="Calibri"/>
        </w:rPr>
        <w:t xml:space="preserve">На осуществление мероприятий по взаимодействию с подведомственными учреждениями, обеспечение деятельности </w:t>
      </w:r>
      <w:r w:rsidRPr="002D1DBC">
        <w:rPr>
          <w:rFonts w:eastAsia="Calibri"/>
        </w:rPr>
        <w:t>муниципальных учреждений – 86 215,1тыс.руб., из которых:</w:t>
      </w:r>
    </w:p>
    <w:p w:rsidR="00D40C8E" w:rsidRPr="002D1DBC" w:rsidRDefault="00D40C8E" w:rsidP="00D40C8E">
      <w:pPr>
        <w:pStyle w:val="a8"/>
        <w:numPr>
          <w:ilvl w:val="0"/>
          <w:numId w:val="37"/>
        </w:numPr>
        <w:tabs>
          <w:tab w:val="left" w:pos="284"/>
        </w:tabs>
        <w:ind w:left="0" w:firstLine="851"/>
        <w:rPr>
          <w:rFonts w:eastAsia="Calibri"/>
        </w:rPr>
      </w:pPr>
      <w:r w:rsidRPr="002D1DBC">
        <w:rPr>
          <w:rFonts w:eastAsia="Calibri"/>
        </w:rPr>
        <w:t>48 326,0 тыс.руб. на обеспечение деятельности МБУ "ЦБ по обслуживанию бюджетных учреждений", осуществляющему бухгалтерскую и хозяйственную деятельность (МАУ «ХЭС») за счет средств местного бюджета;</w:t>
      </w:r>
    </w:p>
    <w:p w:rsidR="00D40C8E" w:rsidRPr="002D1DBC" w:rsidRDefault="00D40C8E" w:rsidP="00D40C8E">
      <w:pPr>
        <w:pStyle w:val="a8"/>
        <w:numPr>
          <w:ilvl w:val="0"/>
          <w:numId w:val="37"/>
        </w:numPr>
        <w:tabs>
          <w:tab w:val="left" w:pos="284"/>
        </w:tabs>
        <w:spacing w:before="240"/>
        <w:ind w:left="0" w:firstLine="851"/>
        <w:rPr>
          <w:rFonts w:eastAsia="Calibri"/>
        </w:rPr>
      </w:pPr>
      <w:r w:rsidRPr="002D1DBC">
        <w:rPr>
          <w:rFonts w:eastAsia="Calibri"/>
        </w:rPr>
        <w:t>34 459,1 тыс.руб. методическое и психолого-медико- педагогическое сопровождение участников образовательного процесса (МБОУ ДО «ЦПМСС» и МАУ «ГРМЦ»);</w:t>
      </w:r>
    </w:p>
    <w:p w:rsidR="00D40C8E" w:rsidRDefault="00D40C8E" w:rsidP="00D40C8E">
      <w:pPr>
        <w:pStyle w:val="a8"/>
        <w:numPr>
          <w:ilvl w:val="0"/>
          <w:numId w:val="37"/>
        </w:numPr>
        <w:tabs>
          <w:tab w:val="left" w:pos="284"/>
        </w:tabs>
        <w:ind w:left="0" w:firstLine="851"/>
        <w:rPr>
          <w:rFonts w:eastAsia="Calibri"/>
        </w:rPr>
      </w:pPr>
      <w:r w:rsidRPr="005B211E">
        <w:rPr>
          <w:rFonts w:eastAsia="Calibri"/>
        </w:rPr>
        <w:t>430,0 тыс.руб. за счет средств местного бюджета на осуществление мероприятий организационного и инспектирующего характера по взаимодействию с подведомственными учреждениями;</w:t>
      </w:r>
    </w:p>
    <w:p w:rsidR="00D40C8E" w:rsidRPr="005B211E" w:rsidRDefault="00D40C8E" w:rsidP="00D40C8E">
      <w:pPr>
        <w:pStyle w:val="a8"/>
        <w:numPr>
          <w:ilvl w:val="0"/>
          <w:numId w:val="37"/>
        </w:numPr>
        <w:tabs>
          <w:tab w:val="left" w:pos="284"/>
        </w:tabs>
        <w:ind w:left="0" w:firstLine="851"/>
        <w:rPr>
          <w:rFonts w:eastAsia="Calibri"/>
        </w:rPr>
      </w:pPr>
      <w:r>
        <w:rPr>
          <w:rFonts w:eastAsia="Calibri"/>
        </w:rPr>
        <w:t xml:space="preserve"> 3 000,0 тыс.руб. на укрепление материально-технической базы учреждений;</w:t>
      </w:r>
    </w:p>
    <w:p w:rsidR="00D40C8E" w:rsidRDefault="00D40C8E" w:rsidP="00D40C8E">
      <w:pPr>
        <w:pStyle w:val="a8"/>
        <w:numPr>
          <w:ilvl w:val="0"/>
          <w:numId w:val="36"/>
        </w:numPr>
        <w:tabs>
          <w:tab w:val="left" w:pos="284"/>
        </w:tabs>
        <w:ind w:left="0" w:firstLine="0"/>
        <w:rPr>
          <w:rFonts w:eastAsia="Calibri"/>
        </w:rPr>
      </w:pPr>
      <w:r w:rsidRPr="00DE2A4E">
        <w:rPr>
          <w:rFonts w:eastAsia="Calibri"/>
        </w:rPr>
        <w:t xml:space="preserve">На содействие развитию дошкольного, общего и дополнительного образования детей в Гатчинском муниципальном </w:t>
      </w:r>
      <w:r w:rsidR="00CD134E">
        <w:rPr>
          <w:rFonts w:eastAsia="Calibri"/>
        </w:rPr>
        <w:t>округе</w:t>
      </w:r>
      <w:r w:rsidRPr="00DE2A4E">
        <w:rPr>
          <w:rFonts w:eastAsia="Calibri"/>
        </w:rPr>
        <w:t xml:space="preserve"> за счет средств местного бюджета– </w:t>
      </w:r>
      <w:r>
        <w:rPr>
          <w:rFonts w:eastAsia="Calibri"/>
        </w:rPr>
        <w:t>31 014,7</w:t>
      </w:r>
      <w:r w:rsidRPr="00DE2A4E">
        <w:rPr>
          <w:rFonts w:eastAsia="Calibri"/>
        </w:rPr>
        <w:t xml:space="preserve"> тыс.руб. </w:t>
      </w:r>
      <w:r>
        <w:rPr>
          <w:rFonts w:eastAsia="Calibri"/>
        </w:rPr>
        <w:t>на проведение конкурсов</w:t>
      </w:r>
      <w:r w:rsidRPr="00DE2A4E">
        <w:rPr>
          <w:rFonts w:eastAsia="Calibri"/>
        </w:rPr>
        <w:t xml:space="preserve">, конференций и прочих мероприятий с детьми и подростками патриотического направления, на поддержку талантливой молодежи, на проведение праздников и прочих мероприятий для работников системы образования и муниципальных учреждений, </w:t>
      </w:r>
      <w:r>
        <w:rPr>
          <w:rFonts w:eastAsia="Calibri"/>
        </w:rPr>
        <w:t>на социальную поддержку педагогических работников</w:t>
      </w:r>
      <w:r w:rsidR="00FD0743">
        <w:rPr>
          <w:rFonts w:eastAsia="Calibri"/>
        </w:rPr>
        <w:t>, в том числе социальный проект «Гатчинский учитель» (выплаты молодым педагогам общеобразовательных учреждений в первый год работы (учителя)</w:t>
      </w:r>
      <w:r w:rsidRPr="00DE2A4E">
        <w:rPr>
          <w:rFonts w:eastAsia="Calibri"/>
        </w:rPr>
        <w:t xml:space="preserve">, на выплату премий администрации Гатчинского муниципального </w:t>
      </w:r>
      <w:r>
        <w:rPr>
          <w:rFonts w:eastAsia="Calibri"/>
        </w:rPr>
        <w:t>округа</w:t>
      </w:r>
      <w:r w:rsidRPr="00DE2A4E">
        <w:rPr>
          <w:rFonts w:eastAsia="Calibri"/>
        </w:rPr>
        <w:t xml:space="preserve"> по результатам регионального этапа всероссийской олимпиады школьников, </w:t>
      </w:r>
      <w:r>
        <w:rPr>
          <w:rFonts w:eastAsia="Calibri"/>
        </w:rPr>
        <w:t xml:space="preserve">на выплату премий администрации </w:t>
      </w:r>
      <w:r w:rsidRPr="00DE2A4E">
        <w:rPr>
          <w:rFonts w:eastAsia="Calibri"/>
        </w:rPr>
        <w:t xml:space="preserve">Гатчинского муниципального </w:t>
      </w:r>
      <w:r>
        <w:rPr>
          <w:rFonts w:eastAsia="Calibri"/>
        </w:rPr>
        <w:t>округа</w:t>
      </w:r>
      <w:r w:rsidR="00A21F1D">
        <w:rPr>
          <w:rFonts w:eastAsia="Calibri"/>
        </w:rPr>
        <w:t xml:space="preserve"> </w:t>
      </w:r>
      <w:r>
        <w:rPr>
          <w:rFonts w:eastAsia="Calibri"/>
        </w:rPr>
        <w:t>выпускникам общеобразовательных учреждений</w:t>
      </w:r>
      <w:r w:rsidRPr="00DE2A4E">
        <w:rPr>
          <w:rFonts w:eastAsia="Calibri"/>
        </w:rPr>
        <w:t>, награжденных медалью "За особые успехи в обучении";</w:t>
      </w:r>
    </w:p>
    <w:p w:rsidR="00D40C8E" w:rsidRDefault="00D40C8E" w:rsidP="00D40C8E">
      <w:pPr>
        <w:pStyle w:val="a8"/>
        <w:numPr>
          <w:ilvl w:val="0"/>
          <w:numId w:val="3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в</w:t>
      </w:r>
      <w:r w:rsidRPr="00783130">
        <w:rPr>
          <w:rFonts w:eastAsia="Calibri"/>
        </w:rPr>
        <w:t>ыпла</w:t>
      </w:r>
      <w:r>
        <w:rPr>
          <w:rFonts w:eastAsia="Calibri"/>
        </w:rPr>
        <w:t>ту</w:t>
      </w:r>
      <w:r w:rsidRPr="00783130">
        <w:rPr>
          <w:rFonts w:eastAsia="Calibri"/>
        </w:rPr>
        <w:t xml:space="preserve">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</w:r>
      <w:r w:rsidRPr="00DE2A4E">
        <w:rPr>
          <w:rFonts w:eastAsia="Calibri"/>
        </w:rPr>
        <w:t xml:space="preserve">– </w:t>
      </w:r>
      <w:r>
        <w:rPr>
          <w:rFonts w:eastAsia="Calibri"/>
        </w:rPr>
        <w:t>2 877,5</w:t>
      </w:r>
      <w:r w:rsidRPr="00DE2A4E">
        <w:rPr>
          <w:rFonts w:eastAsia="Calibri"/>
        </w:rPr>
        <w:t xml:space="preserve"> тыс.руб.</w:t>
      </w:r>
      <w:r>
        <w:rPr>
          <w:rFonts w:eastAsia="Calibri"/>
        </w:rPr>
        <w:t xml:space="preserve"> за счет средств областного бюджета;</w:t>
      </w:r>
    </w:p>
    <w:p w:rsidR="00D40C8E" w:rsidRDefault="00D40C8E" w:rsidP="00D40C8E">
      <w:pPr>
        <w:pStyle w:val="a8"/>
        <w:numPr>
          <w:ilvl w:val="0"/>
          <w:numId w:val="3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о</w:t>
      </w:r>
      <w:r w:rsidRPr="00367458">
        <w:rPr>
          <w:rFonts w:eastAsia="Calibri"/>
        </w:rPr>
        <w:t xml:space="preserve">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 (за исключением </w:t>
      </w:r>
      <w:r w:rsidRPr="00367458">
        <w:rPr>
          <w:rFonts w:eastAsia="Calibri"/>
        </w:rPr>
        <w:lastRenderedPageBreak/>
        <w:t>расходов на содержание зданий и оплату коммунальных услуг)</w:t>
      </w:r>
      <w:r w:rsidRPr="00DE2A4E">
        <w:rPr>
          <w:rFonts w:eastAsia="Calibri"/>
        </w:rPr>
        <w:t xml:space="preserve">– </w:t>
      </w:r>
      <w:r>
        <w:rPr>
          <w:rFonts w:eastAsia="Calibri"/>
        </w:rPr>
        <w:t>93 258,2 тыс.руб. за счет средств областного бюджета.</w:t>
      </w:r>
    </w:p>
    <w:p w:rsidR="00CE069A" w:rsidRPr="00E232F3" w:rsidRDefault="00CE069A" w:rsidP="00CE069A">
      <w:pPr>
        <w:pStyle w:val="a8"/>
        <w:tabs>
          <w:tab w:val="left" w:pos="284"/>
        </w:tabs>
        <w:ind w:left="0"/>
        <w:rPr>
          <w:rFonts w:eastAsia="Calibri"/>
        </w:rPr>
      </w:pPr>
    </w:p>
    <w:p w:rsidR="00D40C8E" w:rsidRDefault="00D40C8E" w:rsidP="00D40C8E">
      <w:pPr>
        <w:pStyle w:val="a8"/>
        <w:numPr>
          <w:ilvl w:val="0"/>
          <w:numId w:val="42"/>
        </w:numPr>
        <w:ind w:left="0" w:firstLine="360"/>
        <w:rPr>
          <w:rFonts w:eastAsia="Calibri"/>
          <w:b/>
        </w:rPr>
      </w:pPr>
      <w:r w:rsidRPr="000522F5">
        <w:rPr>
          <w:rFonts w:eastAsia="Calibri"/>
          <w:b/>
        </w:rPr>
        <w:t>К</w:t>
      </w:r>
      <w:r>
        <w:rPr>
          <w:rFonts w:eastAsia="Calibri"/>
          <w:b/>
        </w:rPr>
        <w:t>омплекс процессных мероприятий «</w:t>
      </w:r>
      <w:r w:rsidRPr="00775979">
        <w:rPr>
          <w:rFonts w:eastAsia="Calibri"/>
          <w:b/>
        </w:rPr>
        <w:t>Социальная защита прав детей-сирот и детей, оставшихся без попечения родителей</w:t>
      </w:r>
      <w:r>
        <w:rPr>
          <w:rFonts w:eastAsia="Calibri"/>
          <w:b/>
        </w:rPr>
        <w:t>»</w:t>
      </w:r>
    </w:p>
    <w:p w:rsidR="00D40C8E" w:rsidRPr="004020B1" w:rsidRDefault="00D40C8E" w:rsidP="00D40C8E">
      <w:pPr>
        <w:pStyle w:val="a8"/>
        <w:ind w:left="0" w:firstLine="720"/>
        <w:rPr>
          <w:rFonts w:eastAsia="Calibri"/>
          <w:szCs w:val="28"/>
        </w:rPr>
      </w:pPr>
      <w:r w:rsidRPr="004020B1">
        <w:rPr>
          <w:rFonts w:eastAsia="Calibri"/>
          <w:szCs w:val="28"/>
        </w:rPr>
        <w:t xml:space="preserve">На реализацию </w:t>
      </w:r>
      <w:r>
        <w:rPr>
          <w:rFonts w:eastAsia="Calibri"/>
        </w:rPr>
        <w:t>комплекса</w:t>
      </w:r>
      <w:r w:rsidR="009F057C">
        <w:rPr>
          <w:rFonts w:eastAsia="Calibri"/>
        </w:rPr>
        <w:t xml:space="preserve"> </w:t>
      </w:r>
      <w:r>
        <w:rPr>
          <w:rFonts w:eastAsia="Calibri" w:cs="Times New Roman"/>
          <w:bCs/>
          <w:szCs w:val="28"/>
        </w:rPr>
        <w:t>процессных мероприятий</w:t>
      </w:r>
      <w:r w:rsidRPr="004020B1">
        <w:rPr>
          <w:rFonts w:eastAsia="Calibri"/>
          <w:szCs w:val="28"/>
        </w:rPr>
        <w:t xml:space="preserve"> предусмотрены бюджетные ассигнования на 2025 год </w:t>
      </w:r>
      <w:r>
        <w:rPr>
          <w:rFonts w:eastAsia="Calibri"/>
          <w:szCs w:val="28"/>
        </w:rPr>
        <w:t>172 743,3</w:t>
      </w:r>
      <w:r w:rsidRPr="004020B1">
        <w:rPr>
          <w:rFonts w:eastAsia="Calibri"/>
          <w:szCs w:val="28"/>
        </w:rPr>
        <w:t xml:space="preserve"> тыс.руб</w:t>
      </w:r>
      <w:r>
        <w:rPr>
          <w:rFonts w:eastAsia="Calibri"/>
          <w:szCs w:val="28"/>
        </w:rPr>
        <w:t>. за счет средств областного бюджета:</w:t>
      </w:r>
    </w:p>
    <w:p w:rsidR="00D40C8E" w:rsidRDefault="00D40C8E" w:rsidP="00D40C8E">
      <w:pPr>
        <w:pStyle w:val="a8"/>
        <w:widowControl w:val="0"/>
        <w:numPr>
          <w:ilvl w:val="0"/>
          <w:numId w:val="36"/>
        </w:numPr>
        <w:tabs>
          <w:tab w:val="left" w:pos="426"/>
        </w:tabs>
        <w:ind w:left="0" w:firstLine="0"/>
        <w:contextualSpacing w:val="0"/>
        <w:jc w:val="left"/>
        <w:rPr>
          <w:rFonts w:eastAsia="Calibri"/>
        </w:rPr>
      </w:pPr>
      <w:r w:rsidRPr="000711FB">
        <w:rPr>
          <w:rFonts w:eastAsia="Calibri"/>
        </w:rPr>
        <w:t>На выплаты вознаграждения приемному родителю –</w:t>
      </w:r>
      <w:r>
        <w:rPr>
          <w:rFonts w:eastAsia="Calibri"/>
        </w:rPr>
        <w:t xml:space="preserve"> 50 734,3 тыс.руб.;</w:t>
      </w:r>
    </w:p>
    <w:p w:rsidR="00D40C8E" w:rsidRPr="000711FB" w:rsidRDefault="00D40C8E" w:rsidP="00D40C8E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rPr>
          <w:rFonts w:eastAsia="Calibri"/>
        </w:rPr>
      </w:pPr>
      <w:r w:rsidRPr="000711FB">
        <w:rPr>
          <w:rFonts w:eastAsia="Calibri"/>
        </w:rPr>
        <w:t xml:space="preserve">На подготовку граждан, желающих принять на воспитание в свою семью ребенка, оставшегося без попечения родителей – </w:t>
      </w:r>
      <w:r>
        <w:rPr>
          <w:rFonts w:eastAsia="Calibri"/>
        </w:rPr>
        <w:t>4 583,4</w:t>
      </w:r>
      <w:r w:rsidRPr="000711FB">
        <w:rPr>
          <w:rFonts w:eastAsia="Calibri"/>
        </w:rPr>
        <w:t xml:space="preserve"> тыс.руб.;</w:t>
      </w:r>
    </w:p>
    <w:p w:rsidR="00D40C8E" w:rsidRPr="000711FB" w:rsidRDefault="00D40C8E" w:rsidP="00D40C8E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rPr>
          <w:rFonts w:eastAsia="Calibri"/>
        </w:rPr>
      </w:pPr>
      <w:r w:rsidRPr="000711FB">
        <w:rPr>
          <w:rFonts w:eastAsia="Calibri"/>
        </w:rPr>
        <w:t xml:space="preserve">На содержание детей-сирот и детей, оставшихся без попечения родителей, в семьях опекунов (попечителей) и приемных семьях – </w:t>
      </w:r>
      <w:r>
        <w:rPr>
          <w:rFonts w:eastAsia="Calibri"/>
        </w:rPr>
        <w:t>107 117,1</w:t>
      </w:r>
      <w:r w:rsidRPr="000711FB">
        <w:rPr>
          <w:rFonts w:eastAsia="Calibri"/>
        </w:rPr>
        <w:t xml:space="preserve"> тыс.руб.;</w:t>
      </w:r>
    </w:p>
    <w:p w:rsidR="00D40C8E" w:rsidRPr="000711FB" w:rsidRDefault="00D40C8E" w:rsidP="00D40C8E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rPr>
          <w:rFonts w:eastAsia="Calibri"/>
        </w:rPr>
      </w:pPr>
      <w:r w:rsidRPr="000711FB">
        <w:rPr>
          <w:rFonts w:eastAsia="Calibri"/>
        </w:rPr>
        <w:t xml:space="preserve">На обеспечение бесплатного проезда детей-сирот и детей, оставшихся без попечения родителей, обучающихся в муниципальных образовательных организациях Ленинградской области, на городском, пригородном (в сельской местности - внутрирайонном) транспорте (кроме такси), а также бесплатного проезда один раз в год к месту жительства и обратно к месту учебы – </w:t>
      </w:r>
      <w:r>
        <w:rPr>
          <w:rFonts w:eastAsia="Calibri"/>
        </w:rPr>
        <w:t>2 019,2 тыс.руб.</w:t>
      </w:r>
      <w:r w:rsidRPr="000711FB">
        <w:rPr>
          <w:rFonts w:eastAsia="Calibri"/>
        </w:rPr>
        <w:t>;</w:t>
      </w:r>
    </w:p>
    <w:p w:rsidR="00D40C8E" w:rsidRPr="000711FB" w:rsidRDefault="00D40C8E" w:rsidP="00D40C8E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rPr>
          <w:rFonts w:eastAsia="Calibri"/>
        </w:rPr>
      </w:pPr>
      <w:r w:rsidRPr="000711FB">
        <w:rPr>
          <w:rFonts w:eastAsia="Calibri"/>
        </w:rPr>
        <w:t xml:space="preserve">Текущий ремонт жилых помещений, признанных нуждающимися в проведении текущего ремонта и находящихся в собственности детей-сирот,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найма, право пользования которыми сохранялось до достижения ими совершеннолетия, при заселении в них указанных лиц – </w:t>
      </w:r>
      <w:r>
        <w:rPr>
          <w:rFonts w:eastAsia="Calibri"/>
        </w:rPr>
        <w:t>240</w:t>
      </w:r>
      <w:r w:rsidRPr="000711FB">
        <w:rPr>
          <w:rFonts w:eastAsia="Calibri"/>
        </w:rPr>
        <w:t>,0 тыс.руб.;</w:t>
      </w:r>
    </w:p>
    <w:p w:rsidR="00D40C8E" w:rsidRPr="000711FB" w:rsidRDefault="00D40C8E" w:rsidP="00D40C8E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rPr>
          <w:rFonts w:eastAsia="Calibri"/>
        </w:rPr>
      </w:pPr>
      <w:r w:rsidRPr="000711FB">
        <w:rPr>
          <w:rFonts w:eastAsia="Calibri"/>
        </w:rPr>
        <w:t xml:space="preserve">Аренда жилых помещений для детей-сирот и детей, оставшихся без попечения родителей, и лиц из числа детей-сирот, и детей, оставшихся без попечения родителей, на период до обеспечения их жилыми помещениями – </w:t>
      </w:r>
      <w:r>
        <w:rPr>
          <w:rFonts w:eastAsia="Calibri"/>
        </w:rPr>
        <w:t>720</w:t>
      </w:r>
      <w:r w:rsidRPr="000711FB">
        <w:rPr>
          <w:rFonts w:eastAsia="Calibri"/>
        </w:rPr>
        <w:t>,0 тыс.руб.;</w:t>
      </w:r>
    </w:p>
    <w:p w:rsidR="00D40C8E" w:rsidRPr="00AE2486" w:rsidRDefault="00D40C8E" w:rsidP="00D40C8E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rPr>
          <w:rFonts w:eastAsia="Calibri"/>
        </w:rPr>
      </w:pPr>
      <w:r w:rsidRPr="000711FB">
        <w:rPr>
          <w:rFonts w:eastAsia="Calibri"/>
        </w:rPr>
        <w:t xml:space="preserve">На 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 – </w:t>
      </w:r>
      <w:r>
        <w:rPr>
          <w:rFonts w:eastAsia="Calibri"/>
        </w:rPr>
        <w:t>7 056</w:t>
      </w:r>
      <w:r w:rsidRPr="000711FB">
        <w:rPr>
          <w:rFonts w:eastAsia="Calibri"/>
        </w:rPr>
        <w:t>,0 тыс.руб.;</w:t>
      </w:r>
    </w:p>
    <w:p w:rsidR="00D40C8E" w:rsidRPr="00F35B5D" w:rsidRDefault="00D40C8E" w:rsidP="00D40C8E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0711FB">
        <w:rPr>
          <w:rFonts w:eastAsia="Calibri"/>
        </w:rPr>
        <w:t xml:space="preserve">На обеспечение постинтернатного сопровождения детей-сирот – </w:t>
      </w:r>
      <w:r>
        <w:rPr>
          <w:rFonts w:eastAsia="Calibri"/>
        </w:rPr>
        <w:t>273,3 тыс.руб</w:t>
      </w:r>
      <w:r w:rsidRPr="000711FB">
        <w:rPr>
          <w:rFonts w:eastAsia="Calibri"/>
        </w:rPr>
        <w:t>.</w:t>
      </w:r>
    </w:p>
    <w:p w:rsidR="00D40C8E" w:rsidRPr="000711FB" w:rsidRDefault="00D40C8E" w:rsidP="00D40C8E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0711FB">
        <w:rPr>
          <w:rFonts w:eastAsia="Calibri"/>
          <w:b/>
        </w:rPr>
        <w:t>Отраслевые проекты</w:t>
      </w:r>
    </w:p>
    <w:p w:rsidR="00D40C8E" w:rsidRPr="000711FB" w:rsidRDefault="00D40C8E" w:rsidP="00D40C8E">
      <w:pPr>
        <w:pStyle w:val="a8"/>
        <w:ind w:left="0" w:firstLine="720"/>
        <w:rPr>
          <w:rFonts w:eastAsia="Calibri"/>
        </w:rPr>
      </w:pPr>
      <w:r w:rsidRPr="000711FB">
        <w:rPr>
          <w:rFonts w:eastAsia="Calibri"/>
        </w:rPr>
        <w:t xml:space="preserve">На реализацию мероприятий, направленных на достижение целей </w:t>
      </w:r>
      <w:r>
        <w:rPr>
          <w:rFonts w:eastAsia="Calibri"/>
        </w:rPr>
        <w:t xml:space="preserve">отраслевых </w:t>
      </w:r>
      <w:r w:rsidRPr="000711FB">
        <w:rPr>
          <w:rFonts w:eastAsia="Calibri"/>
        </w:rPr>
        <w:t>проектов предусмотрены расходы:</w:t>
      </w:r>
    </w:p>
    <w:p w:rsidR="00D40C8E" w:rsidRPr="00175E71" w:rsidRDefault="00D40C8E" w:rsidP="00D40C8E">
      <w:pPr>
        <w:pStyle w:val="a8"/>
        <w:rPr>
          <w:rFonts w:eastAsia="Calibri"/>
        </w:rPr>
      </w:pPr>
      <w:r w:rsidRPr="000711FB">
        <w:rPr>
          <w:rFonts w:eastAsia="Calibri"/>
        </w:rPr>
        <w:t>на 202</w:t>
      </w:r>
      <w:r>
        <w:rPr>
          <w:rFonts w:eastAsia="Calibri"/>
        </w:rPr>
        <w:t>5</w:t>
      </w:r>
      <w:r w:rsidRPr="000711FB">
        <w:rPr>
          <w:rFonts w:eastAsia="Calibri"/>
        </w:rPr>
        <w:t xml:space="preserve"> год – </w:t>
      </w:r>
      <w:r>
        <w:rPr>
          <w:rFonts w:eastAsia="Calibri"/>
        </w:rPr>
        <w:t xml:space="preserve">712 781,8 </w:t>
      </w:r>
      <w:r w:rsidRPr="000711FB">
        <w:rPr>
          <w:rFonts w:eastAsia="Calibri"/>
        </w:rPr>
        <w:t>тыс.</w:t>
      </w:r>
      <w:r w:rsidRPr="00175E71">
        <w:rPr>
          <w:rFonts w:eastAsia="Calibri"/>
        </w:rPr>
        <w:t>руб.;</w:t>
      </w:r>
    </w:p>
    <w:p w:rsidR="00D40C8E" w:rsidRPr="000711FB" w:rsidRDefault="00D40C8E" w:rsidP="00D40C8E">
      <w:pPr>
        <w:pStyle w:val="a8"/>
        <w:rPr>
          <w:rFonts w:eastAsia="Calibri"/>
        </w:rPr>
      </w:pPr>
      <w:r w:rsidRPr="00175E71">
        <w:rPr>
          <w:rFonts w:eastAsia="Calibri"/>
        </w:rPr>
        <w:t xml:space="preserve">на 2026 год – </w:t>
      </w:r>
      <w:r>
        <w:rPr>
          <w:rFonts w:eastAsia="Calibri"/>
        </w:rPr>
        <w:t xml:space="preserve">715 271,3 </w:t>
      </w:r>
      <w:r w:rsidRPr="00175E71">
        <w:rPr>
          <w:rFonts w:eastAsia="Calibri"/>
        </w:rPr>
        <w:t>тыс.руб.;</w:t>
      </w:r>
    </w:p>
    <w:p w:rsidR="00D40C8E" w:rsidRPr="000711FB" w:rsidRDefault="009F4C4A" w:rsidP="00D40C8E">
      <w:pPr>
        <w:pStyle w:val="a8"/>
        <w:rPr>
          <w:rFonts w:eastAsia="Calibri"/>
        </w:rPr>
      </w:pPr>
      <w:r>
        <w:rPr>
          <w:rFonts w:eastAsia="Calibri"/>
        </w:rPr>
        <w:lastRenderedPageBreak/>
        <w:t>на 2027 год – 29 178,8 тыс.руб.</w:t>
      </w:r>
      <w:r w:rsidR="00D40C8E">
        <w:rPr>
          <w:rFonts w:eastAsia="Calibri"/>
        </w:rPr>
        <w:t xml:space="preserve"> </w:t>
      </w:r>
    </w:p>
    <w:p w:rsidR="00D40C8E" w:rsidRPr="000711FB" w:rsidRDefault="00D40C8E" w:rsidP="00D40C8E">
      <w:pPr>
        <w:pStyle w:val="a8"/>
        <w:ind w:left="0"/>
        <w:rPr>
          <w:rFonts w:eastAsia="Calibri"/>
        </w:rPr>
      </w:pPr>
      <w:r w:rsidRPr="000711FB">
        <w:rPr>
          <w:rFonts w:eastAsia="Calibri"/>
        </w:rPr>
        <w:t xml:space="preserve">в том числе за счет средств </w:t>
      </w:r>
      <w:r>
        <w:rPr>
          <w:rFonts w:eastAsia="Calibri"/>
        </w:rPr>
        <w:t xml:space="preserve">федерального и </w:t>
      </w:r>
      <w:r w:rsidRPr="000711FB">
        <w:rPr>
          <w:rFonts w:eastAsia="Calibri"/>
        </w:rPr>
        <w:t>областного бюджета:</w:t>
      </w:r>
    </w:p>
    <w:p w:rsidR="00D40C8E" w:rsidRPr="00A222A4" w:rsidRDefault="00D40C8E" w:rsidP="00D40C8E">
      <w:pPr>
        <w:pStyle w:val="a8"/>
        <w:rPr>
          <w:rFonts w:eastAsia="Calibri"/>
        </w:rPr>
      </w:pPr>
      <w:r w:rsidRPr="00A222A4">
        <w:rPr>
          <w:rFonts w:eastAsia="Calibri"/>
        </w:rPr>
        <w:t xml:space="preserve">на 2025 год – </w:t>
      </w:r>
      <w:r>
        <w:rPr>
          <w:rFonts w:eastAsia="Calibri"/>
        </w:rPr>
        <w:t xml:space="preserve">423 399,7 </w:t>
      </w:r>
      <w:r w:rsidRPr="00A222A4">
        <w:rPr>
          <w:rFonts w:eastAsia="Calibri"/>
        </w:rPr>
        <w:t>тыс.руб.;</w:t>
      </w:r>
    </w:p>
    <w:p w:rsidR="00D40C8E" w:rsidRDefault="00D40C8E" w:rsidP="00D40C8E">
      <w:pPr>
        <w:pStyle w:val="a8"/>
        <w:rPr>
          <w:rFonts w:eastAsia="Calibri"/>
        </w:rPr>
      </w:pPr>
      <w:r w:rsidRPr="00A222A4">
        <w:rPr>
          <w:rFonts w:eastAsia="Calibri"/>
        </w:rPr>
        <w:t>на 2026 год –</w:t>
      </w:r>
      <w:r>
        <w:rPr>
          <w:rFonts w:eastAsia="Calibri"/>
        </w:rPr>
        <w:t xml:space="preserve"> 419 135,3 </w:t>
      </w:r>
      <w:r w:rsidRPr="00A222A4">
        <w:rPr>
          <w:rFonts w:eastAsia="Calibri"/>
        </w:rPr>
        <w:t>тыс.руб.;</w:t>
      </w:r>
    </w:p>
    <w:p w:rsidR="00D40C8E" w:rsidRPr="00A222A4" w:rsidRDefault="00D40C8E" w:rsidP="00D40C8E">
      <w:pPr>
        <w:pStyle w:val="a8"/>
        <w:rPr>
          <w:rFonts w:eastAsia="Calibri"/>
        </w:rPr>
      </w:pPr>
      <w:r>
        <w:rPr>
          <w:rFonts w:eastAsia="Calibri"/>
        </w:rPr>
        <w:t xml:space="preserve">на 2027 год </w:t>
      </w:r>
      <w:r w:rsidRPr="00A222A4">
        <w:rPr>
          <w:rFonts w:eastAsia="Calibri"/>
        </w:rPr>
        <w:t>–</w:t>
      </w:r>
      <w:r>
        <w:rPr>
          <w:rFonts w:eastAsia="Calibri"/>
        </w:rPr>
        <w:t xml:space="preserve"> 27 719,9 </w:t>
      </w:r>
      <w:r w:rsidR="009F4C4A">
        <w:rPr>
          <w:rFonts w:eastAsia="Calibri"/>
        </w:rPr>
        <w:t>тыс.руб.</w:t>
      </w:r>
    </w:p>
    <w:p w:rsidR="00D40C8E" w:rsidRPr="00A222A4" w:rsidRDefault="00D40C8E" w:rsidP="00D40C8E">
      <w:pPr>
        <w:pStyle w:val="a8"/>
        <w:ind w:left="0"/>
        <w:rPr>
          <w:rFonts w:eastAsia="Calibri"/>
        </w:rPr>
      </w:pPr>
      <w:r w:rsidRPr="00A222A4">
        <w:rPr>
          <w:rFonts w:eastAsia="Calibri"/>
        </w:rPr>
        <w:t>за счет средств местного бюджета:</w:t>
      </w:r>
    </w:p>
    <w:p w:rsidR="00D40C8E" w:rsidRPr="00A222A4" w:rsidRDefault="00D40C8E" w:rsidP="00D40C8E">
      <w:pPr>
        <w:pStyle w:val="a8"/>
        <w:rPr>
          <w:rFonts w:eastAsia="Calibri"/>
        </w:rPr>
      </w:pPr>
      <w:r w:rsidRPr="00A222A4">
        <w:rPr>
          <w:rFonts w:eastAsia="Calibri"/>
        </w:rPr>
        <w:t>на 2025 год –</w:t>
      </w:r>
      <w:r>
        <w:rPr>
          <w:rFonts w:eastAsia="Calibri"/>
        </w:rPr>
        <w:t xml:space="preserve">289 382,1 </w:t>
      </w:r>
      <w:r w:rsidRPr="00A222A4">
        <w:rPr>
          <w:rFonts w:eastAsia="Calibri"/>
        </w:rPr>
        <w:t>тыс.руб.;</w:t>
      </w:r>
    </w:p>
    <w:p w:rsidR="00D40C8E" w:rsidRPr="00A222A4" w:rsidRDefault="00D40C8E" w:rsidP="00D40C8E">
      <w:pPr>
        <w:pStyle w:val="a8"/>
        <w:rPr>
          <w:rFonts w:eastAsia="Calibri"/>
        </w:rPr>
      </w:pPr>
      <w:r w:rsidRPr="00A222A4">
        <w:rPr>
          <w:rFonts w:eastAsia="Calibri"/>
        </w:rPr>
        <w:t>на 2026 год –</w:t>
      </w:r>
      <w:r>
        <w:rPr>
          <w:rFonts w:eastAsia="Calibri"/>
        </w:rPr>
        <w:t xml:space="preserve">296 136,0 </w:t>
      </w:r>
      <w:r w:rsidRPr="00A222A4">
        <w:rPr>
          <w:rFonts w:eastAsia="Calibri"/>
        </w:rPr>
        <w:t>тыс.руб.;</w:t>
      </w:r>
    </w:p>
    <w:p w:rsidR="00D40C8E" w:rsidRDefault="00D40C8E" w:rsidP="00D40C8E">
      <w:pPr>
        <w:pStyle w:val="a8"/>
        <w:rPr>
          <w:rFonts w:eastAsia="Calibri"/>
        </w:rPr>
      </w:pPr>
      <w:r w:rsidRPr="00A222A4">
        <w:rPr>
          <w:rFonts w:eastAsia="Calibri"/>
        </w:rPr>
        <w:t>на 2027 год –</w:t>
      </w:r>
      <w:r>
        <w:rPr>
          <w:rFonts w:eastAsia="Calibri"/>
        </w:rPr>
        <w:t xml:space="preserve"> 1 458,9 тыс.руб.  </w:t>
      </w:r>
    </w:p>
    <w:p w:rsidR="00D40C8E" w:rsidRDefault="00D40C8E" w:rsidP="00D40C8E">
      <w:pPr>
        <w:pStyle w:val="a8"/>
        <w:rPr>
          <w:rFonts w:eastAsia="Calibri"/>
        </w:rPr>
      </w:pPr>
    </w:p>
    <w:p w:rsidR="00D40C8E" w:rsidRDefault="00D40C8E" w:rsidP="00D40C8E">
      <w:pPr>
        <w:pStyle w:val="a8"/>
        <w:numPr>
          <w:ilvl w:val="0"/>
          <w:numId w:val="43"/>
        </w:numPr>
        <w:tabs>
          <w:tab w:val="left" w:pos="284"/>
        </w:tabs>
        <w:ind w:left="-142" w:firstLine="142"/>
        <w:rPr>
          <w:rFonts w:eastAsia="Calibri"/>
          <w:b/>
          <w:szCs w:val="28"/>
        </w:rPr>
      </w:pPr>
      <w:r w:rsidRPr="00720BA7">
        <w:rPr>
          <w:rFonts w:eastAsia="Calibri"/>
          <w:b/>
          <w:szCs w:val="28"/>
        </w:rPr>
        <w:t>Отраслевой проект "Сохранение и развитие материально-технической базы дошкольного образования"</w:t>
      </w:r>
    </w:p>
    <w:p w:rsidR="00D40C8E" w:rsidRPr="001045DD" w:rsidRDefault="00D40C8E" w:rsidP="00D40C8E">
      <w:pPr>
        <w:ind w:firstLine="708"/>
        <w:jc w:val="both"/>
        <w:rPr>
          <w:rFonts w:eastAsia="Calibri"/>
          <w:sz w:val="28"/>
          <w:szCs w:val="28"/>
        </w:rPr>
      </w:pPr>
      <w:r w:rsidRPr="001045DD">
        <w:rPr>
          <w:rFonts w:eastAsia="Calibri"/>
          <w:sz w:val="28"/>
          <w:szCs w:val="28"/>
        </w:rPr>
        <w:t>На реализацию отраслевого проекта предусмотрены бюджетные ассигнования на 2025 год 445 074,4 тыс.руб., в том числе за счет средств областного бюджета 322 108,2 тыс.руб., за счет средств местного бюджета 122 966,1тыс.руб.</w:t>
      </w:r>
    </w:p>
    <w:p w:rsidR="00D40C8E" w:rsidRPr="00AC4238" w:rsidRDefault="00D40C8E" w:rsidP="00D40C8E">
      <w:pPr>
        <w:pStyle w:val="a8"/>
        <w:tabs>
          <w:tab w:val="left" w:pos="284"/>
        </w:tabs>
        <w:ind w:left="0"/>
        <w:rPr>
          <w:rFonts w:eastAsia="Calibri"/>
          <w:b/>
          <w:szCs w:val="28"/>
        </w:rPr>
      </w:pPr>
      <w:r w:rsidRPr="001045DD">
        <w:rPr>
          <w:rFonts w:eastAsia="Calibri"/>
          <w:szCs w:val="28"/>
        </w:rPr>
        <w:tab/>
      </w:r>
      <w:r w:rsidRPr="001045DD">
        <w:rPr>
          <w:rFonts w:eastAsia="Calibri"/>
          <w:szCs w:val="28"/>
        </w:rPr>
        <w:tab/>
        <w:t>В рамках реализации проекта указанные бюджетные ассигнования будут направлены на строительство, реконструкцию объектов для организации дошкольного образования</w:t>
      </w:r>
      <w:r w:rsidR="00781209">
        <w:rPr>
          <w:rFonts w:eastAsia="Calibri"/>
          <w:szCs w:val="28"/>
        </w:rPr>
        <w:t xml:space="preserve"> </w:t>
      </w:r>
      <w:r w:rsidR="00781209" w:rsidRPr="00D92BF5">
        <w:rPr>
          <w:rFonts w:eastAsia="Calibri"/>
        </w:rPr>
        <w:t xml:space="preserve">(перечень представлен в приложении </w:t>
      </w:r>
      <w:r w:rsidR="00781209">
        <w:rPr>
          <w:rFonts w:eastAsia="Calibri"/>
        </w:rPr>
        <w:t>7</w:t>
      </w:r>
      <w:r w:rsidR="00781209" w:rsidRPr="00D92BF5">
        <w:rPr>
          <w:rFonts w:eastAsia="Calibri"/>
        </w:rPr>
        <w:t>)</w:t>
      </w:r>
      <w:r w:rsidRPr="001045DD">
        <w:rPr>
          <w:rFonts w:eastAsia="Calibri"/>
          <w:szCs w:val="28"/>
        </w:rPr>
        <w:t>:</w:t>
      </w:r>
    </w:p>
    <w:p w:rsidR="00D40C8E" w:rsidRPr="00001EC1" w:rsidRDefault="00D40C8E" w:rsidP="00D40C8E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001EC1">
        <w:rPr>
          <w:rFonts w:eastAsia="Calibri"/>
          <w:szCs w:val="28"/>
        </w:rPr>
        <w:t>На продолжение строительства и работ по корректировке ПСД ясельного корпуса на 90 мест в рамках реконструкции МБДОУ "Детский сад №13", расположенного по адресу: Ленинградская обл., г.Гатчина, пр.25-го Октября д.30А в сумме</w:t>
      </w:r>
      <w:r w:rsidR="0084690E" w:rsidRPr="00001EC1">
        <w:rPr>
          <w:rFonts w:eastAsia="Calibri"/>
          <w:szCs w:val="28"/>
        </w:rPr>
        <w:t xml:space="preserve"> 216 171,1</w:t>
      </w:r>
      <w:r w:rsidRPr="00001EC1">
        <w:rPr>
          <w:rFonts w:eastAsia="Calibri"/>
          <w:szCs w:val="28"/>
        </w:rPr>
        <w:t xml:space="preserve"> тыс.руб., в том числе за счет средств из областного бюджета 128 096,0 тыс.руб., за счет средств местного бюджета </w:t>
      </w:r>
      <w:r w:rsidR="0084690E" w:rsidRPr="00001EC1">
        <w:rPr>
          <w:rFonts w:eastAsia="Calibri"/>
          <w:szCs w:val="28"/>
        </w:rPr>
        <w:t>88 075,0</w:t>
      </w:r>
      <w:r w:rsidRPr="00001EC1">
        <w:rPr>
          <w:rFonts w:eastAsia="Calibri"/>
          <w:szCs w:val="28"/>
        </w:rPr>
        <w:t>тыс.руб.;</w:t>
      </w:r>
    </w:p>
    <w:p w:rsidR="00D40C8E" w:rsidRPr="00476BF0" w:rsidRDefault="00D40C8E" w:rsidP="00D40C8E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476BF0">
        <w:rPr>
          <w:rFonts w:eastAsia="Calibri"/>
          <w:szCs w:val="28"/>
        </w:rPr>
        <w:t>На продолжение строительства детского сада на 180 мест в г.Коммунар, массив "Ижора", уч.4 в сумме</w:t>
      </w:r>
      <w:r w:rsidR="000B1290">
        <w:rPr>
          <w:rFonts w:eastAsia="Calibri"/>
          <w:szCs w:val="28"/>
        </w:rPr>
        <w:t xml:space="preserve"> 224 680,0</w:t>
      </w:r>
      <w:r w:rsidRPr="00476BF0">
        <w:rPr>
          <w:rFonts w:eastAsia="Calibri"/>
          <w:szCs w:val="28"/>
        </w:rPr>
        <w:t xml:space="preserve"> тыс.руб., в том числе за счет средств из областного бюджета 190 000,0 тыс.руб., за счет средств местного бюджета </w:t>
      </w:r>
      <w:r w:rsidR="000B1290">
        <w:rPr>
          <w:rFonts w:eastAsia="Calibri"/>
          <w:szCs w:val="28"/>
        </w:rPr>
        <w:t>34 680,0</w:t>
      </w:r>
      <w:r w:rsidRPr="00476BF0">
        <w:rPr>
          <w:rFonts w:eastAsia="Calibri"/>
          <w:szCs w:val="28"/>
        </w:rPr>
        <w:t xml:space="preserve"> тыс.руб</w:t>
      </w:r>
      <w:r>
        <w:rPr>
          <w:rFonts w:eastAsia="Calibri"/>
          <w:szCs w:val="28"/>
        </w:rPr>
        <w:t>.</w:t>
      </w:r>
      <w:r w:rsidRPr="00476BF0">
        <w:rPr>
          <w:rFonts w:eastAsia="Calibri"/>
          <w:szCs w:val="28"/>
        </w:rPr>
        <w:t>;</w:t>
      </w:r>
    </w:p>
    <w:p w:rsidR="00D40C8E" w:rsidRDefault="00D40C8E" w:rsidP="00D40C8E">
      <w:pPr>
        <w:pStyle w:val="a8"/>
        <w:numPr>
          <w:ilvl w:val="0"/>
          <w:numId w:val="44"/>
        </w:numPr>
        <w:tabs>
          <w:tab w:val="left" w:pos="284"/>
        </w:tabs>
        <w:spacing w:before="240"/>
        <w:ind w:left="0" w:firstLine="0"/>
        <w:rPr>
          <w:rFonts w:eastAsia="Calibri"/>
          <w:szCs w:val="28"/>
        </w:rPr>
      </w:pPr>
      <w:r>
        <w:rPr>
          <w:rFonts w:eastAsia="Calibri"/>
          <w:szCs w:val="28"/>
        </w:rPr>
        <w:t>На укрепление материально-технической базы организаций дошкольного образования в сумме 4 223,3 тыс.руб., в том числе за счет средств областного бюджета 4 012,1 тыс.руб., за счет средств местного бюджета 211,2 (проведение ремонтных работ в дошкольн</w:t>
      </w:r>
      <w:r w:rsidR="000B1290">
        <w:rPr>
          <w:rFonts w:eastAsia="Calibri"/>
          <w:szCs w:val="28"/>
        </w:rPr>
        <w:t>ых образовательных учреждениях).</w:t>
      </w:r>
    </w:p>
    <w:p w:rsidR="00D40C8E" w:rsidRDefault="00D40C8E" w:rsidP="00D40C8E">
      <w:pPr>
        <w:tabs>
          <w:tab w:val="left" w:pos="284"/>
        </w:tabs>
        <w:rPr>
          <w:rFonts w:eastAsia="Calibri"/>
          <w:szCs w:val="28"/>
        </w:rPr>
      </w:pPr>
    </w:p>
    <w:p w:rsidR="00D40C8E" w:rsidRPr="00ED79D5" w:rsidRDefault="00D40C8E" w:rsidP="00D40C8E">
      <w:pPr>
        <w:pStyle w:val="a8"/>
        <w:numPr>
          <w:ilvl w:val="0"/>
          <w:numId w:val="43"/>
        </w:numPr>
        <w:tabs>
          <w:tab w:val="left" w:pos="284"/>
        </w:tabs>
        <w:ind w:left="-142" w:firstLine="142"/>
        <w:rPr>
          <w:rFonts w:eastAsia="Calibri"/>
          <w:b/>
          <w:szCs w:val="28"/>
        </w:rPr>
      </w:pPr>
      <w:r w:rsidRPr="00ED79D5">
        <w:rPr>
          <w:rFonts w:eastAsia="Calibri"/>
          <w:b/>
          <w:szCs w:val="28"/>
        </w:rPr>
        <w:t xml:space="preserve">Отраслевой проект "Сохранение и развитие материально-технической базы дошкольного образования"  </w:t>
      </w:r>
    </w:p>
    <w:p w:rsidR="00D40C8E" w:rsidRPr="00D72F40" w:rsidRDefault="00D40C8E" w:rsidP="00D40C8E">
      <w:pPr>
        <w:pStyle w:val="a8"/>
        <w:ind w:left="0" w:firstLine="720"/>
        <w:rPr>
          <w:rFonts w:eastAsia="Calibri"/>
        </w:rPr>
      </w:pPr>
      <w:r w:rsidRPr="00FF09F6">
        <w:rPr>
          <w:rFonts w:eastAsia="Calibri"/>
        </w:rPr>
        <w:t>На реализацию отраслев</w:t>
      </w:r>
      <w:r>
        <w:rPr>
          <w:rFonts w:eastAsia="Calibri"/>
        </w:rPr>
        <w:t>ого</w:t>
      </w:r>
      <w:r w:rsidRPr="00FF09F6">
        <w:rPr>
          <w:rFonts w:eastAsia="Calibri"/>
        </w:rPr>
        <w:t xml:space="preserve"> проект</w:t>
      </w:r>
      <w:r>
        <w:rPr>
          <w:rFonts w:eastAsia="Calibri"/>
        </w:rPr>
        <w:t>а</w:t>
      </w:r>
      <w:r w:rsidRPr="00FF09F6">
        <w:rPr>
          <w:rFonts w:eastAsia="Calibri"/>
        </w:rPr>
        <w:t xml:space="preserve"> предусмотрены бюджетные ассигнования на 2025 год </w:t>
      </w:r>
      <w:r>
        <w:rPr>
          <w:rFonts w:eastAsia="Calibri"/>
        </w:rPr>
        <w:t>267 707,4</w:t>
      </w:r>
      <w:r w:rsidRPr="00FF09F6">
        <w:rPr>
          <w:rFonts w:eastAsia="Calibri"/>
        </w:rPr>
        <w:t xml:space="preserve"> тыс.руб., в том числе за счет средств </w:t>
      </w:r>
      <w:r>
        <w:rPr>
          <w:rFonts w:eastAsia="Calibri"/>
        </w:rPr>
        <w:t>федерального и областного б</w:t>
      </w:r>
      <w:r w:rsidRPr="00FF09F6">
        <w:rPr>
          <w:rFonts w:eastAsia="Calibri"/>
        </w:rPr>
        <w:t xml:space="preserve">юджета </w:t>
      </w:r>
      <w:r>
        <w:rPr>
          <w:rFonts w:eastAsia="Calibri"/>
        </w:rPr>
        <w:t xml:space="preserve">101 291,5 </w:t>
      </w:r>
      <w:r w:rsidRPr="00FF09F6">
        <w:rPr>
          <w:rFonts w:eastAsia="Calibri"/>
        </w:rPr>
        <w:t xml:space="preserve">тыс.руб., за счет средств местного бюджета </w:t>
      </w:r>
      <w:r>
        <w:rPr>
          <w:rFonts w:eastAsia="Calibri"/>
        </w:rPr>
        <w:t>166 415,9</w:t>
      </w:r>
      <w:r w:rsidR="009F4C4A">
        <w:rPr>
          <w:rFonts w:eastAsia="Calibri"/>
        </w:rPr>
        <w:t xml:space="preserve"> </w:t>
      </w:r>
      <w:r w:rsidRPr="00FF09F6">
        <w:rPr>
          <w:rFonts w:eastAsia="Calibri"/>
        </w:rPr>
        <w:t>тыс.руб.</w:t>
      </w:r>
    </w:p>
    <w:p w:rsidR="00D40C8E" w:rsidRPr="00F97E56" w:rsidRDefault="00D40C8E" w:rsidP="00D40C8E">
      <w:pPr>
        <w:pStyle w:val="a8"/>
        <w:tabs>
          <w:tab w:val="left" w:pos="284"/>
        </w:tabs>
        <w:ind w:left="0"/>
        <w:rPr>
          <w:rFonts w:eastAsia="Calibri"/>
          <w:b/>
          <w:szCs w:val="28"/>
        </w:rPr>
      </w:pP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 w:rsidRPr="00D72F40">
        <w:rPr>
          <w:rFonts w:eastAsia="Calibri"/>
          <w:szCs w:val="28"/>
        </w:rPr>
        <w:t>В рамках реализации проекта указанные бюджетные ассигнования будут на реализацию мероприятий по модернизации школьных систем образований, обеспечение комплексного развития сельских территорий</w:t>
      </w:r>
      <w:r w:rsidR="00282E6C">
        <w:rPr>
          <w:rFonts w:eastAsia="Calibri"/>
          <w:szCs w:val="28"/>
        </w:rPr>
        <w:t xml:space="preserve"> </w:t>
      </w:r>
      <w:r w:rsidR="00282E6C" w:rsidRPr="00D92BF5">
        <w:rPr>
          <w:rFonts w:eastAsia="Calibri"/>
        </w:rPr>
        <w:t xml:space="preserve">(перечень представлен в приложении </w:t>
      </w:r>
      <w:r w:rsidR="00282E6C">
        <w:rPr>
          <w:rFonts w:eastAsia="Calibri"/>
        </w:rPr>
        <w:t>7</w:t>
      </w:r>
      <w:r w:rsidR="00282E6C" w:rsidRPr="00D92BF5">
        <w:rPr>
          <w:rFonts w:eastAsia="Calibri"/>
        </w:rPr>
        <w:t>)</w:t>
      </w:r>
      <w:r w:rsidRPr="00D72F40">
        <w:rPr>
          <w:rFonts w:eastAsia="Calibri"/>
          <w:szCs w:val="28"/>
        </w:rPr>
        <w:t>:</w:t>
      </w:r>
    </w:p>
    <w:p w:rsidR="00D40C8E" w:rsidRPr="00421061" w:rsidRDefault="00D40C8E" w:rsidP="00D40C8E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  <w:szCs w:val="28"/>
        </w:rPr>
      </w:pPr>
      <w:r>
        <w:rPr>
          <w:rFonts w:eastAsia="Calibri"/>
          <w:szCs w:val="28"/>
        </w:rPr>
        <w:t>На р</w:t>
      </w:r>
      <w:r w:rsidRPr="00523715">
        <w:rPr>
          <w:rFonts w:eastAsia="Calibri"/>
          <w:szCs w:val="28"/>
        </w:rPr>
        <w:t>еализаци</w:t>
      </w:r>
      <w:r>
        <w:rPr>
          <w:rFonts w:eastAsia="Calibri"/>
          <w:szCs w:val="28"/>
        </w:rPr>
        <w:t>ю</w:t>
      </w:r>
      <w:r w:rsidRPr="00523715">
        <w:rPr>
          <w:rFonts w:eastAsia="Calibri"/>
          <w:szCs w:val="28"/>
        </w:rPr>
        <w:t xml:space="preserve"> мероприятий по модернизации школьных систем образования</w:t>
      </w:r>
      <w:r>
        <w:rPr>
          <w:rFonts w:eastAsia="Calibri"/>
          <w:szCs w:val="28"/>
        </w:rPr>
        <w:t xml:space="preserve"> в сумме </w:t>
      </w:r>
      <w:r w:rsidRPr="00F97E56">
        <w:rPr>
          <w:rFonts w:eastAsia="Calibri"/>
          <w:szCs w:val="28"/>
        </w:rPr>
        <w:t xml:space="preserve">81 991,8 тыс.руб. в том числе за счет средств федерального бюджета 43 200,0 тыс.руб., за счет средств областного бюджета 34 383,7 тыс.руб. за счет средств местного бюджета </w:t>
      </w:r>
      <w:r>
        <w:rPr>
          <w:rFonts w:eastAsia="Calibri"/>
          <w:szCs w:val="28"/>
        </w:rPr>
        <w:t>4 408,1</w:t>
      </w:r>
      <w:r w:rsidRPr="00F97E56">
        <w:rPr>
          <w:rFonts w:eastAsia="Calibri"/>
          <w:szCs w:val="28"/>
        </w:rPr>
        <w:t xml:space="preserve"> тыс.руб</w:t>
      </w:r>
      <w:r>
        <w:rPr>
          <w:rFonts w:eastAsia="Calibri"/>
          <w:szCs w:val="28"/>
        </w:rPr>
        <w:t>. (</w:t>
      </w:r>
      <w:r w:rsidRPr="00F97E56">
        <w:rPr>
          <w:rFonts w:eastAsia="Calibri"/>
          <w:szCs w:val="28"/>
        </w:rPr>
        <w:t>МБОУ «Кобринская ООШ»</w:t>
      </w:r>
      <w:r>
        <w:rPr>
          <w:rFonts w:eastAsia="Calibri"/>
          <w:szCs w:val="28"/>
        </w:rPr>
        <w:t>)</w:t>
      </w:r>
      <w:r w:rsidRPr="00F97E56">
        <w:rPr>
          <w:rFonts w:eastAsia="Calibri"/>
          <w:szCs w:val="28"/>
        </w:rPr>
        <w:t>.</w:t>
      </w:r>
    </w:p>
    <w:p w:rsidR="00D40C8E" w:rsidRPr="00140A3C" w:rsidRDefault="00D40C8E" w:rsidP="00D40C8E">
      <w:pPr>
        <w:pStyle w:val="a8"/>
        <w:numPr>
          <w:ilvl w:val="0"/>
          <w:numId w:val="44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1B02C7">
        <w:rPr>
          <w:rFonts w:eastAsia="Calibri"/>
          <w:szCs w:val="28"/>
        </w:rPr>
        <w:lastRenderedPageBreak/>
        <w:t>На укрепление материально-техн</w:t>
      </w:r>
      <w:r>
        <w:rPr>
          <w:rFonts w:eastAsia="Calibri"/>
          <w:szCs w:val="28"/>
        </w:rPr>
        <w:t xml:space="preserve">ической базы организаций общего, дополнительного </w:t>
      </w:r>
      <w:r w:rsidRPr="001B02C7">
        <w:rPr>
          <w:rFonts w:eastAsia="Calibri"/>
          <w:szCs w:val="28"/>
        </w:rPr>
        <w:t xml:space="preserve">образования предусмотрены средства </w:t>
      </w:r>
      <w:r>
        <w:rPr>
          <w:rFonts w:eastAsia="Calibri"/>
          <w:szCs w:val="28"/>
        </w:rPr>
        <w:t xml:space="preserve">на проведение ремонтных работ в образовательных учреждениях в сумме 24 955,6 </w:t>
      </w:r>
      <w:r w:rsidRPr="001B02C7">
        <w:rPr>
          <w:rFonts w:eastAsia="Calibri"/>
          <w:szCs w:val="28"/>
        </w:rPr>
        <w:t>тыс.руб.</w:t>
      </w:r>
      <w:r>
        <w:rPr>
          <w:rFonts w:eastAsia="Calibri"/>
          <w:szCs w:val="28"/>
        </w:rPr>
        <w:t xml:space="preserve"> в том числе за счет средств областного бюджета 23 707,8 тыс.руб., за счет средств </w:t>
      </w:r>
      <w:r w:rsidRPr="00140A3C">
        <w:rPr>
          <w:rFonts w:eastAsia="Calibri"/>
          <w:szCs w:val="28"/>
        </w:rPr>
        <w:t>местного бюджета 1 247,8 тыс.руб.;</w:t>
      </w:r>
    </w:p>
    <w:p w:rsidR="00D40C8E" w:rsidRPr="00140A3C" w:rsidRDefault="00D40C8E" w:rsidP="00D40C8E">
      <w:pPr>
        <w:pStyle w:val="a8"/>
        <w:numPr>
          <w:ilvl w:val="0"/>
          <w:numId w:val="44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140A3C">
        <w:rPr>
          <w:rFonts w:eastAsia="Calibri"/>
          <w:szCs w:val="28"/>
        </w:rPr>
        <w:t xml:space="preserve">Обеспечение комплексного развития сельских территорий предусмотрены бюджетные ассигнования </w:t>
      </w:r>
      <w:r>
        <w:rPr>
          <w:rFonts w:eastAsia="Calibri"/>
          <w:szCs w:val="28"/>
        </w:rPr>
        <w:t xml:space="preserve">в сумме </w:t>
      </w:r>
      <w:r w:rsidRPr="00140A3C">
        <w:rPr>
          <w:rFonts w:eastAsia="Calibri"/>
          <w:szCs w:val="28"/>
        </w:rPr>
        <w:t xml:space="preserve">160 760,0 тыс.руб. за счет средств </w:t>
      </w:r>
      <w:r w:rsidR="00DD2022">
        <w:rPr>
          <w:rFonts w:eastAsia="Calibri"/>
          <w:szCs w:val="28"/>
        </w:rPr>
        <w:t>местного</w:t>
      </w:r>
      <w:r w:rsidRPr="00140A3C">
        <w:rPr>
          <w:rFonts w:eastAsia="Calibri"/>
          <w:szCs w:val="28"/>
        </w:rPr>
        <w:t xml:space="preserve"> бюджета на строительство детско-юношеской спортивной школы на земельном участке в г.Коммунар, ул. Просвещения, уч. 3. (выполнение строительно-монтажных работ, строительн</w:t>
      </w:r>
      <w:r>
        <w:rPr>
          <w:rFonts w:eastAsia="Calibri"/>
          <w:szCs w:val="28"/>
        </w:rPr>
        <w:t>ый, авторский надзор, техпланы).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rFonts w:eastAsia="Calibri"/>
          <w:b/>
        </w:rPr>
      </w:pPr>
    </w:p>
    <w:p w:rsidR="00D40C8E" w:rsidRPr="000711FB" w:rsidRDefault="00D40C8E" w:rsidP="00D40C8E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>
        <w:rPr>
          <w:rFonts w:eastAsia="Calibri"/>
          <w:b/>
        </w:rPr>
        <w:t>Муниципальные</w:t>
      </w:r>
      <w:r w:rsidRPr="000711FB">
        <w:rPr>
          <w:rFonts w:eastAsia="Calibri"/>
          <w:b/>
        </w:rPr>
        <w:t xml:space="preserve"> проекты</w:t>
      </w:r>
    </w:p>
    <w:p w:rsidR="00D40C8E" w:rsidRPr="000711FB" w:rsidRDefault="00D40C8E" w:rsidP="00D40C8E">
      <w:pPr>
        <w:pStyle w:val="a8"/>
        <w:ind w:left="0" w:firstLine="720"/>
        <w:rPr>
          <w:rFonts w:eastAsia="Calibri"/>
        </w:rPr>
      </w:pPr>
      <w:r w:rsidRPr="000711FB">
        <w:rPr>
          <w:rFonts w:eastAsia="Calibri"/>
        </w:rPr>
        <w:t xml:space="preserve">На реализацию </w:t>
      </w:r>
      <w:r>
        <w:rPr>
          <w:rFonts w:eastAsia="Calibri"/>
        </w:rPr>
        <w:t xml:space="preserve">муниципальных </w:t>
      </w:r>
      <w:r w:rsidRPr="000711FB">
        <w:rPr>
          <w:rFonts w:eastAsia="Calibri"/>
        </w:rPr>
        <w:t>проектов предусмотрены расходы:</w:t>
      </w:r>
    </w:p>
    <w:p w:rsidR="00D40C8E" w:rsidRPr="000711FB" w:rsidRDefault="00D40C8E" w:rsidP="00D40C8E">
      <w:pPr>
        <w:pStyle w:val="a8"/>
        <w:rPr>
          <w:rFonts w:eastAsia="Calibri"/>
        </w:rPr>
      </w:pPr>
      <w:r w:rsidRPr="000711FB">
        <w:rPr>
          <w:rFonts w:eastAsia="Calibri"/>
        </w:rPr>
        <w:t>на 202</w:t>
      </w:r>
      <w:r>
        <w:rPr>
          <w:rFonts w:eastAsia="Calibri"/>
        </w:rPr>
        <w:t>5</w:t>
      </w:r>
      <w:r w:rsidRPr="000711FB">
        <w:rPr>
          <w:rFonts w:eastAsia="Calibri"/>
        </w:rPr>
        <w:t xml:space="preserve"> год – </w:t>
      </w:r>
      <w:r>
        <w:rPr>
          <w:rFonts w:eastAsia="Calibri"/>
        </w:rPr>
        <w:t>239 343,3</w:t>
      </w:r>
      <w:r w:rsidR="009F4C4A">
        <w:rPr>
          <w:rFonts w:eastAsia="Calibri"/>
        </w:rPr>
        <w:t xml:space="preserve"> </w:t>
      </w:r>
      <w:r w:rsidRPr="000711FB">
        <w:rPr>
          <w:rFonts w:eastAsia="Calibri"/>
        </w:rPr>
        <w:t>тыс.руб.;</w:t>
      </w:r>
    </w:p>
    <w:p w:rsidR="00D40C8E" w:rsidRPr="000711FB" w:rsidRDefault="00D40C8E" w:rsidP="00D40C8E">
      <w:pPr>
        <w:pStyle w:val="a8"/>
        <w:rPr>
          <w:rFonts w:eastAsia="Calibri"/>
        </w:rPr>
      </w:pPr>
      <w:r w:rsidRPr="000711FB">
        <w:rPr>
          <w:rFonts w:eastAsia="Calibri"/>
        </w:rPr>
        <w:t>на 202</w:t>
      </w:r>
      <w:r>
        <w:rPr>
          <w:rFonts w:eastAsia="Calibri"/>
        </w:rPr>
        <w:t>6</w:t>
      </w:r>
      <w:r w:rsidRPr="000711FB">
        <w:rPr>
          <w:rFonts w:eastAsia="Calibri"/>
        </w:rPr>
        <w:t xml:space="preserve"> год – </w:t>
      </w:r>
      <w:r>
        <w:rPr>
          <w:rFonts w:eastAsia="Calibri"/>
        </w:rPr>
        <w:t>245 731,0</w:t>
      </w:r>
      <w:r w:rsidR="009F4C4A">
        <w:rPr>
          <w:rFonts w:eastAsia="Calibri"/>
        </w:rPr>
        <w:t xml:space="preserve"> </w:t>
      </w:r>
      <w:r w:rsidRPr="000711FB">
        <w:rPr>
          <w:rFonts w:eastAsia="Calibri"/>
        </w:rPr>
        <w:t>тыс.руб.;</w:t>
      </w:r>
    </w:p>
    <w:p w:rsidR="00D40C8E" w:rsidRPr="00C918AA" w:rsidRDefault="00D40C8E" w:rsidP="00D40C8E">
      <w:pPr>
        <w:pStyle w:val="a8"/>
        <w:rPr>
          <w:rFonts w:eastAsia="Calibri"/>
        </w:rPr>
      </w:pPr>
      <w:r>
        <w:rPr>
          <w:rFonts w:eastAsia="Calibri"/>
        </w:rPr>
        <w:t>на 2027 год – 155 815,0</w:t>
      </w:r>
      <w:r w:rsidR="009F4C4A">
        <w:rPr>
          <w:rFonts w:eastAsia="Calibri"/>
        </w:rPr>
        <w:t xml:space="preserve"> тыс.руб.</w:t>
      </w:r>
    </w:p>
    <w:p w:rsidR="00D40C8E" w:rsidRDefault="00D40C8E" w:rsidP="00D40C8E">
      <w:pPr>
        <w:ind w:firstLine="720"/>
        <w:jc w:val="both"/>
        <w:rPr>
          <w:sz w:val="28"/>
          <w:szCs w:val="28"/>
        </w:rPr>
      </w:pPr>
      <w:r w:rsidRPr="00827ACA">
        <w:rPr>
          <w:sz w:val="28"/>
          <w:szCs w:val="28"/>
        </w:rPr>
        <w:t>На</w:t>
      </w:r>
      <w:r>
        <w:rPr>
          <w:sz w:val="28"/>
          <w:szCs w:val="28"/>
        </w:rPr>
        <w:t xml:space="preserve"> реализацию муниципального проекта </w:t>
      </w:r>
      <w:r w:rsidRPr="00827ACA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инфраструктуры </w:t>
      </w:r>
      <w:r w:rsidRPr="005855A4">
        <w:rPr>
          <w:sz w:val="28"/>
          <w:szCs w:val="28"/>
        </w:rPr>
        <w:t>объектов общего образования предусмотрены бюджетные ассигнования на 2025 год</w:t>
      </w:r>
      <w:r w:rsidR="005855A4" w:rsidRPr="005855A4">
        <w:rPr>
          <w:sz w:val="28"/>
          <w:szCs w:val="28"/>
        </w:rPr>
        <w:t xml:space="preserve"> </w:t>
      </w:r>
      <w:r w:rsidRPr="005855A4">
        <w:rPr>
          <w:sz w:val="28"/>
          <w:szCs w:val="28"/>
        </w:rPr>
        <w:t>в том числе</w:t>
      </w:r>
      <w:r w:rsidR="005855A4">
        <w:rPr>
          <w:sz w:val="28"/>
          <w:szCs w:val="28"/>
        </w:rPr>
        <w:t xml:space="preserve"> </w:t>
      </w:r>
      <w:r w:rsidR="005855A4" w:rsidRPr="005855A4">
        <w:rPr>
          <w:rFonts w:eastAsia="Calibri"/>
          <w:sz w:val="28"/>
          <w:szCs w:val="28"/>
        </w:rPr>
        <w:t>(перечень представлен в приложении 7):</w:t>
      </w:r>
    </w:p>
    <w:p w:rsidR="00D40C8E" w:rsidRDefault="00D40C8E" w:rsidP="00D40C8E">
      <w:pPr>
        <w:ind w:firstLine="708"/>
        <w:jc w:val="both"/>
        <w:rPr>
          <w:sz w:val="28"/>
          <w:szCs w:val="28"/>
        </w:rPr>
      </w:pPr>
      <w:r w:rsidRPr="00AB7958">
        <w:rPr>
          <w:rFonts w:eastAsia="Calibri"/>
          <w:sz w:val="28"/>
          <w:szCs w:val="28"/>
        </w:rPr>
        <w:t>–</w:t>
      </w:r>
      <w:r>
        <w:rPr>
          <w:sz w:val="28"/>
          <w:szCs w:val="28"/>
        </w:rPr>
        <w:t>60 500,0 тыс.руб. с</w:t>
      </w:r>
      <w:r w:rsidRPr="00827ACA">
        <w:rPr>
          <w:sz w:val="28"/>
          <w:szCs w:val="28"/>
        </w:rPr>
        <w:t xml:space="preserve">троительство общеобразовательной школы на </w:t>
      </w:r>
      <w:r w:rsidRPr="002A2AA2">
        <w:rPr>
          <w:sz w:val="28"/>
          <w:szCs w:val="28"/>
        </w:rPr>
        <w:t>825</w:t>
      </w:r>
      <w:r w:rsidRPr="00827ACA">
        <w:rPr>
          <w:sz w:val="28"/>
          <w:szCs w:val="28"/>
        </w:rPr>
        <w:t xml:space="preserve"> мест, по адресу: д.М.Верево, ул.Кутышева</w:t>
      </w:r>
      <w:r>
        <w:rPr>
          <w:sz w:val="28"/>
          <w:szCs w:val="28"/>
        </w:rPr>
        <w:t>;</w:t>
      </w:r>
    </w:p>
    <w:p w:rsidR="00D40C8E" w:rsidRDefault="00D40C8E" w:rsidP="00D40C8E">
      <w:pPr>
        <w:ind w:firstLine="708"/>
        <w:jc w:val="both"/>
        <w:rPr>
          <w:sz w:val="28"/>
          <w:szCs w:val="28"/>
        </w:rPr>
      </w:pPr>
      <w:r w:rsidRPr="00AB7958">
        <w:rPr>
          <w:rFonts w:eastAsia="Calibri"/>
          <w:sz w:val="28"/>
          <w:szCs w:val="28"/>
        </w:rPr>
        <w:t>–</w:t>
      </w:r>
      <w:r>
        <w:rPr>
          <w:sz w:val="28"/>
          <w:szCs w:val="28"/>
        </w:rPr>
        <w:t>29 000,0 тыс.руб. п</w:t>
      </w:r>
      <w:r w:rsidRPr="00827ACA">
        <w:rPr>
          <w:sz w:val="28"/>
          <w:szCs w:val="28"/>
        </w:rPr>
        <w:t>ристройка к МБОУ "Гатчинская СОШ № 8" (300 мест школа; 80 мест детский сад)</w:t>
      </w:r>
      <w:r>
        <w:rPr>
          <w:sz w:val="28"/>
          <w:szCs w:val="28"/>
        </w:rPr>
        <w:t>;</w:t>
      </w:r>
    </w:p>
    <w:p w:rsidR="00D40C8E" w:rsidRDefault="00D40C8E" w:rsidP="00D40C8E">
      <w:pPr>
        <w:ind w:firstLine="708"/>
        <w:jc w:val="both"/>
        <w:rPr>
          <w:sz w:val="28"/>
          <w:szCs w:val="28"/>
        </w:rPr>
      </w:pPr>
      <w:r w:rsidRPr="00AB7958">
        <w:rPr>
          <w:rFonts w:eastAsia="Calibri"/>
          <w:sz w:val="28"/>
          <w:szCs w:val="28"/>
        </w:rPr>
        <w:t>–</w:t>
      </w:r>
      <w:r>
        <w:rPr>
          <w:sz w:val="28"/>
          <w:szCs w:val="28"/>
        </w:rPr>
        <w:t>67 500,0 тыс.руб. с</w:t>
      </w:r>
      <w:r w:rsidRPr="00827ACA">
        <w:rPr>
          <w:sz w:val="28"/>
          <w:szCs w:val="28"/>
        </w:rPr>
        <w:t>троительство общеобразовательной школы на 1175 мест по адресу: г.Гатчина, район "Хохлово поле" ул.Крупской, участок № 10</w:t>
      </w:r>
      <w:r>
        <w:rPr>
          <w:sz w:val="28"/>
          <w:szCs w:val="28"/>
        </w:rPr>
        <w:t xml:space="preserve">; </w:t>
      </w:r>
    </w:p>
    <w:p w:rsidR="00D40C8E" w:rsidRPr="00623A16" w:rsidRDefault="00D40C8E" w:rsidP="00D40C8E">
      <w:pPr>
        <w:ind w:firstLine="708"/>
        <w:jc w:val="both"/>
        <w:rPr>
          <w:b/>
          <w:sz w:val="28"/>
          <w:szCs w:val="28"/>
        </w:rPr>
      </w:pPr>
      <w:r w:rsidRPr="00AB7958">
        <w:rPr>
          <w:rFonts w:eastAsia="Calibri"/>
          <w:sz w:val="28"/>
          <w:szCs w:val="28"/>
        </w:rPr>
        <w:t>–</w:t>
      </w:r>
      <w:r>
        <w:rPr>
          <w:sz w:val="28"/>
          <w:szCs w:val="28"/>
        </w:rPr>
        <w:t xml:space="preserve">8 705,3 тыс.руб. </w:t>
      </w:r>
      <w:r w:rsidRPr="00623A16">
        <w:rPr>
          <w:sz w:val="28"/>
          <w:szCs w:val="28"/>
        </w:rPr>
        <w:t>Пристройка к МБОУ "Гатчинский лицей № 3" начальная школа-детский сад (400 мест школа; 100 мест детский сад)</w:t>
      </w:r>
      <w:r>
        <w:rPr>
          <w:sz w:val="28"/>
          <w:szCs w:val="28"/>
        </w:rPr>
        <w:t>.</w:t>
      </w:r>
    </w:p>
    <w:p w:rsidR="00D40C8E" w:rsidRPr="00DE4749" w:rsidRDefault="00D40C8E" w:rsidP="00D40C8E">
      <w:pPr>
        <w:tabs>
          <w:tab w:val="left" w:pos="284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–73 638,0т</w:t>
      </w:r>
      <w:r w:rsidRPr="00AB7958">
        <w:rPr>
          <w:rFonts w:eastAsia="Calibri"/>
          <w:sz w:val="28"/>
          <w:szCs w:val="28"/>
        </w:rPr>
        <w:t>ыс.руб.</w:t>
      </w:r>
      <w:r>
        <w:rPr>
          <w:rFonts w:eastAsia="Calibri"/>
          <w:sz w:val="28"/>
          <w:szCs w:val="28"/>
        </w:rPr>
        <w:t xml:space="preserve"> с</w:t>
      </w:r>
      <w:r w:rsidRPr="008A3CD2">
        <w:rPr>
          <w:rFonts w:eastAsia="Calibri"/>
          <w:sz w:val="28"/>
          <w:szCs w:val="28"/>
        </w:rPr>
        <w:t>троительство здания физкультурно-</w:t>
      </w:r>
      <w:r>
        <w:rPr>
          <w:rFonts w:eastAsia="Calibri"/>
          <w:sz w:val="28"/>
          <w:szCs w:val="28"/>
        </w:rPr>
        <w:t xml:space="preserve">оздоровительного </w:t>
      </w:r>
      <w:r w:rsidRPr="008A3CD2">
        <w:rPr>
          <w:rFonts w:eastAsia="Calibri"/>
          <w:sz w:val="28"/>
          <w:szCs w:val="28"/>
        </w:rPr>
        <w:t>комплекса (ФОК) в МАУ ДО ДОЛ "Лесная сказка" по адресу: Ленинградская обл., п.Тайцы, ул.Красногвардейская, д.30</w:t>
      </w:r>
      <w:r>
        <w:rPr>
          <w:rFonts w:eastAsia="Calibri"/>
          <w:sz w:val="28"/>
          <w:szCs w:val="28"/>
        </w:rPr>
        <w:t xml:space="preserve"> (СМР, строительный, авторский надзор).</w:t>
      </w:r>
    </w:p>
    <w:p w:rsidR="00861DD6" w:rsidRPr="0047524A" w:rsidRDefault="00861DD6" w:rsidP="00861DD6">
      <w:pPr>
        <w:tabs>
          <w:tab w:val="left" w:pos="2190"/>
        </w:tabs>
      </w:pPr>
    </w:p>
    <w:p w:rsidR="00D40C8E" w:rsidRPr="00CA4C4C" w:rsidRDefault="00D40C8E" w:rsidP="00D40C8E">
      <w:pPr>
        <w:pStyle w:val="1"/>
        <w:rPr>
          <w:rFonts w:eastAsia="Calibri"/>
          <w:lang w:eastAsia="en-US"/>
        </w:rPr>
      </w:pPr>
      <w:r w:rsidRPr="00CA4C4C">
        <w:rPr>
          <w:rFonts w:eastAsia="Calibri"/>
          <w:lang w:eastAsia="en-US"/>
        </w:rPr>
        <w:t>Муниципальная программа Гатчинского муниципального округа «Развитие транспортной системы Гатчинского муниципального округа»</w:t>
      </w:r>
    </w:p>
    <w:p w:rsidR="00D40C8E" w:rsidRPr="00CA4C4C" w:rsidRDefault="00D40C8E" w:rsidP="00D40C8E">
      <w:pPr>
        <w:rPr>
          <w:rFonts w:eastAsia="Calibri"/>
          <w:lang w:eastAsia="en-US"/>
        </w:rPr>
      </w:pPr>
    </w:p>
    <w:p w:rsid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4C4C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округа «Развитие транспортной системы Гатчинского муниципального округа» в проекте </w:t>
      </w:r>
      <w:r w:rsidRPr="00C37365">
        <w:rPr>
          <w:rFonts w:eastAsia="Calibri"/>
          <w:sz w:val="28"/>
          <w:szCs w:val="22"/>
          <w:lang w:eastAsia="en-US"/>
        </w:rPr>
        <w:t>бюджета Гатчинского муниципального округа предусмотрены расходы:</w:t>
      </w:r>
    </w:p>
    <w:p w:rsidR="00D40C8E" w:rsidRPr="00A34D37" w:rsidRDefault="00D40C8E" w:rsidP="00D40C8E">
      <w:pPr>
        <w:widowControl/>
        <w:ind w:left="1418"/>
        <w:jc w:val="both"/>
        <w:rPr>
          <w:rFonts w:eastAsia="Calibri"/>
          <w:sz w:val="28"/>
          <w:szCs w:val="28"/>
        </w:rPr>
      </w:pPr>
      <w:r w:rsidRPr="00FE2010">
        <w:rPr>
          <w:rFonts w:eastAsia="Calibri"/>
          <w:sz w:val="28"/>
          <w:szCs w:val="28"/>
        </w:rPr>
        <w:t xml:space="preserve">на </w:t>
      </w:r>
      <w:r w:rsidRPr="00A34D37">
        <w:rPr>
          <w:rFonts w:eastAsia="Calibri"/>
          <w:sz w:val="28"/>
          <w:szCs w:val="28"/>
        </w:rPr>
        <w:t xml:space="preserve">2025 год в сумме </w:t>
      </w:r>
      <w:r w:rsidRPr="00A34D37">
        <w:rPr>
          <w:rFonts w:eastAsia="Calibri"/>
          <w:sz w:val="28"/>
          <w:szCs w:val="22"/>
          <w:lang w:eastAsia="en-US"/>
        </w:rPr>
        <w:t>2</w:t>
      </w:r>
      <w:r w:rsidRPr="00A34D37">
        <w:rPr>
          <w:rFonts w:eastAsia="Calibri"/>
          <w:sz w:val="28"/>
          <w:szCs w:val="22"/>
          <w:lang w:val="en-US" w:eastAsia="en-US"/>
        </w:rPr>
        <w:t> </w:t>
      </w:r>
      <w:r w:rsidRPr="00A34D37">
        <w:rPr>
          <w:rFonts w:eastAsia="Calibri"/>
          <w:sz w:val="28"/>
          <w:szCs w:val="22"/>
          <w:lang w:eastAsia="en-US"/>
        </w:rPr>
        <w:t>207</w:t>
      </w:r>
      <w:r w:rsidRPr="00A34D37">
        <w:rPr>
          <w:rFonts w:eastAsia="Calibri"/>
          <w:sz w:val="28"/>
          <w:szCs w:val="22"/>
          <w:lang w:val="en-US" w:eastAsia="en-US"/>
        </w:rPr>
        <w:t> </w:t>
      </w:r>
      <w:r>
        <w:rPr>
          <w:rFonts w:eastAsia="Calibri"/>
          <w:sz w:val="28"/>
          <w:szCs w:val="22"/>
          <w:lang w:eastAsia="en-US"/>
        </w:rPr>
        <w:t>711,8</w:t>
      </w:r>
      <w:r w:rsidR="009F4C4A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</w:rPr>
        <w:t>тыс.руб.</w:t>
      </w:r>
      <w:r w:rsidRPr="00A34D37">
        <w:rPr>
          <w:rFonts w:eastAsia="Calibri"/>
          <w:sz w:val="28"/>
          <w:szCs w:val="28"/>
        </w:rPr>
        <w:t>;</w:t>
      </w:r>
    </w:p>
    <w:p w:rsidR="00D40C8E" w:rsidRPr="00A34D37" w:rsidRDefault="00D40C8E" w:rsidP="00D40C8E">
      <w:pPr>
        <w:ind w:left="709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ab/>
        <w:t xml:space="preserve">на 2026 год – </w:t>
      </w:r>
      <w:r w:rsidRPr="00A34D37">
        <w:rPr>
          <w:rFonts w:eastAsia="Calibri"/>
          <w:sz w:val="28"/>
          <w:szCs w:val="22"/>
          <w:lang w:eastAsia="en-US"/>
        </w:rPr>
        <w:t>2 310 8</w:t>
      </w:r>
      <w:r>
        <w:rPr>
          <w:rFonts w:eastAsia="Calibri"/>
          <w:sz w:val="28"/>
          <w:szCs w:val="22"/>
          <w:lang w:eastAsia="en-US"/>
        </w:rPr>
        <w:t>89,5</w:t>
      </w:r>
      <w:r w:rsidR="009F4C4A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</w:rPr>
        <w:t>тыс.руб.</w:t>
      </w:r>
      <w:r w:rsidRPr="00A34D37">
        <w:rPr>
          <w:rFonts w:eastAsia="Calibri"/>
          <w:sz w:val="28"/>
          <w:szCs w:val="28"/>
        </w:rPr>
        <w:t>;</w:t>
      </w:r>
    </w:p>
    <w:p w:rsidR="00D40C8E" w:rsidRPr="00A34D37" w:rsidRDefault="00D40C8E" w:rsidP="00D40C8E">
      <w:pPr>
        <w:ind w:left="709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ab/>
        <w:t xml:space="preserve">на 2027 год – </w:t>
      </w:r>
      <w:r w:rsidRPr="00A34D37">
        <w:rPr>
          <w:rFonts w:eastAsia="Calibri"/>
          <w:sz w:val="28"/>
          <w:szCs w:val="22"/>
          <w:lang w:eastAsia="en-US"/>
        </w:rPr>
        <w:t xml:space="preserve">2 421 190,6 </w:t>
      </w:r>
      <w:r>
        <w:rPr>
          <w:rFonts w:eastAsia="Calibri"/>
          <w:sz w:val="28"/>
          <w:szCs w:val="28"/>
        </w:rPr>
        <w:t>тыс.руб.</w:t>
      </w:r>
    </w:p>
    <w:p w:rsidR="00D40C8E" w:rsidRPr="00A34D37" w:rsidRDefault="00D40C8E" w:rsidP="00D40C8E">
      <w:pPr>
        <w:ind w:left="709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>в том числе за счет средств областного бюджета:</w:t>
      </w:r>
    </w:p>
    <w:p w:rsidR="00D40C8E" w:rsidRDefault="00D40C8E" w:rsidP="00D40C8E">
      <w:pPr>
        <w:ind w:left="709"/>
        <w:jc w:val="both"/>
        <w:rPr>
          <w:rFonts w:eastAsia="Calibri"/>
          <w:sz w:val="28"/>
          <w:szCs w:val="28"/>
        </w:rPr>
      </w:pPr>
      <w:r w:rsidRPr="008A7634">
        <w:rPr>
          <w:rFonts w:eastAsia="Calibri"/>
          <w:sz w:val="28"/>
          <w:szCs w:val="28"/>
        </w:rPr>
        <w:tab/>
        <w:t xml:space="preserve">на 2025 год в сумме 142 544,2 </w:t>
      </w:r>
      <w:r>
        <w:rPr>
          <w:rFonts w:eastAsia="Calibri"/>
          <w:sz w:val="28"/>
          <w:szCs w:val="28"/>
        </w:rPr>
        <w:t>тыс.руб.</w:t>
      </w:r>
      <w:r w:rsidRPr="008A7634">
        <w:rPr>
          <w:rFonts w:eastAsia="Calibri"/>
          <w:sz w:val="28"/>
          <w:szCs w:val="28"/>
        </w:rPr>
        <w:t>;</w:t>
      </w:r>
    </w:p>
    <w:p w:rsidR="00D40C8E" w:rsidRPr="00A34D37" w:rsidRDefault="00D40C8E" w:rsidP="00D40C8E">
      <w:pPr>
        <w:ind w:left="1418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 xml:space="preserve">на 2026 год – </w:t>
      </w:r>
      <w:r w:rsidRPr="00A34D37">
        <w:rPr>
          <w:rFonts w:eastAsia="Calibri"/>
          <w:sz w:val="28"/>
          <w:szCs w:val="22"/>
          <w:lang w:eastAsia="en-US"/>
        </w:rPr>
        <w:t>109000</w:t>
      </w:r>
      <w:r>
        <w:rPr>
          <w:rFonts w:eastAsia="Calibri"/>
          <w:sz w:val="28"/>
          <w:szCs w:val="22"/>
          <w:lang w:eastAsia="en-US"/>
        </w:rPr>
        <w:t xml:space="preserve">,0 </w:t>
      </w:r>
      <w:r>
        <w:rPr>
          <w:rFonts w:eastAsia="Calibri"/>
          <w:sz w:val="28"/>
          <w:szCs w:val="28"/>
        </w:rPr>
        <w:t>тыс.руб.</w:t>
      </w:r>
      <w:r w:rsidRPr="00A34D37">
        <w:rPr>
          <w:rFonts w:eastAsia="Calibri"/>
          <w:sz w:val="28"/>
          <w:szCs w:val="28"/>
        </w:rPr>
        <w:t>;</w:t>
      </w:r>
    </w:p>
    <w:p w:rsidR="00D40C8E" w:rsidRPr="00A34D37" w:rsidRDefault="00D40C8E" w:rsidP="00D40C8E">
      <w:pPr>
        <w:ind w:left="1418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 xml:space="preserve">на 2027 год – </w:t>
      </w:r>
      <w:r w:rsidRPr="00A34D37">
        <w:rPr>
          <w:rFonts w:eastAsia="Calibri"/>
          <w:sz w:val="28"/>
          <w:szCs w:val="22"/>
          <w:lang w:eastAsia="en-US"/>
        </w:rPr>
        <w:t xml:space="preserve">210 511,8 </w:t>
      </w:r>
      <w:r>
        <w:rPr>
          <w:rFonts w:eastAsia="Calibri"/>
          <w:sz w:val="28"/>
          <w:szCs w:val="28"/>
        </w:rPr>
        <w:t>тыс.руб.</w:t>
      </w:r>
    </w:p>
    <w:p w:rsidR="00D40C8E" w:rsidRPr="00A34D37" w:rsidRDefault="00D40C8E" w:rsidP="00D40C8E">
      <w:pPr>
        <w:ind w:left="709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>за счет средств местного бюджета:</w:t>
      </w:r>
    </w:p>
    <w:p w:rsidR="00D40C8E" w:rsidRPr="00A34D37" w:rsidRDefault="00D40C8E" w:rsidP="00D40C8E">
      <w:pPr>
        <w:ind w:left="709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ab/>
        <w:t xml:space="preserve">на 2025 год в сумме 2 065 167,6 </w:t>
      </w:r>
      <w:r>
        <w:rPr>
          <w:rFonts w:eastAsia="Calibri"/>
          <w:sz w:val="28"/>
          <w:szCs w:val="28"/>
        </w:rPr>
        <w:t>тыс.руб.</w:t>
      </w:r>
      <w:r w:rsidRPr="00A34D37">
        <w:rPr>
          <w:rFonts w:eastAsia="Calibri"/>
          <w:sz w:val="28"/>
          <w:szCs w:val="28"/>
        </w:rPr>
        <w:t>;</w:t>
      </w:r>
    </w:p>
    <w:p w:rsidR="00D40C8E" w:rsidRPr="00A34D37" w:rsidRDefault="00D40C8E" w:rsidP="00D40C8E">
      <w:pPr>
        <w:ind w:left="709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lastRenderedPageBreak/>
        <w:tab/>
        <w:t>на 2026 год –</w:t>
      </w:r>
      <w:r w:rsidRPr="00A34D37">
        <w:rPr>
          <w:rFonts w:eastAsia="Calibri"/>
          <w:sz w:val="28"/>
          <w:szCs w:val="22"/>
          <w:lang w:eastAsia="en-US"/>
        </w:rPr>
        <w:t xml:space="preserve">2 201 889,5 </w:t>
      </w:r>
      <w:r>
        <w:rPr>
          <w:rFonts w:eastAsia="Calibri"/>
          <w:sz w:val="28"/>
          <w:szCs w:val="28"/>
        </w:rPr>
        <w:t>тыс.руб.</w:t>
      </w:r>
      <w:r w:rsidRPr="00A34D37">
        <w:rPr>
          <w:rFonts w:eastAsia="Calibri"/>
          <w:sz w:val="28"/>
          <w:szCs w:val="28"/>
        </w:rPr>
        <w:t>;</w:t>
      </w:r>
    </w:p>
    <w:p w:rsidR="00D40C8E" w:rsidRDefault="00D40C8E" w:rsidP="00D40C8E">
      <w:pPr>
        <w:ind w:left="709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ab/>
        <w:t>на 2027 год –</w:t>
      </w:r>
      <w:r w:rsidRPr="00A34D37">
        <w:rPr>
          <w:rFonts w:eastAsia="Calibri"/>
          <w:sz w:val="28"/>
          <w:szCs w:val="22"/>
          <w:lang w:eastAsia="en-US"/>
        </w:rPr>
        <w:t xml:space="preserve">2 210 678,8 </w:t>
      </w:r>
      <w:r>
        <w:rPr>
          <w:rFonts w:eastAsia="Calibri"/>
          <w:sz w:val="28"/>
          <w:szCs w:val="28"/>
        </w:rPr>
        <w:t>тыс.руб.</w:t>
      </w:r>
    </w:p>
    <w:p w:rsidR="00D40C8E" w:rsidRPr="00A34D37" w:rsidRDefault="00D40C8E" w:rsidP="00D40C8E">
      <w:pPr>
        <w:ind w:left="709"/>
        <w:jc w:val="both"/>
        <w:rPr>
          <w:rFonts w:eastAsia="Calibri"/>
          <w:sz w:val="28"/>
          <w:szCs w:val="28"/>
        </w:rPr>
      </w:pPr>
    </w:p>
    <w:p w:rsid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4C4C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p w:rsidR="00D40C8E" w:rsidRPr="00E77119" w:rsidRDefault="00D40C8E" w:rsidP="00D40C8E">
      <w:pPr>
        <w:widowControl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тыс.руб.</w:t>
      </w:r>
    </w:p>
    <w:tbl>
      <w:tblPr>
        <w:tblW w:w="9639" w:type="dxa"/>
        <w:tblInd w:w="534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1418"/>
      </w:tblGrid>
      <w:tr w:rsidR="00D40C8E" w:rsidRPr="00FF73A5" w:rsidTr="00D40C8E">
        <w:trPr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3A5">
              <w:rPr>
                <w:b/>
                <w:bCs/>
                <w:color w:val="000000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F73A5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F73A5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F73A5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2027 год</w:t>
            </w:r>
          </w:p>
        </w:tc>
      </w:tr>
      <w:tr w:rsidR="00D40C8E" w:rsidRPr="00FF73A5" w:rsidTr="00D40C8E">
        <w:trPr>
          <w:trHeight w:val="56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Администрация  Гатчинского муниципального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1 301 997,2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1 477 655,9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1 756 621,8</w:t>
            </w:r>
          </w:p>
        </w:tc>
      </w:tr>
      <w:tr w:rsidR="00D40C8E" w:rsidRPr="00FF73A5" w:rsidTr="00D40C8E">
        <w:trPr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Комитет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8 875,2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FF73A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FF73A5">
              <w:rPr>
                <w:sz w:val="24"/>
                <w:szCs w:val="24"/>
              </w:rPr>
              <w:t> </w:t>
            </w:r>
          </w:p>
        </w:tc>
      </w:tr>
      <w:tr w:rsidR="00D40C8E" w:rsidRPr="00FF73A5" w:rsidTr="00D40C8E">
        <w:trPr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Комитет по управлению имуществом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10 527,0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FF73A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FF73A5">
              <w:rPr>
                <w:sz w:val="24"/>
                <w:szCs w:val="24"/>
              </w:rPr>
              <w:t> </w:t>
            </w:r>
          </w:p>
        </w:tc>
      </w:tr>
      <w:tr w:rsidR="00D40C8E" w:rsidRPr="00FF73A5" w:rsidTr="00D40C8E">
        <w:trPr>
          <w:trHeight w:val="31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A34D37" w:rsidRDefault="00D40C8E" w:rsidP="00D40C8E">
            <w:pPr>
              <w:widowControl/>
              <w:rPr>
                <w:sz w:val="24"/>
                <w:szCs w:val="24"/>
              </w:rPr>
            </w:pPr>
            <w:r w:rsidRPr="00A34D37">
              <w:rPr>
                <w:sz w:val="24"/>
                <w:szCs w:val="24"/>
              </w:rPr>
              <w:t>Большеколпанское территориальное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A34D37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A34D37">
              <w:rPr>
                <w:sz w:val="24"/>
                <w:szCs w:val="24"/>
              </w:rPr>
              <w:t>12 900,0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A34D37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A34D37">
              <w:rPr>
                <w:sz w:val="24"/>
                <w:szCs w:val="24"/>
              </w:rPr>
              <w:t>21 650,0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A34D37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A34D37">
              <w:rPr>
                <w:sz w:val="24"/>
                <w:szCs w:val="24"/>
              </w:rPr>
              <w:t>24 650,0</w:t>
            </w:r>
          </w:p>
        </w:tc>
      </w:tr>
      <w:tr w:rsidR="00D40C8E" w:rsidRPr="00FF73A5" w:rsidTr="00D40C8E">
        <w:trPr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Веревское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50 774,7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46 557,4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62 589,5</w:t>
            </w:r>
          </w:p>
        </w:tc>
      </w:tr>
      <w:tr w:rsidR="00D40C8E" w:rsidRPr="00FF73A5" w:rsidTr="00D40C8E">
        <w:trPr>
          <w:trHeight w:val="2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Войсковицкое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28 915,0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15 900,0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18 485,0</w:t>
            </w:r>
          </w:p>
        </w:tc>
      </w:tr>
      <w:tr w:rsidR="00D40C8E" w:rsidRPr="00FF73A5" w:rsidTr="00D40C8E">
        <w:trPr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Вырицкое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133 392,9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106 412,0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62 040,0</w:t>
            </w:r>
          </w:p>
        </w:tc>
      </w:tr>
      <w:tr w:rsidR="00D40C8E" w:rsidRPr="00FF73A5" w:rsidTr="00D40C8E">
        <w:trPr>
          <w:trHeight w:val="2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Дружногорское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22 457,7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17 150,0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20 500,0</w:t>
            </w:r>
          </w:p>
        </w:tc>
      </w:tr>
      <w:tr w:rsidR="00D40C8E" w:rsidRPr="00FF73A5" w:rsidTr="00D40C8E">
        <w:trPr>
          <w:trHeight w:val="24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Елизаветинское территориальное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28 866,5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97 091,0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52 978,6</w:t>
            </w:r>
          </w:p>
        </w:tc>
      </w:tr>
      <w:tr w:rsidR="00D40C8E" w:rsidRPr="00FF73A5" w:rsidTr="00D40C8E">
        <w:trPr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Кобринское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50 256,4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39 180,8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42 238,6</w:t>
            </w:r>
          </w:p>
        </w:tc>
      </w:tr>
      <w:tr w:rsidR="00D40C8E" w:rsidRPr="00FF73A5" w:rsidTr="00D40C8E">
        <w:trPr>
          <w:trHeight w:val="36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Новосветское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60 021,5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68 573,7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45 430,6</w:t>
            </w:r>
          </w:p>
        </w:tc>
      </w:tr>
      <w:tr w:rsidR="00D40C8E" w:rsidRPr="00FF73A5" w:rsidTr="00D40C8E">
        <w:trPr>
          <w:trHeight w:val="37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Пудомягское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54 152,0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38 204,7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16 710,0</w:t>
            </w:r>
          </w:p>
        </w:tc>
      </w:tr>
      <w:tr w:rsidR="00D40C8E" w:rsidRPr="00FF73A5" w:rsidTr="00D40C8E">
        <w:trPr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Пудостьское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55 206,8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50 037,0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50 755,8</w:t>
            </w:r>
          </w:p>
        </w:tc>
      </w:tr>
      <w:tr w:rsidR="00D40C8E" w:rsidRPr="00FF73A5" w:rsidTr="00D40C8E">
        <w:trPr>
          <w:trHeight w:val="2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Рождественское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19 864,1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19 793,6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21 574,0</w:t>
            </w:r>
          </w:p>
        </w:tc>
      </w:tr>
      <w:tr w:rsidR="00D40C8E" w:rsidRPr="00FF73A5" w:rsidTr="00D40C8E">
        <w:trPr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Сусанинское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36 170,2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38 100,0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28 300,0</w:t>
            </w:r>
          </w:p>
        </w:tc>
      </w:tr>
      <w:tr w:rsidR="00D40C8E" w:rsidRPr="00FF73A5" w:rsidTr="00D40C8E">
        <w:trPr>
          <w:trHeight w:val="31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Сяськелевское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28 726,2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25 763,0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26 209,0</w:t>
            </w:r>
          </w:p>
        </w:tc>
      </w:tr>
      <w:tr w:rsidR="00D40C8E" w:rsidRPr="00FF73A5" w:rsidTr="00D40C8E">
        <w:trPr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Сиверское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125 368,5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108 572,1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83 247,5</w:t>
            </w:r>
          </w:p>
        </w:tc>
      </w:tr>
      <w:tr w:rsidR="00D40C8E" w:rsidRPr="00FF73A5" w:rsidTr="00D40C8E">
        <w:trPr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 xml:space="preserve">Таицкое территориальное управление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55 642,9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48 796,2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FF73A5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FF73A5">
              <w:rPr>
                <w:sz w:val="24"/>
                <w:szCs w:val="24"/>
              </w:rPr>
              <w:t>47 218,3</w:t>
            </w:r>
          </w:p>
        </w:tc>
      </w:tr>
      <w:tr w:rsidR="00D40C8E" w:rsidRPr="00453287" w:rsidTr="00D40C8E">
        <w:trPr>
          <w:trHeight w:val="379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453287" w:rsidRDefault="00D40C8E" w:rsidP="00D40C8E">
            <w:pPr>
              <w:widowControl/>
              <w:rPr>
                <w:sz w:val="24"/>
                <w:szCs w:val="24"/>
              </w:rPr>
            </w:pPr>
            <w:r w:rsidRPr="00453287">
              <w:rPr>
                <w:sz w:val="24"/>
                <w:szCs w:val="24"/>
              </w:rPr>
              <w:t xml:space="preserve">Территориальное управление город Коммунар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453287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453287">
              <w:rPr>
                <w:sz w:val="24"/>
                <w:szCs w:val="24"/>
              </w:rPr>
              <w:t>123 596,9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453287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453287">
              <w:rPr>
                <w:sz w:val="24"/>
                <w:szCs w:val="24"/>
              </w:rPr>
              <w:t>91 452,2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8E" w:rsidRPr="00453287" w:rsidRDefault="00D40C8E" w:rsidP="00D40C8E">
            <w:pPr>
              <w:widowControl/>
              <w:jc w:val="right"/>
              <w:rPr>
                <w:sz w:val="24"/>
                <w:szCs w:val="24"/>
              </w:rPr>
            </w:pPr>
            <w:r w:rsidRPr="00453287">
              <w:rPr>
                <w:sz w:val="24"/>
                <w:szCs w:val="24"/>
              </w:rPr>
              <w:t>61 642,0</w:t>
            </w:r>
          </w:p>
        </w:tc>
      </w:tr>
      <w:tr w:rsidR="00D40C8E" w:rsidRPr="00453287" w:rsidTr="00D40C8E">
        <w:trPr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8E" w:rsidRPr="00453287" w:rsidRDefault="00D40C8E" w:rsidP="00D40C8E">
            <w:pPr>
              <w:widowControl/>
              <w:rPr>
                <w:b/>
                <w:bCs/>
                <w:sz w:val="24"/>
                <w:szCs w:val="24"/>
              </w:rPr>
            </w:pPr>
            <w:r w:rsidRPr="0045328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8E" w:rsidRPr="00453287" w:rsidRDefault="00D40C8E" w:rsidP="00D40C8E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453287">
              <w:rPr>
                <w:b/>
                <w:bCs/>
                <w:sz w:val="24"/>
                <w:szCs w:val="24"/>
              </w:rPr>
              <w:t>2 207 7</w:t>
            </w:r>
            <w:r>
              <w:rPr>
                <w:b/>
                <w:bCs/>
                <w:sz w:val="24"/>
                <w:szCs w:val="24"/>
              </w:rPr>
              <w:t>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8E" w:rsidRPr="00453287" w:rsidRDefault="00D40C8E" w:rsidP="00D40C8E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453287">
              <w:rPr>
                <w:b/>
                <w:bCs/>
                <w:sz w:val="24"/>
                <w:szCs w:val="24"/>
              </w:rPr>
              <w:t>2 310 8</w:t>
            </w:r>
            <w:r>
              <w:rPr>
                <w:b/>
                <w:bCs/>
                <w:sz w:val="24"/>
                <w:szCs w:val="24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8E" w:rsidRPr="00453287" w:rsidRDefault="00D40C8E" w:rsidP="00D40C8E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453287">
              <w:rPr>
                <w:b/>
                <w:bCs/>
                <w:sz w:val="24"/>
                <w:szCs w:val="24"/>
              </w:rPr>
              <w:t>2 421 190,6</w:t>
            </w:r>
          </w:p>
        </w:tc>
      </w:tr>
    </w:tbl>
    <w:p w:rsidR="00D40C8E" w:rsidRPr="00453287" w:rsidRDefault="00D40C8E" w:rsidP="00D40C8E">
      <w:pPr>
        <w:rPr>
          <w:rFonts w:eastAsia="Calibri"/>
          <w:sz w:val="28"/>
          <w:szCs w:val="22"/>
          <w:lang w:eastAsia="en-US"/>
        </w:rPr>
      </w:pPr>
    </w:p>
    <w:p w:rsidR="00D40C8E" w:rsidRPr="00CA4C4C" w:rsidRDefault="00D40C8E" w:rsidP="00D40C8E">
      <w:pPr>
        <w:rPr>
          <w:rFonts w:eastAsia="Calibri"/>
          <w:sz w:val="28"/>
          <w:szCs w:val="22"/>
          <w:highlight w:val="yellow"/>
          <w:lang w:eastAsia="en-US"/>
        </w:rPr>
      </w:pPr>
    </w:p>
    <w:p w:rsidR="00D40C8E" w:rsidRPr="0073777B" w:rsidRDefault="00D40C8E" w:rsidP="00D40C8E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73777B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D40C8E" w:rsidRPr="0073777B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73777B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</w:t>
      </w:r>
      <w:r>
        <w:rPr>
          <w:rFonts w:eastAsia="Calibri"/>
          <w:sz w:val="28"/>
          <w:szCs w:val="22"/>
          <w:lang w:eastAsia="en-US"/>
        </w:rPr>
        <w:t xml:space="preserve"> бюджета</w:t>
      </w:r>
      <w:r w:rsidRPr="0073777B">
        <w:rPr>
          <w:rFonts w:eastAsia="Calibri"/>
          <w:sz w:val="28"/>
          <w:szCs w:val="22"/>
          <w:lang w:eastAsia="en-US"/>
        </w:rPr>
        <w:t>:</w:t>
      </w:r>
    </w:p>
    <w:p w:rsid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777B">
        <w:rPr>
          <w:rFonts w:eastAsia="Calibri"/>
          <w:sz w:val="28"/>
          <w:szCs w:val="22"/>
          <w:lang w:eastAsia="en-US"/>
        </w:rPr>
        <w:tab/>
        <w:t xml:space="preserve">на 2025 год в </w:t>
      </w:r>
      <w:r w:rsidRPr="00BC0B16">
        <w:rPr>
          <w:rFonts w:eastAsia="Calibri"/>
          <w:sz w:val="28"/>
          <w:szCs w:val="22"/>
          <w:lang w:eastAsia="en-US"/>
        </w:rPr>
        <w:t xml:space="preserve">сумме 762 239,9 </w:t>
      </w:r>
      <w:r>
        <w:rPr>
          <w:rFonts w:eastAsia="Calibri"/>
          <w:sz w:val="28"/>
          <w:szCs w:val="22"/>
          <w:lang w:eastAsia="en-US"/>
        </w:rPr>
        <w:t>тыс.руб.,</w:t>
      </w:r>
    </w:p>
    <w:p w:rsidR="00D40C8E" w:rsidRPr="00615AF5" w:rsidRDefault="00D40C8E" w:rsidP="009F4C4A">
      <w:pPr>
        <w:widowControl/>
        <w:jc w:val="both"/>
        <w:rPr>
          <w:rFonts w:eastAsia="Calibri"/>
          <w:sz w:val="28"/>
          <w:szCs w:val="28"/>
        </w:rPr>
      </w:pPr>
      <w:r w:rsidRPr="00615AF5">
        <w:rPr>
          <w:rFonts w:eastAsia="Calibri"/>
          <w:sz w:val="28"/>
          <w:szCs w:val="22"/>
          <w:lang w:eastAsia="en-US"/>
        </w:rPr>
        <w:t xml:space="preserve">в т.ч. за </w:t>
      </w:r>
      <w:r w:rsidRPr="00615AF5">
        <w:rPr>
          <w:rFonts w:eastAsia="Calibri"/>
          <w:sz w:val="28"/>
          <w:szCs w:val="28"/>
        </w:rPr>
        <w:t xml:space="preserve">счет средств областного бюджета 35 544,2 </w:t>
      </w:r>
      <w:r>
        <w:rPr>
          <w:rFonts w:eastAsia="Calibri"/>
          <w:sz w:val="28"/>
          <w:szCs w:val="28"/>
        </w:rPr>
        <w:t>тыс.руб.</w:t>
      </w:r>
      <w:r w:rsidRPr="00615AF5">
        <w:rPr>
          <w:rFonts w:eastAsia="Calibri"/>
          <w:sz w:val="28"/>
          <w:szCs w:val="28"/>
        </w:rPr>
        <w:t>;</w:t>
      </w:r>
    </w:p>
    <w:p w:rsidR="00D40C8E" w:rsidRPr="00615AF5" w:rsidRDefault="00D40C8E" w:rsidP="009F4C4A">
      <w:pPr>
        <w:widowControl/>
        <w:jc w:val="both"/>
        <w:rPr>
          <w:rFonts w:eastAsia="Calibri"/>
          <w:i/>
          <w:sz w:val="28"/>
          <w:szCs w:val="22"/>
          <w:lang w:eastAsia="en-US"/>
        </w:rPr>
      </w:pPr>
      <w:r w:rsidRPr="00615AF5">
        <w:rPr>
          <w:rFonts w:eastAsia="Calibri"/>
          <w:sz w:val="28"/>
          <w:szCs w:val="28"/>
        </w:rPr>
        <w:t xml:space="preserve">за счет средств местного бюджета 726 695,7 </w:t>
      </w:r>
      <w:r>
        <w:rPr>
          <w:rFonts w:eastAsia="Calibri"/>
          <w:sz w:val="28"/>
          <w:szCs w:val="28"/>
        </w:rPr>
        <w:t>тыс.руб.</w:t>
      </w:r>
    </w:p>
    <w:p w:rsidR="00D40C8E" w:rsidRPr="00BC0B16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C0B16">
        <w:rPr>
          <w:rFonts w:eastAsia="Calibri"/>
          <w:sz w:val="28"/>
          <w:szCs w:val="22"/>
          <w:lang w:eastAsia="en-US"/>
        </w:rPr>
        <w:tab/>
        <w:t xml:space="preserve">на 2026 год – 1 075 694,2 </w:t>
      </w:r>
      <w:r>
        <w:rPr>
          <w:rFonts w:eastAsia="Calibri"/>
          <w:sz w:val="28"/>
          <w:szCs w:val="22"/>
          <w:lang w:eastAsia="en-US"/>
        </w:rPr>
        <w:t>тыс.руб.</w:t>
      </w:r>
      <w:r w:rsidRPr="00BC0B16">
        <w:rPr>
          <w:rFonts w:eastAsia="Calibri"/>
          <w:sz w:val="28"/>
          <w:szCs w:val="22"/>
          <w:lang w:eastAsia="en-US"/>
        </w:rPr>
        <w:t>;</w:t>
      </w:r>
    </w:p>
    <w:p w:rsidR="00D40C8E" w:rsidRPr="00BC0B16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C0B16">
        <w:rPr>
          <w:rFonts w:eastAsia="Calibri"/>
          <w:sz w:val="28"/>
          <w:szCs w:val="22"/>
          <w:lang w:eastAsia="en-US"/>
        </w:rPr>
        <w:tab/>
        <w:t xml:space="preserve">на 2027 год – 1 305 467,6 </w:t>
      </w:r>
      <w:r>
        <w:rPr>
          <w:rFonts w:eastAsia="Calibri"/>
          <w:sz w:val="28"/>
          <w:szCs w:val="22"/>
          <w:lang w:eastAsia="en-US"/>
        </w:rPr>
        <w:t>тыс.руб.</w:t>
      </w:r>
      <w:r w:rsidRPr="00BC0B16">
        <w:rPr>
          <w:rFonts w:eastAsia="Calibri"/>
          <w:sz w:val="28"/>
          <w:szCs w:val="22"/>
          <w:lang w:eastAsia="en-US"/>
        </w:rPr>
        <w:t>;</w:t>
      </w:r>
    </w:p>
    <w:p w:rsidR="00D40C8E" w:rsidRPr="0073777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73777B" w:rsidRDefault="00D40C8E" w:rsidP="00D40C8E">
      <w:pPr>
        <w:pStyle w:val="a8"/>
        <w:numPr>
          <w:ilvl w:val="0"/>
          <w:numId w:val="21"/>
        </w:numPr>
        <w:ind w:left="0" w:firstLine="284"/>
        <w:rPr>
          <w:rFonts w:eastAsia="Calibri"/>
          <w:b/>
        </w:rPr>
      </w:pPr>
      <w:r w:rsidRPr="0073777B">
        <w:rPr>
          <w:rFonts w:eastAsia="Calibri"/>
          <w:b/>
        </w:rPr>
        <w:t>Комплекс процессных мероприятий «Создание условий для осуществления дорожной деятельности»</w:t>
      </w:r>
    </w:p>
    <w:p w:rsidR="00D40C8E" w:rsidRDefault="00D40C8E" w:rsidP="00D40C8E">
      <w:pPr>
        <w:pStyle w:val="a8"/>
        <w:ind w:left="0" w:firstLine="709"/>
        <w:rPr>
          <w:rFonts w:eastAsia="Calibri"/>
        </w:rPr>
      </w:pPr>
      <w:r w:rsidRPr="006D7E34">
        <w:rPr>
          <w:rFonts w:eastAsia="Calibri"/>
        </w:rPr>
        <w:t xml:space="preserve">На реализацию комплекса процессных мероприятий предусмотрены </w:t>
      </w:r>
      <w:r w:rsidRPr="00F2643D">
        <w:rPr>
          <w:rFonts w:eastAsia="Calibri"/>
        </w:rPr>
        <w:t xml:space="preserve">бюджетные ассигнования на 2025 год в сумме </w:t>
      </w:r>
      <w:r>
        <w:rPr>
          <w:rFonts w:eastAsia="Calibri"/>
        </w:rPr>
        <w:t>285 488,2тыс.руб.</w:t>
      </w:r>
      <w:r w:rsidRPr="00F2643D">
        <w:rPr>
          <w:rFonts w:eastAsia="Calibri"/>
        </w:rPr>
        <w:t>:</w:t>
      </w:r>
    </w:p>
    <w:p w:rsidR="00D40C8E" w:rsidRPr="007C3BD1" w:rsidRDefault="00D40C8E" w:rsidP="00D40C8E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7C3BD1">
        <w:rPr>
          <w:rFonts w:eastAsia="Calibri"/>
        </w:rPr>
        <w:t xml:space="preserve">На содержание автомобильных дорог общего пользования местного значения – 180 002,6 </w:t>
      </w:r>
      <w:r>
        <w:rPr>
          <w:rFonts w:eastAsia="Calibri"/>
        </w:rPr>
        <w:t>тыс.руб.</w:t>
      </w:r>
      <w:r w:rsidRPr="007C3BD1">
        <w:rPr>
          <w:rFonts w:eastAsia="Calibri"/>
        </w:rPr>
        <w:t xml:space="preserve"> - ямочный ремонт дорог, грейдирование, очистка дорог от снега, грязи и пыли, вывоз снега, приобретение асфальтобетонной смеси, щебня, песка и песко-соляной смеси, окрашивание ограждений, окашивание обочин и прочие работы по содержанию дорог.</w:t>
      </w:r>
    </w:p>
    <w:p w:rsidR="00D40C8E" w:rsidRPr="008A6AE2" w:rsidRDefault="00D40C8E" w:rsidP="00D40C8E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615AF5">
        <w:rPr>
          <w:rFonts w:eastAsia="Calibri"/>
        </w:rPr>
        <w:lastRenderedPageBreak/>
        <w:t>На прочие мероприятия по дорожной деятельности – 39</w:t>
      </w:r>
      <w:r w:rsidRPr="00615AF5">
        <w:rPr>
          <w:rFonts w:eastAsia="Calibri"/>
          <w:lang w:val="en-US"/>
        </w:rPr>
        <w:t> </w:t>
      </w:r>
      <w:r w:rsidRPr="00615AF5">
        <w:rPr>
          <w:rFonts w:eastAsia="Calibri"/>
        </w:rPr>
        <w:t xml:space="preserve">582,2 </w:t>
      </w:r>
      <w:r>
        <w:rPr>
          <w:rFonts w:eastAsia="Calibri"/>
        </w:rPr>
        <w:t>тыс.руб.</w:t>
      </w:r>
      <w:r w:rsidRPr="008A6AE2">
        <w:rPr>
          <w:rFonts w:eastAsia="Calibri"/>
        </w:rPr>
        <w:t>:</w:t>
      </w:r>
    </w:p>
    <w:p w:rsidR="00D40C8E" w:rsidRPr="008A6AE2" w:rsidRDefault="00D40C8E" w:rsidP="00D40C8E">
      <w:pPr>
        <w:pStyle w:val="a8"/>
        <w:tabs>
          <w:tab w:val="left" w:pos="284"/>
        </w:tabs>
        <w:ind w:left="567"/>
        <w:rPr>
          <w:rFonts w:eastAsia="Calibri"/>
        </w:rPr>
      </w:pPr>
      <w:r w:rsidRPr="008A6AE2">
        <w:rPr>
          <w:rFonts w:eastAsia="Calibri"/>
        </w:rPr>
        <w:t>-</w:t>
      </w:r>
      <w:r w:rsidRPr="00615AF5">
        <w:rPr>
          <w:rFonts w:eastAsia="Calibri"/>
        </w:rPr>
        <w:t xml:space="preserve"> на паспортизацию дорог, разработку технических планов, оценку технического состояния дорог, разработку схем организации дорожного движения и пр.</w:t>
      </w:r>
      <w:r>
        <w:rPr>
          <w:rFonts w:eastAsia="Calibri"/>
        </w:rPr>
        <w:t>–</w:t>
      </w:r>
      <w:r w:rsidRPr="008A6AE2">
        <w:rPr>
          <w:rFonts w:eastAsia="Calibri"/>
        </w:rPr>
        <w:t xml:space="preserve"> 29</w:t>
      </w:r>
      <w:r>
        <w:rPr>
          <w:rFonts w:eastAsia="Calibri"/>
          <w:lang w:val="en-US"/>
        </w:rPr>
        <w:t> </w:t>
      </w:r>
      <w:r w:rsidRPr="008A6AE2">
        <w:rPr>
          <w:rFonts w:eastAsia="Calibri"/>
        </w:rPr>
        <w:t>055</w:t>
      </w:r>
      <w:r>
        <w:rPr>
          <w:rFonts w:eastAsia="Calibri"/>
        </w:rPr>
        <w:t>,3 тыс.руб.</w:t>
      </w:r>
    </w:p>
    <w:p w:rsidR="00D40C8E" w:rsidRPr="00CD134E" w:rsidRDefault="00D40C8E" w:rsidP="00D40C8E">
      <w:pPr>
        <w:pStyle w:val="a8"/>
        <w:tabs>
          <w:tab w:val="left" w:pos="284"/>
        </w:tabs>
        <w:ind w:left="567"/>
        <w:rPr>
          <w:rFonts w:eastAsia="Calibri"/>
        </w:rPr>
      </w:pPr>
      <w:r w:rsidRPr="008A6AE2">
        <w:rPr>
          <w:rFonts w:eastAsia="Calibri"/>
        </w:rPr>
        <w:t xml:space="preserve">- </w:t>
      </w:r>
      <w:r w:rsidRPr="00CD134E">
        <w:rPr>
          <w:rFonts w:eastAsia="Calibri"/>
        </w:rPr>
        <w:t>расходы на изъятие объектов недвижимого имущества (21 гараж) в целях реконструкции ул. Рощинская в г.Гатчина -10 526,9 тыс.руб.</w:t>
      </w:r>
    </w:p>
    <w:p w:rsidR="00D92BF5" w:rsidRPr="00D92BF5" w:rsidRDefault="00D40C8E" w:rsidP="00D92BF5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D92BF5">
        <w:rPr>
          <w:rFonts w:eastAsia="Calibri"/>
        </w:rPr>
        <w:t>На поддержку развития общественной инфраструктуры муниципального значения – 22 296,7 тыс.руб. (в том числе 12 325,0 тыс.руб. за счет средств, выделенных из бюджета Ленинградской области депутатами ЗАКС, 9 971,7 тыс.руб. – средства бюджета Гатчинского муниципального округа) – ремонт дворовых территорий многоквартирных домов на территории Гатчинского муниципального округа</w:t>
      </w:r>
      <w:r w:rsidR="00D92BF5" w:rsidRPr="00D92BF5">
        <w:rPr>
          <w:rFonts w:eastAsia="Calibri"/>
        </w:rPr>
        <w:t xml:space="preserve"> (перечень представлен в приложении 2).</w:t>
      </w:r>
    </w:p>
    <w:p w:rsidR="00D40C8E" w:rsidRPr="00D92BF5" w:rsidRDefault="00D40C8E" w:rsidP="00D40C8E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D92BF5">
        <w:rPr>
          <w:rFonts w:eastAsia="Calibri"/>
        </w:rPr>
        <w:t>На мероприятия в целях реализации областного закона от 16 февраля 2024 года № 10-оз "О содействии участию населения в осуществлении местного самоуправления в Ленинградской области" – 43 606,7 тыс.руб. (в том числе 23 219,2 тыс.руб. за счет бюджета Ленинградской области, 20 387,5 тыс.руб. – за счет местного бюджета) – ремонт участков а</w:t>
      </w:r>
      <w:r w:rsidR="00CD134E" w:rsidRPr="00D92BF5">
        <w:rPr>
          <w:rFonts w:eastAsia="Calibri"/>
        </w:rPr>
        <w:t>втомобильных дорог и тротуаров</w:t>
      </w:r>
      <w:r w:rsidR="00D92BF5" w:rsidRPr="00D92BF5">
        <w:rPr>
          <w:rFonts w:eastAsia="Calibri"/>
        </w:rPr>
        <w:t xml:space="preserve"> (перечень представлен в приложении 3).</w:t>
      </w:r>
    </w:p>
    <w:p w:rsidR="00D40C8E" w:rsidRDefault="00D40C8E" w:rsidP="00D40C8E">
      <w:pPr>
        <w:pStyle w:val="a8"/>
        <w:ind w:left="284"/>
        <w:rPr>
          <w:rFonts w:eastAsia="Calibri"/>
          <w:b/>
        </w:rPr>
      </w:pPr>
    </w:p>
    <w:p w:rsidR="00D40C8E" w:rsidRPr="007F0FD7" w:rsidRDefault="00D40C8E" w:rsidP="00D40C8E">
      <w:pPr>
        <w:rPr>
          <w:rFonts w:eastAsia="Calibri"/>
          <w:b/>
        </w:rPr>
      </w:pPr>
    </w:p>
    <w:p w:rsidR="00D40C8E" w:rsidRPr="0073777B" w:rsidRDefault="00D40C8E" w:rsidP="00D40C8E">
      <w:pPr>
        <w:pStyle w:val="a8"/>
        <w:numPr>
          <w:ilvl w:val="0"/>
          <w:numId w:val="21"/>
        </w:numPr>
        <w:ind w:left="0" w:firstLine="284"/>
        <w:rPr>
          <w:rFonts w:eastAsia="Calibri"/>
          <w:b/>
        </w:rPr>
      </w:pPr>
      <w:r w:rsidRPr="0073777B">
        <w:rPr>
          <w:rFonts w:eastAsia="Calibri"/>
          <w:b/>
        </w:rPr>
        <w:t>Комплекс процессных мероприятий «</w:t>
      </w:r>
      <w:r w:rsidRPr="00CF431C">
        <w:rPr>
          <w:rFonts w:eastAsia="Calibri"/>
          <w:b/>
        </w:rPr>
        <w:t>Безопасность дорожного движения</w:t>
      </w:r>
      <w:r w:rsidRPr="0073777B">
        <w:rPr>
          <w:rFonts w:eastAsia="Calibri"/>
          <w:b/>
        </w:rPr>
        <w:t>»</w:t>
      </w:r>
    </w:p>
    <w:p w:rsidR="00D40C8E" w:rsidRPr="00174E5A" w:rsidRDefault="00D40C8E" w:rsidP="00D40C8E">
      <w:pPr>
        <w:pStyle w:val="a8"/>
        <w:ind w:left="0" w:firstLine="709"/>
        <w:rPr>
          <w:rFonts w:eastAsia="Calibri"/>
        </w:rPr>
      </w:pPr>
      <w:r w:rsidRPr="002C6E33">
        <w:rPr>
          <w:rFonts w:eastAsia="Calibri"/>
        </w:rPr>
        <w:t xml:space="preserve">На реализацию комплекса процессных мероприятий предусмотрены бюджетные ассигнования за счет средств местного бюджета на 2025 год в сумме </w:t>
      </w:r>
      <w:r>
        <w:rPr>
          <w:rFonts w:eastAsia="Calibri"/>
        </w:rPr>
        <w:t xml:space="preserve">46 612,0тыс.руб. - </w:t>
      </w:r>
      <w:r w:rsidRPr="00174E5A">
        <w:rPr>
          <w:rFonts w:eastAsia="Calibri"/>
        </w:rPr>
        <w:t>приобретение, установка и ремонт дорожных знаков</w:t>
      </w:r>
      <w:r>
        <w:rPr>
          <w:rFonts w:eastAsia="Calibri"/>
        </w:rPr>
        <w:t xml:space="preserve"> и светофоров</w:t>
      </w:r>
      <w:r w:rsidRPr="00174E5A">
        <w:rPr>
          <w:rFonts w:eastAsia="Calibri"/>
        </w:rPr>
        <w:t xml:space="preserve">, установка искусственных неровностей и ограждений, нанесение дорожной разметки </w:t>
      </w:r>
      <w:r>
        <w:rPr>
          <w:rFonts w:eastAsia="Calibri"/>
        </w:rPr>
        <w:t>на территории Гатчинского муниципального округа.</w:t>
      </w:r>
    </w:p>
    <w:p w:rsidR="00D40C8E" w:rsidRDefault="00D40C8E" w:rsidP="00D40C8E">
      <w:pPr>
        <w:jc w:val="center"/>
        <w:rPr>
          <w:rFonts w:eastAsia="Calibri"/>
        </w:rPr>
      </w:pPr>
    </w:p>
    <w:p w:rsidR="00D40C8E" w:rsidRPr="00383737" w:rsidRDefault="00D40C8E" w:rsidP="00D40C8E">
      <w:pPr>
        <w:rPr>
          <w:rFonts w:eastAsia="Calibri"/>
          <w:b/>
        </w:rPr>
      </w:pPr>
    </w:p>
    <w:p w:rsidR="00D40C8E" w:rsidRPr="0073777B" w:rsidRDefault="00D40C8E" w:rsidP="00D40C8E">
      <w:pPr>
        <w:pStyle w:val="a8"/>
        <w:numPr>
          <w:ilvl w:val="0"/>
          <w:numId w:val="21"/>
        </w:numPr>
        <w:ind w:left="0" w:firstLine="284"/>
        <w:rPr>
          <w:rFonts w:eastAsia="Calibri"/>
          <w:b/>
        </w:rPr>
      </w:pPr>
      <w:r w:rsidRPr="0073777B">
        <w:rPr>
          <w:rFonts w:eastAsia="Calibri"/>
          <w:b/>
        </w:rPr>
        <w:t xml:space="preserve">Комплекс процессных </w:t>
      </w:r>
      <w:r w:rsidRPr="000F7650">
        <w:rPr>
          <w:rFonts w:eastAsia="Calibri"/>
          <w:b/>
        </w:rPr>
        <w:t>мероприятий «Выполнение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пригородным автобусным маршрутам»</w:t>
      </w:r>
    </w:p>
    <w:p w:rsidR="00D40C8E" w:rsidRPr="002C6E33" w:rsidRDefault="00D40C8E" w:rsidP="00D40C8E">
      <w:pPr>
        <w:pStyle w:val="a8"/>
        <w:tabs>
          <w:tab w:val="left" w:pos="284"/>
        </w:tabs>
        <w:ind w:left="0" w:firstLine="567"/>
        <w:rPr>
          <w:rFonts w:eastAsia="Calibri"/>
        </w:rPr>
      </w:pPr>
      <w:r w:rsidRPr="000F7650">
        <w:rPr>
          <w:rFonts w:eastAsia="Calibri"/>
        </w:rPr>
        <w:t xml:space="preserve">На реализацию комплекса процессных мероприятий предусмотрены бюджетные ассигнования за счет средств местного бюджета </w:t>
      </w:r>
      <w:r>
        <w:rPr>
          <w:rFonts w:eastAsia="Calibri"/>
        </w:rPr>
        <w:t>на 2025 год в сумме 430 139,7 тыс.руб.</w:t>
      </w:r>
      <w:r w:rsidRPr="002C6E33">
        <w:rPr>
          <w:rFonts w:eastAsia="Calibri"/>
        </w:rPr>
        <w:t>:</w:t>
      </w:r>
    </w:p>
    <w:p w:rsidR="00D40C8E" w:rsidRDefault="00D40C8E" w:rsidP="00D40C8E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 w:rsidRPr="00BF13CA">
        <w:rPr>
          <w:rFonts w:eastAsia="Calibri"/>
        </w:rPr>
        <w:t xml:space="preserve">На осуществление регулярных перевозок пассажиров и багажа автомобильным транспортом по регулируемым тарифам по муниципальным пригородным автобусным </w:t>
      </w:r>
      <w:r w:rsidRPr="002C6E33">
        <w:rPr>
          <w:rFonts w:eastAsia="Calibri"/>
        </w:rPr>
        <w:t>маршрутам – 421</w:t>
      </w:r>
      <w:r>
        <w:rPr>
          <w:rFonts w:eastAsia="Calibri"/>
        </w:rPr>
        <w:t> </w:t>
      </w:r>
      <w:r w:rsidRPr="002C6E33">
        <w:rPr>
          <w:rFonts w:eastAsia="Calibri"/>
        </w:rPr>
        <w:t>264</w:t>
      </w:r>
      <w:r>
        <w:rPr>
          <w:rFonts w:eastAsia="Calibri"/>
        </w:rPr>
        <w:t>,5</w:t>
      </w:r>
      <w:r w:rsidR="009F4C4A">
        <w:rPr>
          <w:rFonts w:eastAsia="Calibri"/>
        </w:rPr>
        <w:t xml:space="preserve"> </w:t>
      </w:r>
      <w:r>
        <w:rPr>
          <w:rFonts w:eastAsia="Calibri"/>
        </w:rPr>
        <w:t>тыс.руб.</w:t>
      </w:r>
    </w:p>
    <w:p w:rsidR="00D40C8E" w:rsidRPr="002C6E33" w:rsidRDefault="00D40C8E" w:rsidP="00D40C8E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 w:rsidRPr="002C6E33">
        <w:rPr>
          <w:rFonts w:eastAsia="Calibri"/>
        </w:rPr>
        <w:t xml:space="preserve">На организацию перевозки школьников автобусными маршрутами – 8 875,2 </w:t>
      </w:r>
      <w:r>
        <w:rPr>
          <w:rFonts w:eastAsia="Calibri"/>
        </w:rPr>
        <w:t>тыс.руб.</w:t>
      </w:r>
    </w:p>
    <w:p w:rsidR="00D40C8E" w:rsidRDefault="00D40C8E" w:rsidP="00D40C8E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</w:p>
    <w:p w:rsidR="00D40C8E" w:rsidRPr="00185331" w:rsidRDefault="00D40C8E" w:rsidP="00D40C8E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185331">
        <w:rPr>
          <w:rFonts w:eastAsia="Calibri"/>
          <w:b/>
        </w:rPr>
        <w:t>Отраслевые проекты</w:t>
      </w:r>
    </w:p>
    <w:p w:rsidR="00D40C8E" w:rsidRPr="00185331" w:rsidRDefault="00D40C8E" w:rsidP="00D40C8E">
      <w:pPr>
        <w:widowControl/>
        <w:ind w:firstLine="284"/>
        <w:jc w:val="both"/>
        <w:rPr>
          <w:rFonts w:eastAsia="Calibri"/>
          <w:sz w:val="28"/>
          <w:szCs w:val="22"/>
          <w:lang w:eastAsia="en-US"/>
        </w:rPr>
      </w:pPr>
    </w:p>
    <w:p w:rsidR="00D40C8E" w:rsidRPr="00185331" w:rsidRDefault="00D40C8E" w:rsidP="00D40C8E">
      <w:pPr>
        <w:pStyle w:val="a8"/>
        <w:numPr>
          <w:ilvl w:val="0"/>
          <w:numId w:val="46"/>
        </w:numPr>
        <w:tabs>
          <w:tab w:val="left" w:pos="284"/>
        </w:tabs>
        <w:ind w:left="0" w:firstLine="284"/>
        <w:jc w:val="left"/>
        <w:rPr>
          <w:rFonts w:eastAsia="Calibri"/>
          <w:b/>
        </w:rPr>
      </w:pPr>
      <w:r w:rsidRPr="00185331">
        <w:rPr>
          <w:rFonts w:eastAsia="Calibri"/>
          <w:b/>
        </w:rPr>
        <w:t>Отраслевой проект «Развитие и приведение в нормативное состояние автомобильных дорог общего пользования»</w:t>
      </w:r>
    </w:p>
    <w:p w:rsidR="00D40C8E" w:rsidRPr="00185331" w:rsidRDefault="00D40C8E" w:rsidP="00D40C8E">
      <w:pPr>
        <w:pStyle w:val="a8"/>
        <w:ind w:left="0" w:firstLine="720"/>
        <w:rPr>
          <w:rFonts w:eastAsia="Calibri"/>
        </w:rPr>
      </w:pPr>
      <w:r w:rsidRPr="00185331">
        <w:rPr>
          <w:rFonts w:eastAsia="Calibri"/>
        </w:rPr>
        <w:t xml:space="preserve">На реализацию </w:t>
      </w:r>
      <w:r>
        <w:rPr>
          <w:rFonts w:eastAsia="Calibri"/>
        </w:rPr>
        <w:t xml:space="preserve">отраслевого </w:t>
      </w:r>
      <w:r w:rsidRPr="00185331">
        <w:rPr>
          <w:rFonts w:eastAsia="Calibri"/>
        </w:rPr>
        <w:t>проекта предусмотрены бюджетные ассигнования в сумме:</w:t>
      </w:r>
    </w:p>
    <w:p w:rsidR="00D40C8E" w:rsidRPr="003B505D" w:rsidRDefault="00D40C8E" w:rsidP="00D40C8E">
      <w:pPr>
        <w:pStyle w:val="a8"/>
        <w:rPr>
          <w:rFonts w:eastAsia="Calibri"/>
        </w:rPr>
      </w:pPr>
      <w:r w:rsidRPr="003B505D">
        <w:rPr>
          <w:rFonts w:eastAsia="Calibri"/>
        </w:rPr>
        <w:lastRenderedPageBreak/>
        <w:t xml:space="preserve">на 2025 год – 153 761,4 </w:t>
      </w:r>
      <w:r>
        <w:rPr>
          <w:rFonts w:eastAsia="Calibri"/>
        </w:rPr>
        <w:t>тыс.руб.</w:t>
      </w:r>
      <w:r w:rsidRPr="003B505D">
        <w:rPr>
          <w:rFonts w:eastAsia="Calibri"/>
        </w:rPr>
        <w:t>;</w:t>
      </w:r>
    </w:p>
    <w:p w:rsidR="00D40C8E" w:rsidRPr="003B505D" w:rsidRDefault="00D40C8E" w:rsidP="00D40C8E">
      <w:pPr>
        <w:pStyle w:val="a8"/>
        <w:rPr>
          <w:rFonts w:eastAsia="Calibri"/>
        </w:rPr>
      </w:pPr>
      <w:r w:rsidRPr="003B505D">
        <w:rPr>
          <w:rFonts w:eastAsia="Calibri"/>
        </w:rPr>
        <w:t xml:space="preserve">на 2026 год – 131 080,6 </w:t>
      </w:r>
      <w:r>
        <w:rPr>
          <w:rFonts w:eastAsia="Calibri"/>
        </w:rPr>
        <w:t>тыс.руб.</w:t>
      </w:r>
      <w:r w:rsidRPr="003B505D">
        <w:rPr>
          <w:rFonts w:eastAsia="Calibri"/>
        </w:rPr>
        <w:t>;</w:t>
      </w:r>
    </w:p>
    <w:p w:rsidR="00D40C8E" w:rsidRDefault="00D40C8E" w:rsidP="00D40C8E">
      <w:pPr>
        <w:pStyle w:val="a8"/>
        <w:rPr>
          <w:rFonts w:eastAsia="Calibri"/>
        </w:rPr>
      </w:pPr>
      <w:r w:rsidRPr="003B505D">
        <w:rPr>
          <w:rFonts w:eastAsia="Calibri"/>
        </w:rPr>
        <w:t xml:space="preserve">на 2027 год – 222 916,2 </w:t>
      </w:r>
      <w:r>
        <w:rPr>
          <w:rFonts w:eastAsia="Calibri"/>
        </w:rPr>
        <w:t>тыс.руб.</w:t>
      </w:r>
    </w:p>
    <w:p w:rsidR="00D40C8E" w:rsidRPr="00A34D37" w:rsidRDefault="00D40C8E" w:rsidP="00D40C8E">
      <w:pPr>
        <w:ind w:left="142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>в том числе за счет средств областного бюджета:</w:t>
      </w:r>
    </w:p>
    <w:p w:rsidR="00D40C8E" w:rsidRDefault="00D40C8E" w:rsidP="00D40C8E">
      <w:pPr>
        <w:ind w:left="142"/>
        <w:jc w:val="both"/>
        <w:rPr>
          <w:rFonts w:eastAsia="Calibri"/>
          <w:sz w:val="28"/>
          <w:szCs w:val="28"/>
        </w:rPr>
      </w:pPr>
      <w:r w:rsidRPr="008A7634">
        <w:rPr>
          <w:rFonts w:eastAsia="Calibri"/>
          <w:sz w:val="28"/>
          <w:szCs w:val="28"/>
        </w:rPr>
        <w:tab/>
        <w:t xml:space="preserve">на 2025 год в сумме </w:t>
      </w:r>
      <w:r>
        <w:rPr>
          <w:rFonts w:eastAsia="Calibri"/>
          <w:sz w:val="28"/>
          <w:szCs w:val="28"/>
        </w:rPr>
        <w:t>107 000,0</w:t>
      </w:r>
      <w:r w:rsidR="009F4C4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тыс.руб.</w:t>
      </w:r>
      <w:r w:rsidRPr="008A7634">
        <w:rPr>
          <w:rFonts w:eastAsia="Calibri"/>
          <w:sz w:val="28"/>
          <w:szCs w:val="28"/>
        </w:rPr>
        <w:t>;</w:t>
      </w:r>
    </w:p>
    <w:p w:rsidR="00D40C8E" w:rsidRPr="00A34D37" w:rsidRDefault="00D40C8E" w:rsidP="00D40C8E">
      <w:pPr>
        <w:ind w:left="142" w:firstLine="567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 xml:space="preserve">на 2026 год – </w:t>
      </w:r>
      <w:r w:rsidRPr="00A34D37">
        <w:rPr>
          <w:rFonts w:eastAsia="Calibri"/>
          <w:sz w:val="28"/>
          <w:szCs w:val="22"/>
          <w:lang w:eastAsia="en-US"/>
        </w:rPr>
        <w:t>109000</w:t>
      </w:r>
      <w:r>
        <w:rPr>
          <w:rFonts w:eastAsia="Calibri"/>
          <w:sz w:val="28"/>
          <w:szCs w:val="22"/>
          <w:lang w:eastAsia="en-US"/>
        </w:rPr>
        <w:t xml:space="preserve">,0 </w:t>
      </w:r>
      <w:r>
        <w:rPr>
          <w:rFonts w:eastAsia="Calibri"/>
          <w:sz w:val="28"/>
          <w:szCs w:val="28"/>
        </w:rPr>
        <w:t>тыс.руб.</w:t>
      </w:r>
      <w:r w:rsidRPr="00A34D37">
        <w:rPr>
          <w:rFonts w:eastAsia="Calibri"/>
          <w:sz w:val="28"/>
          <w:szCs w:val="28"/>
        </w:rPr>
        <w:t>;</w:t>
      </w:r>
    </w:p>
    <w:p w:rsidR="00D40C8E" w:rsidRPr="00A34D37" w:rsidRDefault="00D40C8E" w:rsidP="00D40C8E">
      <w:pPr>
        <w:ind w:left="142" w:firstLine="567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 xml:space="preserve">на 2027 год – </w:t>
      </w:r>
      <w:r w:rsidRPr="00A34D37">
        <w:rPr>
          <w:rFonts w:eastAsia="Calibri"/>
          <w:sz w:val="28"/>
          <w:szCs w:val="22"/>
          <w:lang w:eastAsia="en-US"/>
        </w:rPr>
        <w:t xml:space="preserve">210 511,8 </w:t>
      </w:r>
      <w:r>
        <w:rPr>
          <w:rFonts w:eastAsia="Calibri"/>
          <w:sz w:val="28"/>
          <w:szCs w:val="28"/>
        </w:rPr>
        <w:t>тыс.руб.</w:t>
      </w:r>
    </w:p>
    <w:p w:rsidR="00D40C8E" w:rsidRPr="00A34D37" w:rsidRDefault="00D40C8E" w:rsidP="00D40C8E">
      <w:pPr>
        <w:ind w:left="142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>за счет средств местного бюджета:</w:t>
      </w:r>
    </w:p>
    <w:p w:rsidR="00D40C8E" w:rsidRPr="00A34D37" w:rsidRDefault="00D40C8E" w:rsidP="00D40C8E">
      <w:pPr>
        <w:ind w:left="142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ab/>
        <w:t xml:space="preserve">на 2025 год в сумме </w:t>
      </w:r>
      <w:r>
        <w:rPr>
          <w:rFonts w:eastAsia="Calibri"/>
          <w:sz w:val="28"/>
          <w:szCs w:val="28"/>
        </w:rPr>
        <w:t>46 761,4</w:t>
      </w:r>
      <w:r w:rsidR="009F4C4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тыс.руб.</w:t>
      </w:r>
      <w:r w:rsidRPr="00A34D37">
        <w:rPr>
          <w:rFonts w:eastAsia="Calibri"/>
          <w:sz w:val="28"/>
          <w:szCs w:val="28"/>
        </w:rPr>
        <w:t>;</w:t>
      </w:r>
    </w:p>
    <w:p w:rsidR="00D40C8E" w:rsidRPr="00A34D37" w:rsidRDefault="00D40C8E" w:rsidP="00D40C8E">
      <w:pPr>
        <w:ind w:left="142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ab/>
        <w:t>на 2026 год –</w:t>
      </w:r>
      <w:r>
        <w:rPr>
          <w:rFonts w:eastAsia="Calibri"/>
          <w:sz w:val="28"/>
          <w:szCs w:val="22"/>
          <w:lang w:eastAsia="en-US"/>
        </w:rPr>
        <w:t>22 080,6</w:t>
      </w:r>
      <w:r w:rsidR="009F4C4A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</w:rPr>
        <w:t>тыс.руб.</w:t>
      </w:r>
      <w:r w:rsidRPr="00A34D37">
        <w:rPr>
          <w:rFonts w:eastAsia="Calibri"/>
          <w:sz w:val="28"/>
          <w:szCs w:val="28"/>
        </w:rPr>
        <w:t>;</w:t>
      </w:r>
    </w:p>
    <w:p w:rsidR="00D40C8E" w:rsidRDefault="00D40C8E" w:rsidP="00D40C8E">
      <w:pPr>
        <w:ind w:left="142"/>
        <w:jc w:val="both"/>
        <w:rPr>
          <w:rFonts w:eastAsia="Calibri"/>
          <w:sz w:val="28"/>
          <w:szCs w:val="28"/>
        </w:rPr>
      </w:pPr>
      <w:r w:rsidRPr="00A34D37">
        <w:rPr>
          <w:rFonts w:eastAsia="Calibri"/>
          <w:sz w:val="28"/>
          <w:szCs w:val="28"/>
        </w:rPr>
        <w:tab/>
        <w:t>на 2027 год –</w:t>
      </w:r>
      <w:r>
        <w:rPr>
          <w:rFonts w:eastAsia="Calibri"/>
          <w:sz w:val="28"/>
          <w:szCs w:val="22"/>
          <w:lang w:eastAsia="en-US"/>
        </w:rPr>
        <w:t>12 404,4</w:t>
      </w:r>
      <w:r w:rsidR="009F4C4A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</w:rPr>
        <w:t>тыс.руб.</w:t>
      </w:r>
    </w:p>
    <w:p w:rsidR="00D40C8E" w:rsidRPr="003B505D" w:rsidRDefault="00D40C8E" w:rsidP="00D40C8E">
      <w:pPr>
        <w:pStyle w:val="a8"/>
        <w:rPr>
          <w:rFonts w:eastAsia="Calibri"/>
        </w:rPr>
      </w:pPr>
    </w:p>
    <w:p w:rsidR="00D40C8E" w:rsidRPr="004F289F" w:rsidRDefault="00D40C8E" w:rsidP="00D40C8E">
      <w:pPr>
        <w:pStyle w:val="a8"/>
        <w:ind w:left="0" w:firstLine="709"/>
        <w:rPr>
          <w:rFonts w:eastAsia="Calibri"/>
        </w:rPr>
      </w:pPr>
      <w:r>
        <w:rPr>
          <w:rFonts w:eastAsia="Calibri"/>
        </w:rPr>
        <w:t>За счет местного бюджета предусмотрена доля софинансирования</w:t>
      </w:r>
      <w:r w:rsidR="00D92BF5">
        <w:rPr>
          <w:rFonts w:eastAsia="Calibri"/>
        </w:rPr>
        <w:t xml:space="preserve"> </w:t>
      </w:r>
      <w:r>
        <w:rPr>
          <w:rFonts w:eastAsia="Calibri"/>
        </w:rPr>
        <w:t>для получения субсидий из бюджета Ленинградской области. Б</w:t>
      </w:r>
      <w:r w:rsidRPr="00185331">
        <w:rPr>
          <w:rFonts w:eastAsia="Calibri"/>
        </w:rPr>
        <w:t>юджетные</w:t>
      </w:r>
      <w:r>
        <w:rPr>
          <w:rFonts w:eastAsia="Calibri"/>
        </w:rPr>
        <w:t xml:space="preserve"> ассигнования будут направлены н</w:t>
      </w:r>
      <w:r w:rsidRPr="004F289F">
        <w:rPr>
          <w:rFonts w:eastAsia="Calibri"/>
        </w:rPr>
        <w:t xml:space="preserve">а капитальный ремонт и ремонт автомобильных дорог </w:t>
      </w:r>
      <w:r>
        <w:rPr>
          <w:rFonts w:eastAsia="Calibri"/>
        </w:rPr>
        <w:t>на территории Га</w:t>
      </w:r>
      <w:r w:rsidR="00CD134E">
        <w:rPr>
          <w:rFonts w:eastAsia="Calibri"/>
        </w:rPr>
        <w:t>тчинского муниципального округа</w:t>
      </w:r>
      <w:r w:rsidR="00D92BF5">
        <w:rPr>
          <w:rFonts w:eastAsia="Calibri"/>
        </w:rPr>
        <w:t xml:space="preserve"> </w:t>
      </w:r>
      <w:r w:rsidR="00D92BF5" w:rsidRPr="00D92BF5">
        <w:rPr>
          <w:rFonts w:eastAsia="Calibri"/>
        </w:rPr>
        <w:t xml:space="preserve">(перечень представлен в </w:t>
      </w:r>
      <w:r w:rsidR="00D92BF5">
        <w:rPr>
          <w:rFonts w:eastAsia="Calibri"/>
        </w:rPr>
        <w:t>приложении 4</w:t>
      </w:r>
      <w:r w:rsidR="00D92BF5" w:rsidRPr="00D92BF5">
        <w:rPr>
          <w:rFonts w:eastAsia="Calibri"/>
        </w:rPr>
        <w:t>).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rFonts w:eastAsia="Calibri"/>
          <w:b/>
        </w:rPr>
      </w:pPr>
    </w:p>
    <w:p w:rsidR="00D40C8E" w:rsidRDefault="00D40C8E" w:rsidP="00D40C8E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483D09">
        <w:rPr>
          <w:rFonts w:eastAsia="Calibri"/>
          <w:b/>
        </w:rPr>
        <w:t>Муниципальные проекты</w:t>
      </w:r>
    </w:p>
    <w:p w:rsidR="00D40C8E" w:rsidRPr="00483D09" w:rsidRDefault="00D40C8E" w:rsidP="00D40C8E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</w:p>
    <w:p w:rsidR="00D40C8E" w:rsidRPr="00B40C0F" w:rsidRDefault="00D40C8E" w:rsidP="00D40C8E">
      <w:pPr>
        <w:pStyle w:val="a8"/>
        <w:ind w:left="0" w:firstLine="720"/>
        <w:rPr>
          <w:rFonts w:eastAsia="Calibri"/>
        </w:rPr>
      </w:pPr>
      <w:r w:rsidRPr="00185331">
        <w:rPr>
          <w:rFonts w:eastAsia="Calibri"/>
        </w:rPr>
        <w:t xml:space="preserve">На реализацию </w:t>
      </w:r>
      <w:r>
        <w:rPr>
          <w:rFonts w:eastAsia="Calibri"/>
        </w:rPr>
        <w:t>муниципальных проектов</w:t>
      </w:r>
      <w:r w:rsidRPr="00185331">
        <w:rPr>
          <w:rFonts w:eastAsia="Calibri"/>
        </w:rPr>
        <w:t xml:space="preserve"> предусмотрены бюджетные ассигнования </w:t>
      </w:r>
      <w:r>
        <w:rPr>
          <w:rFonts w:eastAsia="Calibri"/>
        </w:rPr>
        <w:t>за счет средств местного бюджета</w:t>
      </w:r>
      <w:r w:rsidRPr="00185331">
        <w:rPr>
          <w:rFonts w:eastAsia="Calibri"/>
        </w:rPr>
        <w:t>:</w:t>
      </w:r>
    </w:p>
    <w:p w:rsidR="00D40C8E" w:rsidRPr="003B505D" w:rsidRDefault="00D40C8E" w:rsidP="00D40C8E">
      <w:pPr>
        <w:pStyle w:val="a8"/>
        <w:rPr>
          <w:rFonts w:eastAsia="Calibri"/>
        </w:rPr>
      </w:pPr>
      <w:r w:rsidRPr="003B505D">
        <w:rPr>
          <w:rFonts w:eastAsia="Calibri"/>
        </w:rPr>
        <w:t xml:space="preserve">на 2025 год – </w:t>
      </w:r>
      <w:r>
        <w:rPr>
          <w:rFonts w:eastAsia="Calibri"/>
        </w:rPr>
        <w:t>1 291 710,5</w:t>
      </w:r>
      <w:r w:rsidR="009F4C4A">
        <w:rPr>
          <w:rFonts w:eastAsia="Calibri"/>
        </w:rPr>
        <w:t xml:space="preserve"> </w:t>
      </w:r>
      <w:r>
        <w:rPr>
          <w:rFonts w:eastAsia="Calibri"/>
        </w:rPr>
        <w:t>тыс.руб.</w:t>
      </w:r>
      <w:r w:rsidRPr="003B505D">
        <w:rPr>
          <w:rFonts w:eastAsia="Calibri"/>
        </w:rPr>
        <w:t>;</w:t>
      </w:r>
    </w:p>
    <w:p w:rsidR="00D40C8E" w:rsidRPr="003B505D" w:rsidRDefault="00D40C8E" w:rsidP="00D40C8E">
      <w:pPr>
        <w:pStyle w:val="a8"/>
        <w:rPr>
          <w:rFonts w:eastAsia="Calibri"/>
        </w:rPr>
      </w:pPr>
      <w:r w:rsidRPr="003B505D">
        <w:rPr>
          <w:rFonts w:eastAsia="Calibri"/>
        </w:rPr>
        <w:t xml:space="preserve">на 2026 год – </w:t>
      </w:r>
      <w:r>
        <w:rPr>
          <w:rFonts w:eastAsia="Calibri"/>
        </w:rPr>
        <w:t>1 104 114,7</w:t>
      </w:r>
      <w:r w:rsidR="009F4C4A">
        <w:rPr>
          <w:rFonts w:eastAsia="Calibri"/>
        </w:rPr>
        <w:t xml:space="preserve"> </w:t>
      </w:r>
      <w:r>
        <w:rPr>
          <w:rFonts w:eastAsia="Calibri"/>
        </w:rPr>
        <w:t>тыс.руб.</w:t>
      </w:r>
      <w:r w:rsidRPr="003B505D">
        <w:rPr>
          <w:rFonts w:eastAsia="Calibri"/>
        </w:rPr>
        <w:t>;</w:t>
      </w:r>
    </w:p>
    <w:p w:rsidR="00D40C8E" w:rsidRDefault="00D40C8E" w:rsidP="00D40C8E">
      <w:pPr>
        <w:pStyle w:val="a8"/>
        <w:rPr>
          <w:rFonts w:eastAsia="Calibri"/>
        </w:rPr>
      </w:pPr>
      <w:r w:rsidRPr="003B505D">
        <w:rPr>
          <w:rFonts w:eastAsia="Calibri"/>
        </w:rPr>
        <w:t xml:space="preserve">на 2027 год – </w:t>
      </w:r>
      <w:r w:rsidR="009F4C4A">
        <w:rPr>
          <w:rFonts w:eastAsia="Calibri"/>
        </w:rPr>
        <w:t>892 806,8 тыс.руб.,</w:t>
      </w:r>
    </w:p>
    <w:p w:rsidR="00D40C8E" w:rsidRPr="00483D09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83D09">
        <w:rPr>
          <w:rFonts w:eastAsia="Calibri"/>
          <w:sz w:val="28"/>
          <w:szCs w:val="22"/>
          <w:lang w:eastAsia="en-US"/>
        </w:rPr>
        <w:t>в том числе:</w:t>
      </w:r>
    </w:p>
    <w:p w:rsidR="00D40C8E" w:rsidRDefault="00D40C8E" w:rsidP="00D40C8E">
      <w:pPr>
        <w:pStyle w:val="a8"/>
        <w:numPr>
          <w:ilvl w:val="0"/>
          <w:numId w:val="45"/>
        </w:numPr>
        <w:tabs>
          <w:tab w:val="left" w:pos="284"/>
        </w:tabs>
        <w:ind w:left="0" w:firstLine="284"/>
        <w:jc w:val="left"/>
        <w:rPr>
          <w:rFonts w:eastAsia="Calibri"/>
          <w:b/>
        </w:rPr>
      </w:pPr>
      <w:r w:rsidRPr="00483D09">
        <w:rPr>
          <w:rFonts w:eastAsia="Calibri"/>
          <w:b/>
        </w:rPr>
        <w:t>Муниципальный проект «Строительство и ремонт автомобильных дорог и дворовых территорий»</w:t>
      </w:r>
    </w:p>
    <w:p w:rsidR="00D40C8E" w:rsidRPr="00B40C0F" w:rsidRDefault="00D40C8E" w:rsidP="00D40C8E">
      <w:pPr>
        <w:pStyle w:val="a8"/>
        <w:ind w:left="0" w:firstLine="720"/>
        <w:rPr>
          <w:rFonts w:eastAsia="Calibri"/>
        </w:rPr>
      </w:pPr>
      <w:r w:rsidRPr="00185331">
        <w:rPr>
          <w:rFonts w:eastAsia="Calibri"/>
        </w:rPr>
        <w:t xml:space="preserve">На реализацию </w:t>
      </w:r>
      <w:r>
        <w:rPr>
          <w:rFonts w:eastAsia="Calibri"/>
        </w:rPr>
        <w:t xml:space="preserve">муниципального </w:t>
      </w:r>
      <w:r w:rsidRPr="00185331">
        <w:rPr>
          <w:rFonts w:eastAsia="Calibri"/>
        </w:rPr>
        <w:t xml:space="preserve">проекта предусмотрены бюджетные ассигнования </w:t>
      </w:r>
      <w:r>
        <w:rPr>
          <w:rFonts w:eastAsia="Calibri"/>
        </w:rPr>
        <w:t>на 2025 год в сумме 1 281 710,5 тыс.руб.</w:t>
      </w:r>
      <w:r w:rsidRPr="00B40C0F">
        <w:rPr>
          <w:rFonts w:eastAsia="Calibri"/>
        </w:rPr>
        <w:t>:</w:t>
      </w:r>
    </w:p>
    <w:p w:rsidR="00D40C8E" w:rsidRPr="00A37B8F" w:rsidRDefault="00D40C8E" w:rsidP="00D40C8E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 w:rsidRPr="002579C0">
        <w:rPr>
          <w:rFonts w:eastAsia="Calibri"/>
        </w:rPr>
        <w:t xml:space="preserve">На строительство (реконструкцию), включая проектирование автомобильных </w:t>
      </w:r>
      <w:r w:rsidRPr="00A37B8F">
        <w:rPr>
          <w:rFonts w:eastAsia="Calibri"/>
        </w:rPr>
        <w:t xml:space="preserve">дорог общего пользования местного значения – 226 997,8 </w:t>
      </w:r>
      <w:r>
        <w:rPr>
          <w:rFonts w:eastAsia="Calibri"/>
        </w:rPr>
        <w:t>тыс.руб.</w:t>
      </w:r>
      <w:r w:rsidRPr="00A37B8F">
        <w:rPr>
          <w:rFonts w:eastAsia="Calibri"/>
        </w:rPr>
        <w:t xml:space="preserve">, в том числе: </w:t>
      </w:r>
    </w:p>
    <w:p w:rsidR="00D40C8E" w:rsidRPr="00B50D1D" w:rsidRDefault="00D40C8E" w:rsidP="00D40C8E">
      <w:pPr>
        <w:pStyle w:val="a8"/>
        <w:ind w:left="0" w:firstLine="709"/>
        <w:rPr>
          <w:rFonts w:eastAsia="Calibri"/>
        </w:rPr>
      </w:pPr>
      <w:r>
        <w:rPr>
          <w:rFonts w:eastAsia="Calibri"/>
        </w:rPr>
        <w:t xml:space="preserve">- </w:t>
      </w:r>
      <w:r w:rsidRPr="00B50D1D">
        <w:rPr>
          <w:rFonts w:eastAsia="Calibri"/>
        </w:rPr>
        <w:t xml:space="preserve">работы по реконструкции автомобильной дороги «Подъезд к д.Хаймино» - 89 100,0 </w:t>
      </w:r>
      <w:r>
        <w:rPr>
          <w:rFonts w:eastAsia="Calibri"/>
        </w:rPr>
        <w:t>тыс.руб.</w:t>
      </w:r>
      <w:r w:rsidRPr="00B50D1D">
        <w:rPr>
          <w:rFonts w:eastAsia="Calibri"/>
        </w:rPr>
        <w:t>;</w:t>
      </w:r>
    </w:p>
    <w:p w:rsidR="00D40C8E" w:rsidRPr="00FC71C1" w:rsidRDefault="00D40C8E" w:rsidP="00D40C8E">
      <w:pPr>
        <w:pStyle w:val="a8"/>
        <w:ind w:left="0" w:firstLine="709"/>
        <w:rPr>
          <w:rFonts w:eastAsia="Calibri"/>
        </w:rPr>
      </w:pPr>
      <w:r w:rsidRPr="00B50D1D">
        <w:rPr>
          <w:rFonts w:eastAsia="Calibri"/>
        </w:rPr>
        <w:t>- работы по строительству</w:t>
      </w:r>
      <w:r>
        <w:rPr>
          <w:rFonts w:eastAsia="Calibri"/>
        </w:rPr>
        <w:t xml:space="preserve"> улично-дорожной сети между микрорайоном «Аэродром и микрорайоном «Мариенбург» - 41 666,3 тыс.руб.</w:t>
      </w:r>
    </w:p>
    <w:p w:rsidR="00D40C8E" w:rsidRDefault="00D40C8E" w:rsidP="00D40C8E">
      <w:pPr>
        <w:pStyle w:val="a8"/>
        <w:ind w:left="0" w:firstLine="709"/>
        <w:rPr>
          <w:rFonts w:eastAsia="Calibri"/>
        </w:rPr>
      </w:pPr>
      <w:r w:rsidRPr="007510D9">
        <w:rPr>
          <w:rFonts w:eastAsia="Calibri"/>
        </w:rPr>
        <w:t xml:space="preserve">- </w:t>
      </w:r>
      <w:r>
        <w:rPr>
          <w:rFonts w:eastAsia="Calibri"/>
        </w:rPr>
        <w:t>с</w:t>
      </w:r>
      <w:r w:rsidRPr="007510D9">
        <w:rPr>
          <w:rFonts w:eastAsia="Calibri"/>
        </w:rPr>
        <w:t>троительство дороги к школе № 12, расположенной по адресу: г. Гатчина, ул. Чехова д.37 (в границах от Пушкинского шоссе до дома №67 по пр.25 Октября)  - 73</w:t>
      </w:r>
      <w:r>
        <w:rPr>
          <w:rFonts w:eastAsia="Calibri"/>
        </w:rPr>
        <w:t> </w:t>
      </w:r>
      <w:r w:rsidRPr="007510D9">
        <w:rPr>
          <w:rFonts w:eastAsia="Calibri"/>
        </w:rPr>
        <w:t>987</w:t>
      </w:r>
      <w:r>
        <w:rPr>
          <w:rFonts w:eastAsia="Calibri"/>
        </w:rPr>
        <w:t>,2 тыс.руб.,</w:t>
      </w:r>
    </w:p>
    <w:p w:rsidR="00D40C8E" w:rsidRPr="00B20B38" w:rsidRDefault="00D40C8E" w:rsidP="00D40C8E">
      <w:pPr>
        <w:pStyle w:val="a8"/>
        <w:ind w:left="0" w:firstLine="709"/>
        <w:rPr>
          <w:rFonts w:eastAsia="Calibri"/>
        </w:rPr>
      </w:pPr>
      <w:r w:rsidRPr="00A37B8F">
        <w:rPr>
          <w:rFonts w:eastAsia="Calibri"/>
        </w:rPr>
        <w:t xml:space="preserve">- выполнение работ по разработке проектной документации на реконструкцию автомобильной дороги по ул.Сойту в г.Гатчина – 12 000,0 </w:t>
      </w:r>
      <w:r>
        <w:rPr>
          <w:rFonts w:eastAsia="Calibri"/>
        </w:rPr>
        <w:t>тыс.руб.</w:t>
      </w:r>
      <w:r w:rsidRPr="00A37B8F">
        <w:rPr>
          <w:rFonts w:eastAsia="Calibri"/>
        </w:rPr>
        <w:t xml:space="preserve"> с завершением работ в 2026 году;</w:t>
      </w:r>
    </w:p>
    <w:p w:rsidR="00D40C8E" w:rsidRPr="00B50D1D" w:rsidRDefault="00D40C8E" w:rsidP="00D40C8E">
      <w:pPr>
        <w:pStyle w:val="a8"/>
        <w:ind w:left="0" w:firstLine="709"/>
        <w:rPr>
          <w:rFonts w:eastAsia="Calibri"/>
        </w:rPr>
      </w:pPr>
      <w:r w:rsidRPr="00B50D1D">
        <w:rPr>
          <w:rFonts w:eastAsia="Calibri"/>
        </w:rPr>
        <w:t xml:space="preserve">- </w:t>
      </w:r>
      <w:r>
        <w:rPr>
          <w:rFonts w:eastAsia="Calibri"/>
        </w:rPr>
        <w:t>завершение разработки</w:t>
      </w:r>
      <w:r w:rsidRPr="00B50D1D">
        <w:rPr>
          <w:rFonts w:eastAsia="Calibri"/>
        </w:rPr>
        <w:t xml:space="preserve"> документации для строительства участка улично-дорожной сети в г.Гатчина - продолжение ул.Чехова от Ленинградского шоссе до подъезда к г.Гатчина на Красносельском шоссе (от дороги к Наноцентру до подъезда к ПИЯФу) – 6 000,0 </w:t>
      </w:r>
      <w:r>
        <w:rPr>
          <w:rFonts w:eastAsia="Calibri"/>
        </w:rPr>
        <w:t>тыс.руб.</w:t>
      </w:r>
      <w:r w:rsidRPr="00B50D1D">
        <w:rPr>
          <w:rFonts w:eastAsia="Calibri"/>
        </w:rPr>
        <w:t>;</w:t>
      </w:r>
    </w:p>
    <w:p w:rsidR="00D40C8E" w:rsidRPr="0019020F" w:rsidRDefault="00D40C8E" w:rsidP="00D40C8E">
      <w:pPr>
        <w:pStyle w:val="a8"/>
        <w:ind w:left="0" w:firstLine="709"/>
        <w:rPr>
          <w:rFonts w:eastAsia="Calibri"/>
        </w:rPr>
      </w:pPr>
      <w:r>
        <w:rPr>
          <w:rFonts w:eastAsia="Calibri"/>
        </w:rPr>
        <w:lastRenderedPageBreak/>
        <w:t>- завершение разработки проектно-сметной документации на реконструкцию участка автомобильной дороги «</w:t>
      </w:r>
      <w:r w:rsidRPr="0019020F">
        <w:rPr>
          <w:rFonts w:eastAsia="Calibri"/>
        </w:rPr>
        <w:t>Мариенбург – д.Котельниково – д.Педлино - д.Ч</w:t>
      </w:r>
      <w:r>
        <w:rPr>
          <w:rFonts w:eastAsia="Calibri"/>
        </w:rPr>
        <w:t>ерново» – 4 224,2 тыс.руб.</w:t>
      </w:r>
    </w:p>
    <w:p w:rsidR="00D40C8E" w:rsidRPr="00970BC4" w:rsidRDefault="00D40C8E" w:rsidP="00D40C8E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 w:rsidRPr="009B7618">
        <w:rPr>
          <w:rFonts w:eastAsia="Calibri"/>
        </w:rPr>
        <w:t>Н</w:t>
      </w:r>
      <w:r>
        <w:rPr>
          <w:rFonts w:eastAsia="Calibri"/>
        </w:rPr>
        <w:t>а к</w:t>
      </w:r>
      <w:r w:rsidRPr="009B7618">
        <w:rPr>
          <w:rFonts w:eastAsia="Calibri"/>
        </w:rPr>
        <w:t>апитальный ремонт и ремонт автомобильных дорог общего пользования местного значения</w:t>
      </w:r>
      <w:r>
        <w:rPr>
          <w:rFonts w:eastAsia="Calibri"/>
        </w:rPr>
        <w:t xml:space="preserve"> – 754 457,2 тыс.руб., а также на разработку и проверку сметной документации, осуществление строительного контроля за ходом выполнения работ и пр.</w:t>
      </w:r>
      <w:r w:rsidR="00D92BF5">
        <w:rPr>
          <w:rFonts w:eastAsia="Calibri"/>
        </w:rPr>
        <w:t xml:space="preserve"> </w:t>
      </w:r>
      <w:r w:rsidR="00D92BF5" w:rsidRPr="00D92BF5">
        <w:rPr>
          <w:rFonts w:eastAsia="Calibri"/>
        </w:rPr>
        <w:t xml:space="preserve">(перечень представлен в </w:t>
      </w:r>
      <w:r w:rsidR="00D92BF5">
        <w:rPr>
          <w:rFonts w:eastAsia="Calibri"/>
        </w:rPr>
        <w:t>приложении 4</w:t>
      </w:r>
      <w:r w:rsidR="00D92BF5" w:rsidRPr="00D92BF5">
        <w:rPr>
          <w:rFonts w:eastAsia="Calibri"/>
        </w:rPr>
        <w:t>)</w:t>
      </w:r>
      <w:r w:rsidR="00D92BF5">
        <w:rPr>
          <w:rFonts w:eastAsia="Calibri"/>
        </w:rPr>
        <w:t>.</w:t>
      </w:r>
    </w:p>
    <w:p w:rsidR="00D40C8E" w:rsidRPr="00970BC4" w:rsidRDefault="00D40C8E" w:rsidP="00D40C8E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 w:rsidRPr="009B7618">
        <w:rPr>
          <w:rFonts w:eastAsia="Calibri"/>
        </w:rPr>
        <w:t>Н</w:t>
      </w:r>
      <w:r>
        <w:rPr>
          <w:rFonts w:eastAsia="Calibri"/>
        </w:rPr>
        <w:t>а о</w:t>
      </w:r>
      <w:r w:rsidRPr="007B1D70">
        <w:rPr>
          <w:rFonts w:eastAsia="Calibri"/>
        </w:rPr>
        <w:t>бустройство улично-дорожной сети</w:t>
      </w:r>
      <w:r>
        <w:rPr>
          <w:rFonts w:eastAsia="Calibri"/>
        </w:rPr>
        <w:t xml:space="preserve"> – 169 767,5 тыс.руб.</w:t>
      </w:r>
      <w:r w:rsidRPr="00B20B38">
        <w:rPr>
          <w:rFonts w:eastAsia="Calibri"/>
        </w:rPr>
        <w:t xml:space="preserve"> – </w:t>
      </w:r>
      <w:r>
        <w:rPr>
          <w:rFonts w:eastAsia="Calibri"/>
        </w:rPr>
        <w:t xml:space="preserve">устройство новых и </w:t>
      </w:r>
      <w:r w:rsidRPr="00B20B38">
        <w:rPr>
          <w:rFonts w:eastAsia="Calibri"/>
        </w:rPr>
        <w:t xml:space="preserve">ремонт </w:t>
      </w:r>
      <w:r>
        <w:rPr>
          <w:rFonts w:eastAsia="Calibri"/>
        </w:rPr>
        <w:t xml:space="preserve">существующих </w:t>
      </w:r>
      <w:r w:rsidRPr="00B20B38">
        <w:rPr>
          <w:rFonts w:eastAsia="Calibri"/>
        </w:rPr>
        <w:t xml:space="preserve">тротуаров и пешеходных дорожек, </w:t>
      </w:r>
      <w:r>
        <w:rPr>
          <w:rFonts w:eastAsia="Calibri"/>
        </w:rPr>
        <w:t xml:space="preserve">устройство новых сетей </w:t>
      </w:r>
      <w:r w:rsidRPr="00B20B38">
        <w:rPr>
          <w:rFonts w:eastAsia="Calibri"/>
        </w:rPr>
        <w:t>уличного освещения</w:t>
      </w:r>
      <w:r>
        <w:rPr>
          <w:rFonts w:eastAsia="Calibri"/>
        </w:rPr>
        <w:t xml:space="preserve">, приобретение остановочных павильонов </w:t>
      </w:r>
      <w:r w:rsidRPr="00B20B38">
        <w:rPr>
          <w:rFonts w:eastAsia="Calibri"/>
        </w:rPr>
        <w:t>и</w:t>
      </w:r>
      <w:r>
        <w:rPr>
          <w:rFonts w:eastAsia="Calibri"/>
        </w:rPr>
        <w:t xml:space="preserve"> пр.</w:t>
      </w:r>
      <w:r w:rsidR="00D92BF5">
        <w:rPr>
          <w:rFonts w:eastAsia="Calibri"/>
        </w:rPr>
        <w:t xml:space="preserve"> </w:t>
      </w:r>
      <w:r w:rsidR="00D92BF5" w:rsidRPr="00D92BF5">
        <w:rPr>
          <w:rFonts w:eastAsia="Calibri"/>
        </w:rPr>
        <w:t xml:space="preserve">(перечень представлен в </w:t>
      </w:r>
      <w:r w:rsidR="00D92BF5">
        <w:rPr>
          <w:rFonts w:eastAsia="Calibri"/>
        </w:rPr>
        <w:t>приложении 5</w:t>
      </w:r>
      <w:r w:rsidR="00D92BF5" w:rsidRPr="00D92BF5">
        <w:rPr>
          <w:rFonts w:eastAsia="Calibri"/>
        </w:rPr>
        <w:t>)</w:t>
      </w:r>
      <w:r w:rsidR="00D92BF5">
        <w:rPr>
          <w:rFonts w:eastAsia="Calibri"/>
        </w:rPr>
        <w:t>.</w:t>
      </w:r>
      <w:r>
        <w:rPr>
          <w:rFonts w:eastAsia="Calibri"/>
        </w:rPr>
        <w:t xml:space="preserve"> </w:t>
      </w:r>
    </w:p>
    <w:p w:rsidR="00D40C8E" w:rsidRPr="00D73FBD" w:rsidRDefault="00D40C8E" w:rsidP="00D40C8E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 w:rsidRPr="009B7618">
        <w:rPr>
          <w:rFonts w:eastAsia="Calibri"/>
        </w:rPr>
        <w:t>Н</w:t>
      </w:r>
      <w:r>
        <w:rPr>
          <w:rFonts w:eastAsia="Calibri"/>
        </w:rPr>
        <w:t>а к</w:t>
      </w:r>
      <w:r w:rsidRPr="00903ECD">
        <w:rPr>
          <w:rFonts w:eastAsia="Calibri"/>
        </w:rPr>
        <w:t>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rFonts w:eastAsia="Calibri"/>
        </w:rPr>
        <w:t xml:space="preserve"> на территории Гатчинского муниципального округа – 130 488,0 тыс.руб. </w:t>
      </w:r>
      <w:r w:rsidR="00D92BF5" w:rsidRPr="00D92BF5">
        <w:rPr>
          <w:rFonts w:eastAsia="Calibri"/>
        </w:rPr>
        <w:t xml:space="preserve">(перечень представлен в </w:t>
      </w:r>
      <w:r w:rsidR="00D92BF5">
        <w:rPr>
          <w:rFonts w:eastAsia="Calibri"/>
        </w:rPr>
        <w:t>приложении 6</w:t>
      </w:r>
      <w:r w:rsidR="00D92BF5" w:rsidRPr="00D92BF5">
        <w:rPr>
          <w:rFonts w:eastAsia="Calibri"/>
        </w:rPr>
        <w:t>)</w:t>
      </w:r>
      <w:r w:rsidR="00D92BF5">
        <w:rPr>
          <w:rFonts w:eastAsia="Calibri"/>
        </w:rPr>
        <w:t>.</w:t>
      </w:r>
    </w:p>
    <w:p w:rsidR="00D40C8E" w:rsidRDefault="00D40C8E" w:rsidP="00D40C8E">
      <w:pPr>
        <w:pStyle w:val="a8"/>
        <w:ind w:left="0" w:firstLine="709"/>
        <w:rPr>
          <w:rFonts w:eastAsia="Calibri"/>
          <w:highlight w:val="yellow"/>
        </w:rPr>
      </w:pPr>
    </w:p>
    <w:p w:rsidR="00D40C8E" w:rsidRPr="00483D09" w:rsidRDefault="00D40C8E" w:rsidP="00D40C8E">
      <w:pPr>
        <w:pStyle w:val="a8"/>
        <w:numPr>
          <w:ilvl w:val="0"/>
          <w:numId w:val="45"/>
        </w:numPr>
        <w:tabs>
          <w:tab w:val="left" w:pos="284"/>
        </w:tabs>
        <w:ind w:left="0" w:firstLine="284"/>
        <w:jc w:val="left"/>
        <w:rPr>
          <w:rFonts w:eastAsia="Calibri"/>
          <w:b/>
        </w:rPr>
      </w:pPr>
      <w:r w:rsidRPr="00483D09">
        <w:rPr>
          <w:rFonts w:eastAsia="Calibri"/>
          <w:b/>
        </w:rPr>
        <w:t>Муниципальный проект «</w:t>
      </w:r>
      <w:r>
        <w:rPr>
          <w:rFonts w:eastAsia="Calibri"/>
          <w:b/>
        </w:rPr>
        <w:t>Создание, модернизация и реконструкция объектов транспортной инфраструктуры на территории Гатчинского муниципального округа</w:t>
      </w:r>
      <w:r w:rsidRPr="00483D09">
        <w:rPr>
          <w:rFonts w:eastAsia="Calibri"/>
          <w:b/>
        </w:rPr>
        <w:t>»</w:t>
      </w:r>
    </w:p>
    <w:p w:rsidR="00F86A4C" w:rsidRDefault="00D40C8E" w:rsidP="00D40C8E">
      <w:pPr>
        <w:pStyle w:val="a8"/>
        <w:ind w:left="0" w:firstLine="709"/>
        <w:rPr>
          <w:rFonts w:eastAsia="Calibri"/>
          <w:highlight w:val="yellow"/>
        </w:rPr>
      </w:pPr>
      <w:r w:rsidRPr="00185331">
        <w:rPr>
          <w:rFonts w:eastAsia="Calibri"/>
        </w:rPr>
        <w:t xml:space="preserve">На реализацию </w:t>
      </w:r>
      <w:r>
        <w:rPr>
          <w:rFonts w:eastAsia="Calibri"/>
        </w:rPr>
        <w:t xml:space="preserve">муниципального </w:t>
      </w:r>
      <w:r w:rsidRPr="00185331">
        <w:rPr>
          <w:rFonts w:eastAsia="Calibri"/>
        </w:rPr>
        <w:t xml:space="preserve">проекта предусмотрены бюджетные ассигнования </w:t>
      </w:r>
      <w:r>
        <w:rPr>
          <w:rFonts w:eastAsia="Calibri"/>
        </w:rPr>
        <w:t xml:space="preserve">на 2025 год </w:t>
      </w:r>
      <w:r w:rsidRPr="00185331">
        <w:rPr>
          <w:rFonts w:eastAsia="Calibri"/>
        </w:rPr>
        <w:t>за счет с</w:t>
      </w:r>
      <w:r>
        <w:rPr>
          <w:rFonts w:eastAsia="Calibri"/>
        </w:rPr>
        <w:t>редств местного бюджета в сумме 10 000,0 тыс.руб. – на создание, модернизацию (реконструкцию) объектов транспортной инфраструктуры –на разработку проектно-сметной документации для</w:t>
      </w:r>
      <w:r w:rsidR="009F4C4A">
        <w:rPr>
          <w:rFonts w:eastAsia="Calibri"/>
        </w:rPr>
        <w:t xml:space="preserve"> </w:t>
      </w:r>
      <w:r>
        <w:rPr>
          <w:rFonts w:eastAsia="Calibri"/>
        </w:rPr>
        <w:t>строительства автовокзала в г.Гатчина.</w:t>
      </w:r>
    </w:p>
    <w:p w:rsidR="00F86A4C" w:rsidRDefault="00F86A4C" w:rsidP="00D40C8E">
      <w:pPr>
        <w:pStyle w:val="a8"/>
        <w:ind w:left="0" w:firstLine="709"/>
        <w:rPr>
          <w:rFonts w:eastAsia="Calibri"/>
          <w:highlight w:val="yellow"/>
        </w:rPr>
      </w:pPr>
    </w:p>
    <w:p w:rsidR="00861DD6" w:rsidRPr="000A0A26" w:rsidRDefault="00861DD6" w:rsidP="00861DD6">
      <w:pPr>
        <w:ind w:firstLine="708"/>
      </w:pPr>
    </w:p>
    <w:p w:rsidR="00D40C8E" w:rsidRDefault="00D40C8E" w:rsidP="00D40C8E">
      <w:pPr>
        <w:widowControl/>
        <w:jc w:val="center"/>
        <w:rPr>
          <w:rFonts w:eastAsia="Calibri" w:cstheme="majorBidi"/>
          <w:b/>
          <w:sz w:val="28"/>
          <w:szCs w:val="32"/>
          <w:lang w:eastAsia="en-US"/>
        </w:rPr>
      </w:pPr>
      <w:r w:rsidRPr="00AD32AA">
        <w:rPr>
          <w:rFonts w:eastAsia="Calibri" w:cstheme="majorBidi"/>
          <w:b/>
          <w:sz w:val="28"/>
          <w:szCs w:val="32"/>
          <w:lang w:eastAsia="en-US"/>
        </w:rPr>
        <w:t>Муниципальная программа Гат</w:t>
      </w:r>
      <w:r>
        <w:rPr>
          <w:rFonts w:eastAsia="Calibri" w:cstheme="majorBidi"/>
          <w:b/>
          <w:sz w:val="28"/>
          <w:szCs w:val="32"/>
          <w:lang w:eastAsia="en-US"/>
        </w:rPr>
        <w:t>чинского муниципального округа «</w:t>
      </w:r>
      <w:r w:rsidRPr="00AD32AA">
        <w:rPr>
          <w:rFonts w:eastAsia="Calibri" w:cstheme="majorBidi"/>
          <w:b/>
          <w:sz w:val="28"/>
          <w:szCs w:val="32"/>
          <w:lang w:eastAsia="en-US"/>
        </w:rPr>
        <w:t>Развитие физической культуры и спорта</w:t>
      </w:r>
    </w:p>
    <w:p w:rsidR="00D40C8E" w:rsidRDefault="00D40C8E" w:rsidP="00D40C8E">
      <w:pPr>
        <w:widowControl/>
        <w:jc w:val="center"/>
        <w:rPr>
          <w:rFonts w:eastAsia="Calibri" w:cstheme="majorBidi"/>
          <w:b/>
          <w:sz w:val="28"/>
          <w:szCs w:val="32"/>
          <w:lang w:eastAsia="en-US"/>
        </w:rPr>
      </w:pPr>
      <w:r w:rsidRPr="00AD32AA">
        <w:rPr>
          <w:rFonts w:eastAsia="Calibri" w:cstheme="majorBidi"/>
          <w:b/>
          <w:sz w:val="28"/>
          <w:szCs w:val="32"/>
          <w:lang w:eastAsia="en-US"/>
        </w:rPr>
        <w:t xml:space="preserve"> в Гатчинском муниципальном округе</w:t>
      </w:r>
      <w:r>
        <w:rPr>
          <w:rFonts w:eastAsia="Calibri" w:cstheme="majorBidi"/>
          <w:b/>
          <w:sz w:val="28"/>
          <w:szCs w:val="32"/>
          <w:lang w:eastAsia="en-US"/>
        </w:rPr>
        <w:t>»</w:t>
      </w:r>
    </w:p>
    <w:p w:rsidR="00D40C8E" w:rsidRDefault="00D40C8E" w:rsidP="00D40C8E">
      <w:pPr>
        <w:widowControl/>
        <w:jc w:val="center"/>
        <w:rPr>
          <w:rFonts w:eastAsia="Calibri" w:cstheme="majorBidi"/>
          <w:b/>
          <w:sz w:val="28"/>
          <w:szCs w:val="32"/>
          <w:lang w:eastAsia="en-US"/>
        </w:rPr>
      </w:pPr>
    </w:p>
    <w:p w:rsidR="00D40C8E" w:rsidRPr="000711F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11FB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</w:t>
      </w:r>
      <w:r>
        <w:rPr>
          <w:rFonts w:eastAsia="Calibri"/>
          <w:sz w:val="28"/>
          <w:szCs w:val="22"/>
          <w:lang w:eastAsia="en-US"/>
        </w:rPr>
        <w:t>округа</w:t>
      </w:r>
      <w:r w:rsidRPr="00AD32AA">
        <w:rPr>
          <w:rFonts w:eastAsia="Calibri" w:cstheme="majorBidi"/>
          <w:sz w:val="28"/>
          <w:szCs w:val="32"/>
          <w:lang w:eastAsia="en-US"/>
        </w:rPr>
        <w:t>«Развитие физической культуры и спорта в Гатчинском муниципальном округе»</w:t>
      </w:r>
      <w:r w:rsidRPr="000711FB">
        <w:rPr>
          <w:rFonts w:eastAsia="Calibri"/>
          <w:sz w:val="28"/>
          <w:szCs w:val="22"/>
          <w:lang w:eastAsia="en-US"/>
        </w:rPr>
        <w:t xml:space="preserve"> в проекте бюджета Гатчинского муниципального </w:t>
      </w:r>
      <w:r>
        <w:rPr>
          <w:rFonts w:eastAsia="Calibri"/>
          <w:sz w:val="28"/>
          <w:szCs w:val="22"/>
          <w:lang w:eastAsia="en-US"/>
        </w:rPr>
        <w:t>округа</w:t>
      </w:r>
      <w:r w:rsidRPr="000711FB">
        <w:rPr>
          <w:rFonts w:eastAsia="Calibri"/>
          <w:sz w:val="28"/>
          <w:szCs w:val="22"/>
          <w:lang w:eastAsia="en-US"/>
        </w:rPr>
        <w:t xml:space="preserve"> предусмотрены расходы: </w:t>
      </w:r>
    </w:p>
    <w:p w:rsidR="00D40C8E" w:rsidRPr="000711F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11FB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5</w:t>
      </w:r>
      <w:r w:rsidRPr="000711FB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 xml:space="preserve">670 549,9 </w:t>
      </w:r>
      <w:r w:rsidRPr="000711FB">
        <w:rPr>
          <w:rFonts w:eastAsia="Calibri"/>
          <w:sz w:val="28"/>
          <w:szCs w:val="22"/>
          <w:lang w:eastAsia="en-US"/>
        </w:rPr>
        <w:t>тыс.руб.;</w:t>
      </w:r>
    </w:p>
    <w:p w:rsidR="00D40C8E" w:rsidRPr="000711F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11FB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6</w:t>
      </w:r>
      <w:r w:rsidRPr="000711FB">
        <w:rPr>
          <w:rFonts w:eastAsia="Calibri"/>
          <w:sz w:val="28"/>
          <w:szCs w:val="22"/>
          <w:lang w:eastAsia="en-US"/>
        </w:rPr>
        <w:t xml:space="preserve"> год –</w:t>
      </w:r>
      <w:r>
        <w:rPr>
          <w:rFonts w:eastAsia="Calibri"/>
          <w:sz w:val="28"/>
          <w:szCs w:val="22"/>
          <w:lang w:eastAsia="en-US"/>
        </w:rPr>
        <w:t xml:space="preserve"> 630 627,1 </w:t>
      </w:r>
      <w:r w:rsidRPr="000711FB">
        <w:rPr>
          <w:rFonts w:eastAsia="Calibri"/>
          <w:sz w:val="28"/>
          <w:szCs w:val="22"/>
          <w:lang w:eastAsia="en-US"/>
        </w:rPr>
        <w:t>тыс.руб.;</w:t>
      </w:r>
    </w:p>
    <w:p w:rsidR="00D40C8E" w:rsidRPr="000711F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11FB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7</w:t>
      </w:r>
      <w:r w:rsidRPr="000711FB">
        <w:rPr>
          <w:rFonts w:eastAsia="Calibri"/>
          <w:sz w:val="28"/>
          <w:szCs w:val="22"/>
          <w:lang w:eastAsia="en-US"/>
        </w:rPr>
        <w:t xml:space="preserve"> год –</w:t>
      </w:r>
      <w:r>
        <w:rPr>
          <w:rFonts w:eastAsia="Calibri"/>
          <w:sz w:val="28"/>
          <w:szCs w:val="22"/>
          <w:lang w:eastAsia="en-US"/>
        </w:rPr>
        <w:t xml:space="preserve"> 748 148,4 </w:t>
      </w:r>
      <w:r w:rsidRPr="000711FB">
        <w:rPr>
          <w:rFonts w:eastAsia="Calibri"/>
          <w:sz w:val="28"/>
          <w:szCs w:val="22"/>
          <w:lang w:eastAsia="en-US"/>
        </w:rPr>
        <w:t>тыс.руб.</w:t>
      </w:r>
    </w:p>
    <w:p w:rsidR="00D40C8E" w:rsidRPr="0099799C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799C">
        <w:rPr>
          <w:rFonts w:eastAsia="Calibri"/>
          <w:sz w:val="28"/>
          <w:szCs w:val="22"/>
          <w:lang w:eastAsia="en-US"/>
        </w:rPr>
        <w:t xml:space="preserve">в том числе за счет средств </w:t>
      </w:r>
      <w:r>
        <w:rPr>
          <w:rFonts w:eastAsia="Calibri"/>
          <w:sz w:val="28"/>
          <w:szCs w:val="22"/>
          <w:lang w:eastAsia="en-US"/>
        </w:rPr>
        <w:t>федерального</w:t>
      </w:r>
      <w:r w:rsidRPr="0099799C">
        <w:rPr>
          <w:rFonts w:eastAsia="Calibri"/>
          <w:sz w:val="28"/>
          <w:szCs w:val="22"/>
          <w:lang w:eastAsia="en-US"/>
        </w:rPr>
        <w:t xml:space="preserve"> бюджета:</w:t>
      </w:r>
    </w:p>
    <w:p w:rsidR="00D40C8E" w:rsidRPr="0099799C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799C">
        <w:rPr>
          <w:rFonts w:eastAsia="Calibri"/>
          <w:sz w:val="28"/>
          <w:szCs w:val="22"/>
          <w:lang w:eastAsia="en-US"/>
        </w:rPr>
        <w:tab/>
        <w:t xml:space="preserve">на 2025 год в сумме </w:t>
      </w:r>
      <w:r>
        <w:rPr>
          <w:rFonts w:eastAsia="Calibri"/>
          <w:sz w:val="28"/>
          <w:szCs w:val="22"/>
          <w:lang w:eastAsia="en-US"/>
        </w:rPr>
        <w:t xml:space="preserve">24 489,8 </w:t>
      </w:r>
      <w:r w:rsidRPr="0099799C">
        <w:rPr>
          <w:rFonts w:eastAsia="Calibri"/>
          <w:sz w:val="28"/>
          <w:szCs w:val="22"/>
          <w:lang w:eastAsia="en-US"/>
        </w:rPr>
        <w:t>тыс.руб.;</w:t>
      </w:r>
    </w:p>
    <w:p w:rsidR="00D40C8E" w:rsidRPr="00C20162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20162">
        <w:rPr>
          <w:rFonts w:eastAsia="Calibri"/>
          <w:sz w:val="28"/>
          <w:szCs w:val="22"/>
          <w:lang w:eastAsia="en-US"/>
        </w:rPr>
        <w:t xml:space="preserve">за счет средств </w:t>
      </w:r>
      <w:r>
        <w:rPr>
          <w:rFonts w:eastAsia="Calibri"/>
          <w:sz w:val="28"/>
          <w:szCs w:val="22"/>
          <w:lang w:eastAsia="en-US"/>
        </w:rPr>
        <w:t>областного</w:t>
      </w:r>
      <w:r w:rsidRPr="00C20162">
        <w:rPr>
          <w:rFonts w:eastAsia="Calibri"/>
          <w:sz w:val="28"/>
          <w:szCs w:val="22"/>
          <w:lang w:eastAsia="en-US"/>
        </w:rPr>
        <w:t xml:space="preserve"> бюджета:</w:t>
      </w:r>
    </w:p>
    <w:p w:rsidR="00D40C8E" w:rsidRPr="00C20162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20162">
        <w:rPr>
          <w:rFonts w:eastAsia="Calibri"/>
          <w:sz w:val="28"/>
          <w:szCs w:val="22"/>
          <w:lang w:eastAsia="en-US"/>
        </w:rPr>
        <w:t xml:space="preserve">на 2025 год в сумме </w:t>
      </w:r>
      <w:r>
        <w:rPr>
          <w:rFonts w:eastAsia="Calibri"/>
          <w:sz w:val="28"/>
          <w:szCs w:val="22"/>
          <w:lang w:eastAsia="en-US"/>
        </w:rPr>
        <w:t xml:space="preserve">111 068,0 </w:t>
      </w:r>
      <w:r w:rsidRPr="00C20162">
        <w:rPr>
          <w:rFonts w:eastAsia="Calibri"/>
          <w:sz w:val="28"/>
          <w:szCs w:val="22"/>
          <w:lang w:eastAsia="en-US"/>
        </w:rPr>
        <w:t>тыс.руб.;</w:t>
      </w:r>
    </w:p>
    <w:p w:rsidR="00D40C8E" w:rsidRPr="00C20162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20162">
        <w:rPr>
          <w:rFonts w:eastAsia="Calibri"/>
          <w:sz w:val="28"/>
          <w:szCs w:val="22"/>
          <w:lang w:eastAsia="en-US"/>
        </w:rPr>
        <w:tab/>
        <w:t xml:space="preserve">на 2026 год – </w:t>
      </w:r>
      <w:r>
        <w:rPr>
          <w:rFonts w:eastAsia="Calibri"/>
          <w:sz w:val="28"/>
          <w:szCs w:val="22"/>
          <w:lang w:eastAsia="en-US"/>
        </w:rPr>
        <w:t xml:space="preserve">21 688,9 </w:t>
      </w:r>
      <w:r w:rsidRPr="00C20162">
        <w:rPr>
          <w:rFonts w:eastAsia="Calibri"/>
          <w:sz w:val="28"/>
          <w:szCs w:val="22"/>
          <w:lang w:eastAsia="en-US"/>
        </w:rPr>
        <w:t>тыс.руб.;</w:t>
      </w:r>
    </w:p>
    <w:p w:rsidR="00D40C8E" w:rsidRPr="00C20162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3D08D8">
        <w:rPr>
          <w:rFonts w:eastAsia="Calibri"/>
          <w:sz w:val="28"/>
          <w:szCs w:val="22"/>
          <w:lang w:eastAsia="en-US"/>
        </w:rPr>
        <w:t xml:space="preserve">на 2027 год – </w:t>
      </w:r>
      <w:r>
        <w:rPr>
          <w:rFonts w:eastAsia="Calibri"/>
          <w:sz w:val="28"/>
          <w:szCs w:val="22"/>
          <w:lang w:eastAsia="en-US"/>
        </w:rPr>
        <w:t xml:space="preserve">49 527,0 </w:t>
      </w:r>
      <w:r w:rsidRPr="003D08D8">
        <w:rPr>
          <w:rFonts w:eastAsia="Calibri"/>
          <w:sz w:val="28"/>
          <w:szCs w:val="22"/>
          <w:lang w:eastAsia="en-US"/>
        </w:rPr>
        <w:t>тыс.руб.</w:t>
      </w:r>
      <w:r w:rsidRPr="000711FB">
        <w:rPr>
          <w:rFonts w:eastAsia="Calibri"/>
          <w:sz w:val="28"/>
          <w:szCs w:val="22"/>
          <w:lang w:eastAsia="en-US"/>
        </w:rPr>
        <w:tab/>
      </w:r>
    </w:p>
    <w:p w:rsidR="00D40C8E" w:rsidRPr="00C20162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20162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D40C8E" w:rsidRPr="00C20162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20162">
        <w:rPr>
          <w:rFonts w:eastAsia="Calibri"/>
          <w:sz w:val="28"/>
          <w:szCs w:val="22"/>
          <w:lang w:eastAsia="en-US"/>
        </w:rPr>
        <w:tab/>
        <w:t xml:space="preserve">на 2025 год в сумме </w:t>
      </w:r>
      <w:r>
        <w:rPr>
          <w:rFonts w:eastAsia="Calibri"/>
          <w:sz w:val="28"/>
          <w:szCs w:val="22"/>
          <w:lang w:eastAsia="en-US"/>
        </w:rPr>
        <w:t xml:space="preserve">534 992,1 </w:t>
      </w:r>
      <w:r w:rsidRPr="00C20162">
        <w:rPr>
          <w:rFonts w:eastAsia="Calibri"/>
          <w:sz w:val="28"/>
          <w:szCs w:val="22"/>
          <w:lang w:eastAsia="en-US"/>
        </w:rPr>
        <w:t>тыс.руб.;</w:t>
      </w:r>
    </w:p>
    <w:p w:rsidR="00D40C8E" w:rsidRPr="00C20162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20162">
        <w:rPr>
          <w:rFonts w:eastAsia="Calibri"/>
          <w:sz w:val="28"/>
          <w:szCs w:val="22"/>
          <w:lang w:eastAsia="en-US"/>
        </w:rPr>
        <w:tab/>
        <w:t xml:space="preserve">на 2026 год – </w:t>
      </w:r>
      <w:r>
        <w:rPr>
          <w:rFonts w:eastAsia="Calibri"/>
          <w:sz w:val="28"/>
          <w:szCs w:val="22"/>
          <w:lang w:eastAsia="en-US"/>
        </w:rPr>
        <w:t xml:space="preserve">608 938,2 </w:t>
      </w:r>
      <w:r w:rsidRPr="00C20162">
        <w:rPr>
          <w:rFonts w:eastAsia="Calibri"/>
          <w:sz w:val="28"/>
          <w:szCs w:val="22"/>
          <w:lang w:eastAsia="en-US"/>
        </w:rPr>
        <w:t>тыс.руб.;</w:t>
      </w:r>
    </w:p>
    <w:p w:rsid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D08D8">
        <w:rPr>
          <w:rFonts w:eastAsia="Calibri"/>
          <w:sz w:val="28"/>
          <w:szCs w:val="22"/>
          <w:lang w:eastAsia="en-US"/>
        </w:rPr>
        <w:tab/>
        <w:t xml:space="preserve">на 2027 год – </w:t>
      </w:r>
      <w:r>
        <w:rPr>
          <w:rFonts w:eastAsia="Calibri"/>
          <w:sz w:val="28"/>
          <w:szCs w:val="22"/>
          <w:lang w:eastAsia="en-US"/>
        </w:rPr>
        <w:t>698 621,4 тыс.руб.</w:t>
      </w:r>
    </w:p>
    <w:p w:rsidR="00CE069A" w:rsidRDefault="00CE069A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4A0798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A0798">
        <w:rPr>
          <w:rFonts w:eastAsia="Calibri"/>
          <w:sz w:val="28"/>
          <w:szCs w:val="22"/>
          <w:lang w:eastAsia="en-US"/>
        </w:rPr>
        <w:lastRenderedPageBreak/>
        <w:t>Главным</w:t>
      </w:r>
      <w:r w:rsidR="00CE069A">
        <w:rPr>
          <w:rFonts w:eastAsia="Calibri"/>
          <w:sz w:val="28"/>
          <w:szCs w:val="22"/>
          <w:lang w:eastAsia="en-US"/>
        </w:rPr>
        <w:t>и распорядителя</w:t>
      </w:r>
      <w:r w:rsidRPr="004A0798">
        <w:rPr>
          <w:rFonts w:eastAsia="Calibri"/>
          <w:sz w:val="28"/>
          <w:szCs w:val="22"/>
          <w:lang w:eastAsia="en-US"/>
        </w:rPr>
        <w:t>м</w:t>
      </w:r>
      <w:r w:rsidR="00CE069A">
        <w:rPr>
          <w:rFonts w:eastAsia="Calibri"/>
          <w:sz w:val="28"/>
          <w:szCs w:val="22"/>
          <w:lang w:eastAsia="en-US"/>
        </w:rPr>
        <w:t>и</w:t>
      </w:r>
      <w:r w:rsidRPr="004A0798">
        <w:rPr>
          <w:rFonts w:eastAsia="Calibri"/>
          <w:sz w:val="28"/>
          <w:szCs w:val="22"/>
          <w:lang w:eastAsia="en-US"/>
        </w:rPr>
        <w:t xml:space="preserve"> бюджетных средств явля</w:t>
      </w:r>
      <w:r w:rsidR="0006027E">
        <w:rPr>
          <w:rFonts w:eastAsia="Calibri"/>
          <w:sz w:val="28"/>
          <w:szCs w:val="22"/>
          <w:lang w:eastAsia="en-US"/>
        </w:rPr>
        <w:t>ю</w:t>
      </w:r>
      <w:r w:rsidRPr="004A0798">
        <w:rPr>
          <w:rFonts w:eastAsia="Calibri"/>
          <w:sz w:val="28"/>
          <w:szCs w:val="22"/>
          <w:lang w:eastAsia="en-US"/>
        </w:rPr>
        <w:t>тся:</w:t>
      </w: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282"/>
        <w:gridCol w:w="1956"/>
        <w:gridCol w:w="1984"/>
        <w:gridCol w:w="1559"/>
      </w:tblGrid>
      <w:tr w:rsidR="00D40C8E" w:rsidRPr="004A0798" w:rsidTr="00D40C8E">
        <w:tc>
          <w:tcPr>
            <w:tcW w:w="4282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56" w:type="dxa"/>
          </w:tcPr>
          <w:p w:rsid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Проект на</w:t>
            </w:r>
          </w:p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, тыс.руб.</w:t>
            </w:r>
          </w:p>
        </w:tc>
        <w:tc>
          <w:tcPr>
            <w:tcW w:w="1984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 xml:space="preserve">Проект на </w:t>
            </w: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6</w:t>
            </w: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, тыс.руб.</w:t>
            </w:r>
          </w:p>
        </w:tc>
        <w:tc>
          <w:tcPr>
            <w:tcW w:w="1559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 xml:space="preserve">Проект на </w:t>
            </w: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7</w:t>
            </w: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, тыс.руб.</w:t>
            </w:r>
          </w:p>
        </w:tc>
      </w:tr>
      <w:tr w:rsidR="00D40C8E" w:rsidRPr="004A0798" w:rsidTr="00226A92">
        <w:trPr>
          <w:trHeight w:val="718"/>
        </w:trPr>
        <w:tc>
          <w:tcPr>
            <w:tcW w:w="4282" w:type="dxa"/>
          </w:tcPr>
          <w:p w:rsidR="00D40C8E" w:rsidRPr="004A0798" w:rsidRDefault="00D40C8E" w:rsidP="00226A92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95E91">
              <w:rPr>
                <w:rFonts w:eastAsia="Calibri"/>
                <w:sz w:val="28"/>
                <w:szCs w:val="22"/>
                <w:lang w:eastAsia="en-US"/>
              </w:rPr>
              <w:t>Администрация Гатчинск</w:t>
            </w:r>
            <w:r w:rsidR="00226A92">
              <w:rPr>
                <w:rFonts w:eastAsia="Calibri"/>
                <w:sz w:val="28"/>
                <w:szCs w:val="22"/>
                <w:lang w:eastAsia="en-US"/>
              </w:rPr>
              <w:t xml:space="preserve">ого </w:t>
            </w:r>
            <w:r w:rsidRPr="00095E91">
              <w:rPr>
                <w:rFonts w:eastAsia="Calibri"/>
                <w:sz w:val="28"/>
                <w:szCs w:val="22"/>
                <w:lang w:eastAsia="en-US"/>
              </w:rPr>
              <w:t>муниципальн</w:t>
            </w:r>
            <w:r w:rsidR="00226A92">
              <w:rPr>
                <w:rFonts w:eastAsia="Calibri"/>
                <w:sz w:val="28"/>
                <w:szCs w:val="22"/>
                <w:lang w:eastAsia="en-US"/>
              </w:rPr>
              <w:t>ого</w:t>
            </w:r>
            <w:r w:rsidRPr="00095E91">
              <w:rPr>
                <w:rFonts w:eastAsia="Calibri"/>
                <w:sz w:val="28"/>
                <w:szCs w:val="22"/>
                <w:lang w:eastAsia="en-US"/>
              </w:rPr>
              <w:t xml:space="preserve"> округ</w:t>
            </w:r>
            <w:r w:rsidR="00226A92">
              <w:rPr>
                <w:rFonts w:eastAsia="Calibri"/>
                <w:sz w:val="28"/>
                <w:szCs w:val="22"/>
                <w:lang w:eastAsia="en-US"/>
              </w:rPr>
              <w:t>а</w:t>
            </w:r>
            <w:r w:rsidRPr="00095E91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1956" w:type="dxa"/>
          </w:tcPr>
          <w:p w:rsidR="00D40C8E" w:rsidRPr="00F846EB" w:rsidRDefault="00D40C8E" w:rsidP="00D40C8E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F846EB" w:rsidRDefault="00D40C8E" w:rsidP="00CE069A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290 684,1</w:t>
            </w:r>
          </w:p>
        </w:tc>
        <w:tc>
          <w:tcPr>
            <w:tcW w:w="1984" w:type="dxa"/>
          </w:tcPr>
          <w:p w:rsidR="00D40C8E" w:rsidRPr="00F846EB" w:rsidRDefault="00D40C8E" w:rsidP="00D40C8E">
            <w:pPr>
              <w:widowControl/>
              <w:rPr>
                <w:bCs/>
                <w:sz w:val="28"/>
                <w:szCs w:val="28"/>
              </w:rPr>
            </w:pPr>
          </w:p>
          <w:p w:rsidR="00D40C8E" w:rsidRPr="00F846EB" w:rsidRDefault="00D40C8E" w:rsidP="00CE069A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175 413,8</w:t>
            </w:r>
          </w:p>
        </w:tc>
        <w:tc>
          <w:tcPr>
            <w:tcW w:w="1559" w:type="dxa"/>
          </w:tcPr>
          <w:p w:rsidR="00D40C8E" w:rsidRPr="00F846EB" w:rsidRDefault="00D40C8E" w:rsidP="00D40C8E">
            <w:pPr>
              <w:widowControl/>
              <w:rPr>
                <w:bCs/>
                <w:sz w:val="28"/>
                <w:szCs w:val="28"/>
              </w:rPr>
            </w:pPr>
          </w:p>
          <w:p w:rsidR="00D40C8E" w:rsidRPr="00F846EB" w:rsidRDefault="00D40C8E" w:rsidP="00CE069A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51 408,7</w:t>
            </w:r>
          </w:p>
        </w:tc>
      </w:tr>
      <w:tr w:rsidR="00D40C8E" w:rsidRPr="004A0798" w:rsidTr="00D40C8E">
        <w:tc>
          <w:tcPr>
            <w:tcW w:w="4282" w:type="dxa"/>
          </w:tcPr>
          <w:p w:rsidR="00D40C8E" w:rsidRPr="00095E91" w:rsidRDefault="00D40C8E" w:rsidP="00226A92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48199B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</w:t>
            </w:r>
            <w:r w:rsidR="00226A92">
              <w:rPr>
                <w:rFonts w:eastAsia="Calibri"/>
                <w:sz w:val="28"/>
                <w:szCs w:val="22"/>
                <w:lang w:eastAsia="en-US"/>
              </w:rPr>
              <w:t>ого</w:t>
            </w:r>
            <w:r w:rsidRPr="0048199B">
              <w:rPr>
                <w:rFonts w:eastAsia="Calibri"/>
                <w:sz w:val="28"/>
                <w:szCs w:val="22"/>
                <w:lang w:eastAsia="en-US"/>
              </w:rPr>
              <w:t xml:space="preserve"> муниципальн</w:t>
            </w:r>
            <w:r w:rsidR="00226A92">
              <w:rPr>
                <w:rFonts w:eastAsia="Calibri"/>
                <w:sz w:val="28"/>
                <w:szCs w:val="22"/>
                <w:lang w:eastAsia="en-US"/>
              </w:rPr>
              <w:t xml:space="preserve">ого </w:t>
            </w:r>
            <w:r w:rsidRPr="0048199B">
              <w:rPr>
                <w:rFonts w:eastAsia="Calibri"/>
                <w:sz w:val="28"/>
                <w:szCs w:val="22"/>
                <w:lang w:eastAsia="en-US"/>
              </w:rPr>
              <w:t>округ</w:t>
            </w:r>
            <w:r w:rsidR="00226A92">
              <w:rPr>
                <w:rFonts w:eastAsia="Calibri"/>
                <w:sz w:val="28"/>
                <w:szCs w:val="22"/>
                <w:lang w:eastAsia="en-US"/>
              </w:rPr>
              <w:t>а</w:t>
            </w:r>
            <w:r w:rsidRPr="0048199B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1956" w:type="dxa"/>
          </w:tcPr>
          <w:p w:rsidR="00D40C8E" w:rsidRDefault="00D40C8E" w:rsidP="00226A92">
            <w:pPr>
              <w:widowControl/>
              <w:rPr>
                <w:bCs/>
                <w:sz w:val="28"/>
                <w:szCs w:val="28"/>
              </w:rPr>
            </w:pPr>
          </w:p>
          <w:p w:rsidR="00D40C8E" w:rsidRPr="00F846EB" w:rsidRDefault="00D40C8E" w:rsidP="00D40C8E">
            <w:pPr>
              <w:widowControl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4 421,8</w:t>
            </w:r>
          </w:p>
        </w:tc>
        <w:tc>
          <w:tcPr>
            <w:tcW w:w="1984" w:type="dxa"/>
          </w:tcPr>
          <w:p w:rsidR="00D40C8E" w:rsidRPr="00F846EB" w:rsidRDefault="00D40C8E" w:rsidP="00D40C8E">
            <w:pPr>
              <w:widowControl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D40C8E" w:rsidRPr="00F846EB" w:rsidRDefault="00D40C8E" w:rsidP="00D40C8E">
            <w:pPr>
              <w:widowControl/>
              <w:rPr>
                <w:bCs/>
                <w:sz w:val="28"/>
                <w:szCs w:val="28"/>
              </w:rPr>
            </w:pPr>
          </w:p>
        </w:tc>
      </w:tr>
      <w:tr w:rsidR="00D40C8E" w:rsidRPr="004A0798" w:rsidTr="00226A92">
        <w:trPr>
          <w:trHeight w:val="888"/>
        </w:trPr>
        <w:tc>
          <w:tcPr>
            <w:tcW w:w="4282" w:type="dxa"/>
          </w:tcPr>
          <w:p w:rsidR="00D40C8E" w:rsidRPr="004A0798" w:rsidRDefault="00D40C8E" w:rsidP="00226A92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CB7B8E">
              <w:rPr>
                <w:rFonts w:eastAsia="Calibri"/>
                <w:sz w:val="28"/>
                <w:szCs w:val="22"/>
                <w:lang w:eastAsia="en-US"/>
              </w:rPr>
              <w:t>Комитет по физической культуре, спорту Гатчинск</w:t>
            </w:r>
            <w:r w:rsidR="00226A92">
              <w:rPr>
                <w:rFonts w:eastAsia="Calibri"/>
                <w:sz w:val="28"/>
                <w:szCs w:val="22"/>
                <w:lang w:eastAsia="en-US"/>
              </w:rPr>
              <w:t>ого</w:t>
            </w:r>
            <w:r w:rsidRPr="00CB7B8E">
              <w:rPr>
                <w:rFonts w:eastAsia="Calibri"/>
                <w:sz w:val="28"/>
                <w:szCs w:val="22"/>
                <w:lang w:eastAsia="en-US"/>
              </w:rPr>
              <w:t xml:space="preserve"> муниципальный округ</w:t>
            </w:r>
            <w:r w:rsidR="00226A92">
              <w:rPr>
                <w:rFonts w:eastAsia="Calibri"/>
                <w:sz w:val="28"/>
                <w:szCs w:val="22"/>
                <w:lang w:eastAsia="en-US"/>
              </w:rPr>
              <w:t>а</w:t>
            </w:r>
            <w:r w:rsidRPr="00CB7B8E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1956" w:type="dxa"/>
          </w:tcPr>
          <w:p w:rsidR="00D40C8E" w:rsidRPr="00F846EB" w:rsidRDefault="00D40C8E" w:rsidP="00D40C8E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F846EB" w:rsidRDefault="00D40C8E" w:rsidP="00D40C8E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F846EB" w:rsidRDefault="00D40C8E" w:rsidP="00CE069A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316 751,3</w:t>
            </w:r>
          </w:p>
        </w:tc>
        <w:tc>
          <w:tcPr>
            <w:tcW w:w="1984" w:type="dxa"/>
          </w:tcPr>
          <w:p w:rsidR="00D40C8E" w:rsidRPr="00F846EB" w:rsidRDefault="00D40C8E" w:rsidP="00D40C8E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F846EB" w:rsidRDefault="00D40C8E" w:rsidP="00D40C8E">
            <w:pPr>
              <w:widowControl/>
              <w:rPr>
                <w:bCs/>
                <w:sz w:val="28"/>
                <w:szCs w:val="28"/>
              </w:rPr>
            </w:pPr>
          </w:p>
          <w:p w:rsidR="00D40C8E" w:rsidRPr="00F846EB" w:rsidRDefault="00D40C8E" w:rsidP="00CE069A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432 387,0</w:t>
            </w:r>
          </w:p>
        </w:tc>
        <w:tc>
          <w:tcPr>
            <w:tcW w:w="1559" w:type="dxa"/>
          </w:tcPr>
          <w:p w:rsidR="00D40C8E" w:rsidRPr="00F846EB" w:rsidRDefault="00D40C8E" w:rsidP="00D40C8E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F846EB" w:rsidRDefault="00D40C8E" w:rsidP="00D40C8E">
            <w:pPr>
              <w:widowControl/>
              <w:rPr>
                <w:bCs/>
                <w:sz w:val="28"/>
                <w:szCs w:val="28"/>
              </w:rPr>
            </w:pPr>
          </w:p>
          <w:p w:rsidR="00D40C8E" w:rsidRPr="00F846EB" w:rsidRDefault="00D40C8E" w:rsidP="00CE069A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696 739,7</w:t>
            </w:r>
          </w:p>
        </w:tc>
      </w:tr>
      <w:tr w:rsidR="00D40C8E" w:rsidRPr="004A0798" w:rsidTr="00D40C8E">
        <w:tc>
          <w:tcPr>
            <w:tcW w:w="4282" w:type="dxa"/>
          </w:tcPr>
          <w:p w:rsid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CB7B8E">
              <w:rPr>
                <w:rFonts w:eastAsia="Calibri"/>
                <w:sz w:val="28"/>
                <w:szCs w:val="22"/>
                <w:lang w:eastAsia="en-US"/>
              </w:rPr>
              <w:t xml:space="preserve">Пудомягское территориальное управление </w:t>
            </w:r>
          </w:p>
        </w:tc>
        <w:tc>
          <w:tcPr>
            <w:tcW w:w="1956" w:type="dxa"/>
          </w:tcPr>
          <w:p w:rsidR="00D40C8E" w:rsidRPr="00304AEA" w:rsidRDefault="00D40C8E" w:rsidP="00D40C8E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304AEA" w:rsidRDefault="00D40C8E" w:rsidP="00CE069A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52 755,0</w:t>
            </w:r>
          </w:p>
        </w:tc>
        <w:tc>
          <w:tcPr>
            <w:tcW w:w="1984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40C8E" w:rsidRPr="004A0798" w:rsidTr="00D40C8E">
        <w:tc>
          <w:tcPr>
            <w:tcW w:w="4282" w:type="dxa"/>
          </w:tcPr>
          <w:p w:rsidR="00D40C8E" w:rsidRPr="00CB7B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F51127">
              <w:rPr>
                <w:rFonts w:eastAsia="Calibri"/>
                <w:sz w:val="28"/>
                <w:szCs w:val="22"/>
                <w:lang w:eastAsia="en-US"/>
              </w:rPr>
              <w:t xml:space="preserve">Сиверское территориальное управление </w:t>
            </w:r>
          </w:p>
        </w:tc>
        <w:tc>
          <w:tcPr>
            <w:tcW w:w="1956" w:type="dxa"/>
          </w:tcPr>
          <w:p w:rsidR="00D40C8E" w:rsidRDefault="00D40C8E" w:rsidP="00D40C8E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  <w:p w:rsidR="00D40C8E" w:rsidRPr="00304AEA" w:rsidRDefault="00D40C8E" w:rsidP="00D40C8E">
            <w:pPr>
              <w:widowControl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5 937,7</w:t>
            </w:r>
          </w:p>
        </w:tc>
        <w:tc>
          <w:tcPr>
            <w:tcW w:w="1984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40C8E" w:rsidRPr="004A0798" w:rsidTr="00D40C8E">
        <w:tc>
          <w:tcPr>
            <w:tcW w:w="4282" w:type="dxa"/>
          </w:tcPr>
          <w:p w:rsidR="00D40C8E" w:rsidRPr="00CB7B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5C4A94">
              <w:rPr>
                <w:rFonts w:eastAsia="Calibri"/>
                <w:sz w:val="28"/>
                <w:szCs w:val="22"/>
                <w:lang w:eastAsia="en-US"/>
              </w:rPr>
              <w:t xml:space="preserve">Территориальное управление город Коммунар </w:t>
            </w:r>
          </w:p>
        </w:tc>
        <w:tc>
          <w:tcPr>
            <w:tcW w:w="1956" w:type="dxa"/>
          </w:tcPr>
          <w:p w:rsidR="00D40C8E" w:rsidRPr="00304AEA" w:rsidRDefault="00D40C8E" w:rsidP="00D40C8E">
            <w:pPr>
              <w:widowControl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22 826,3</w:t>
            </w:r>
          </w:p>
        </w:tc>
        <w:tc>
          <w:tcPr>
            <w:tcW w:w="1559" w:type="dxa"/>
          </w:tcPr>
          <w:p w:rsidR="00D40C8E" w:rsidRPr="004A0798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40C8E" w:rsidRPr="004A0798" w:rsidTr="00CE069A">
        <w:trPr>
          <w:trHeight w:val="325"/>
        </w:trPr>
        <w:tc>
          <w:tcPr>
            <w:tcW w:w="4282" w:type="dxa"/>
          </w:tcPr>
          <w:p w:rsidR="00D40C8E" w:rsidRPr="004A0798" w:rsidRDefault="00D40C8E" w:rsidP="00D40C8E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4A0798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956" w:type="dxa"/>
          </w:tcPr>
          <w:p w:rsidR="00D40C8E" w:rsidRPr="00F846EB" w:rsidRDefault="00D40C8E" w:rsidP="00CE069A">
            <w:pPr>
              <w:widowControl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670 549,9</w:t>
            </w:r>
          </w:p>
        </w:tc>
        <w:tc>
          <w:tcPr>
            <w:tcW w:w="1984" w:type="dxa"/>
          </w:tcPr>
          <w:p w:rsidR="00D40C8E" w:rsidRPr="00F846EB" w:rsidRDefault="00D40C8E" w:rsidP="00CE069A">
            <w:pPr>
              <w:widowControl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630 627,1</w:t>
            </w:r>
          </w:p>
        </w:tc>
        <w:tc>
          <w:tcPr>
            <w:tcW w:w="1559" w:type="dxa"/>
          </w:tcPr>
          <w:p w:rsidR="00D40C8E" w:rsidRPr="00F846EB" w:rsidRDefault="00D40C8E" w:rsidP="00CE069A">
            <w:pPr>
              <w:widowControl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748 148,</w:t>
            </w:r>
            <w:r w:rsidRPr="00F846EB"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D40C8E" w:rsidRDefault="00D40C8E" w:rsidP="00D40C8E">
      <w:pPr>
        <w:widowControl/>
        <w:rPr>
          <w:rFonts w:eastAsia="Calibri"/>
          <w:b/>
          <w:sz w:val="28"/>
          <w:szCs w:val="22"/>
          <w:lang w:eastAsia="en-US"/>
        </w:rPr>
      </w:pPr>
    </w:p>
    <w:p w:rsidR="00CE069A" w:rsidRDefault="00CE069A" w:rsidP="00D40C8E">
      <w:pPr>
        <w:widowControl/>
        <w:rPr>
          <w:rFonts w:eastAsia="Calibri"/>
          <w:b/>
          <w:sz w:val="28"/>
          <w:szCs w:val="22"/>
          <w:lang w:eastAsia="en-US"/>
        </w:rPr>
      </w:pPr>
    </w:p>
    <w:p w:rsidR="00CE069A" w:rsidRDefault="00CE069A" w:rsidP="00D40C8E">
      <w:pPr>
        <w:widowControl/>
        <w:rPr>
          <w:rFonts w:eastAsia="Calibri"/>
          <w:b/>
          <w:sz w:val="28"/>
          <w:szCs w:val="22"/>
          <w:lang w:eastAsia="en-US"/>
        </w:rPr>
      </w:pPr>
    </w:p>
    <w:p w:rsidR="00D40C8E" w:rsidRPr="000711FB" w:rsidRDefault="00D40C8E" w:rsidP="00D40C8E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0711FB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D40C8E" w:rsidRPr="000711F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11FB">
        <w:rPr>
          <w:rFonts w:eastAsia="Calibri"/>
          <w:sz w:val="28"/>
          <w:szCs w:val="22"/>
          <w:lang w:eastAsia="en-US"/>
        </w:rPr>
        <w:tab/>
        <w:t>На реализацию комплексов процессных мероприятий предусмотрены расходы:</w:t>
      </w:r>
    </w:p>
    <w:p w:rsidR="00D40C8E" w:rsidRPr="000711FB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0711FB">
        <w:rPr>
          <w:rFonts w:eastAsia="Calibri"/>
          <w:sz w:val="28"/>
          <w:szCs w:val="22"/>
          <w:lang w:eastAsia="en-US"/>
        </w:rPr>
        <w:t>на 202</w:t>
      </w:r>
      <w:r>
        <w:rPr>
          <w:rFonts w:eastAsia="Calibri"/>
          <w:sz w:val="28"/>
          <w:szCs w:val="22"/>
          <w:lang w:eastAsia="en-US"/>
        </w:rPr>
        <w:t>5</w:t>
      </w:r>
      <w:r w:rsidRPr="000711FB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 xml:space="preserve">321 173,1 </w:t>
      </w:r>
      <w:r w:rsidRPr="000711FB">
        <w:rPr>
          <w:rFonts w:eastAsia="Calibri"/>
          <w:sz w:val="28"/>
          <w:szCs w:val="22"/>
          <w:lang w:eastAsia="en-US"/>
        </w:rPr>
        <w:t>тыс.руб.;</w:t>
      </w:r>
    </w:p>
    <w:p w:rsidR="00D40C8E" w:rsidRPr="000711F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11FB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 xml:space="preserve">6 год - 398 387,0 </w:t>
      </w:r>
      <w:r w:rsidRPr="000711FB">
        <w:rPr>
          <w:rFonts w:eastAsia="Calibri"/>
          <w:sz w:val="28"/>
          <w:szCs w:val="22"/>
          <w:lang w:eastAsia="en-US"/>
        </w:rPr>
        <w:t>тыс.руб.;</w:t>
      </w:r>
    </w:p>
    <w:p w:rsidR="00D40C8E" w:rsidRPr="000711F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11FB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 xml:space="preserve">7 год - 645 739,7 </w:t>
      </w:r>
      <w:r w:rsidRPr="000711FB">
        <w:rPr>
          <w:rFonts w:eastAsia="Calibri"/>
          <w:sz w:val="28"/>
          <w:szCs w:val="22"/>
          <w:lang w:eastAsia="en-US"/>
        </w:rPr>
        <w:t>тыс.руб.;</w:t>
      </w:r>
    </w:p>
    <w:p w:rsidR="00D40C8E" w:rsidRPr="00BB5526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B5526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B5526">
        <w:rPr>
          <w:rFonts w:eastAsia="Calibri"/>
          <w:sz w:val="28"/>
          <w:szCs w:val="22"/>
          <w:lang w:eastAsia="en-US"/>
        </w:rPr>
        <w:tab/>
        <w:t>на 2025 год в сумме</w:t>
      </w:r>
      <w:r>
        <w:rPr>
          <w:rFonts w:eastAsia="Calibri"/>
          <w:sz w:val="28"/>
          <w:szCs w:val="22"/>
          <w:lang w:eastAsia="en-US"/>
        </w:rPr>
        <w:t xml:space="preserve"> 1 038,7 </w:t>
      </w:r>
      <w:r w:rsidRPr="00BB5526">
        <w:rPr>
          <w:rFonts w:eastAsia="Calibri"/>
          <w:sz w:val="28"/>
          <w:szCs w:val="22"/>
          <w:lang w:eastAsia="en-US"/>
        </w:rPr>
        <w:t>тыс.руб.;</w:t>
      </w:r>
    </w:p>
    <w:p w:rsidR="00D40C8E" w:rsidRDefault="00D40C8E" w:rsidP="009F4C4A">
      <w:pPr>
        <w:widowControl/>
        <w:ind w:left="709"/>
        <w:jc w:val="both"/>
        <w:rPr>
          <w:rFonts w:eastAsia="Calibri"/>
          <w:sz w:val="28"/>
          <w:szCs w:val="22"/>
          <w:lang w:eastAsia="en-US"/>
        </w:rPr>
      </w:pPr>
      <w:r w:rsidRPr="00BB5526">
        <w:rPr>
          <w:rFonts w:eastAsia="Calibri"/>
          <w:sz w:val="28"/>
          <w:szCs w:val="22"/>
          <w:lang w:eastAsia="en-US"/>
        </w:rPr>
        <w:t>на 202</w:t>
      </w:r>
      <w:r>
        <w:rPr>
          <w:rFonts w:eastAsia="Calibri"/>
          <w:sz w:val="28"/>
          <w:szCs w:val="22"/>
          <w:lang w:eastAsia="en-US"/>
        </w:rPr>
        <w:t>6</w:t>
      </w:r>
      <w:r w:rsidRPr="00BB5526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 xml:space="preserve">- 688,7 </w:t>
      </w:r>
      <w:r w:rsidRPr="00BB5526">
        <w:rPr>
          <w:rFonts w:eastAsia="Calibri"/>
          <w:sz w:val="28"/>
          <w:szCs w:val="22"/>
          <w:lang w:eastAsia="en-US"/>
        </w:rPr>
        <w:t>тыс.руб.;</w:t>
      </w:r>
    </w:p>
    <w:p w:rsidR="00D40C8E" w:rsidRPr="00BB5526" w:rsidRDefault="00D40C8E" w:rsidP="009F4C4A">
      <w:pPr>
        <w:widowControl/>
        <w:ind w:left="709"/>
        <w:jc w:val="both"/>
        <w:rPr>
          <w:rFonts w:eastAsia="Calibri"/>
          <w:sz w:val="28"/>
          <w:szCs w:val="22"/>
          <w:lang w:eastAsia="en-US"/>
        </w:rPr>
      </w:pPr>
      <w:r w:rsidRPr="00BB5526">
        <w:rPr>
          <w:rFonts w:eastAsia="Calibri"/>
          <w:sz w:val="28"/>
          <w:szCs w:val="22"/>
          <w:lang w:eastAsia="en-US"/>
        </w:rPr>
        <w:t>на 202</w:t>
      </w:r>
      <w:r>
        <w:rPr>
          <w:rFonts w:eastAsia="Calibri"/>
          <w:sz w:val="28"/>
          <w:szCs w:val="22"/>
          <w:lang w:eastAsia="en-US"/>
        </w:rPr>
        <w:t>7</w:t>
      </w:r>
      <w:r w:rsidRPr="00BB5526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 xml:space="preserve">- 688,7 </w:t>
      </w:r>
      <w:r w:rsidR="009F4C4A">
        <w:rPr>
          <w:rFonts w:eastAsia="Calibri"/>
          <w:sz w:val="28"/>
          <w:szCs w:val="22"/>
          <w:lang w:eastAsia="en-US"/>
        </w:rPr>
        <w:t>тыс.руб.</w:t>
      </w:r>
    </w:p>
    <w:p w:rsidR="00D40C8E" w:rsidRPr="00BB5526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B5526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D40C8E" w:rsidRPr="006D490F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B5526">
        <w:rPr>
          <w:rFonts w:eastAsia="Calibri"/>
          <w:sz w:val="28"/>
          <w:szCs w:val="22"/>
          <w:lang w:eastAsia="en-US"/>
        </w:rPr>
        <w:tab/>
      </w:r>
      <w:r w:rsidRPr="006D490F">
        <w:rPr>
          <w:rFonts w:eastAsia="Calibri"/>
          <w:sz w:val="28"/>
          <w:szCs w:val="22"/>
          <w:lang w:eastAsia="en-US"/>
        </w:rPr>
        <w:t xml:space="preserve">на 2025 год в сумме </w:t>
      </w:r>
      <w:r>
        <w:rPr>
          <w:rFonts w:eastAsia="Calibri"/>
          <w:sz w:val="28"/>
          <w:szCs w:val="22"/>
          <w:lang w:eastAsia="en-US"/>
        </w:rPr>
        <w:t xml:space="preserve">320 134,4 </w:t>
      </w:r>
      <w:r w:rsidRPr="006D490F">
        <w:rPr>
          <w:rFonts w:eastAsia="Calibri"/>
          <w:sz w:val="28"/>
          <w:szCs w:val="22"/>
          <w:lang w:eastAsia="en-US"/>
        </w:rPr>
        <w:t>тыс.руб.;</w:t>
      </w:r>
    </w:p>
    <w:p w:rsidR="00D40C8E" w:rsidRPr="006D490F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D490F">
        <w:rPr>
          <w:rFonts w:eastAsia="Calibri"/>
          <w:sz w:val="28"/>
          <w:szCs w:val="22"/>
          <w:lang w:eastAsia="en-US"/>
        </w:rPr>
        <w:tab/>
        <w:t>на 2026</w:t>
      </w:r>
      <w:r>
        <w:rPr>
          <w:rFonts w:eastAsia="Calibri"/>
          <w:sz w:val="28"/>
          <w:szCs w:val="22"/>
          <w:lang w:eastAsia="en-US"/>
        </w:rPr>
        <w:t xml:space="preserve"> год - 397 698,3 </w:t>
      </w:r>
      <w:r w:rsidRPr="006D490F">
        <w:rPr>
          <w:rFonts w:eastAsia="Calibri"/>
          <w:sz w:val="28"/>
          <w:szCs w:val="22"/>
          <w:lang w:eastAsia="en-US"/>
        </w:rPr>
        <w:t>тыс.руб.;</w:t>
      </w:r>
    </w:p>
    <w:p w:rsidR="00D40C8E" w:rsidRPr="000711F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D490F">
        <w:rPr>
          <w:rFonts w:eastAsia="Calibri"/>
          <w:sz w:val="28"/>
          <w:szCs w:val="22"/>
          <w:lang w:eastAsia="en-US"/>
        </w:rPr>
        <w:tab/>
        <w:t>на 2027</w:t>
      </w:r>
      <w:r>
        <w:rPr>
          <w:rFonts w:eastAsia="Calibri"/>
          <w:sz w:val="28"/>
          <w:szCs w:val="22"/>
          <w:lang w:eastAsia="en-US"/>
        </w:rPr>
        <w:t xml:space="preserve"> год - 645 051,0 </w:t>
      </w:r>
      <w:r w:rsidRPr="006D490F">
        <w:rPr>
          <w:rFonts w:eastAsia="Calibri"/>
          <w:sz w:val="28"/>
          <w:szCs w:val="22"/>
          <w:lang w:eastAsia="en-US"/>
        </w:rPr>
        <w:t>тыс.руб.</w:t>
      </w:r>
    </w:p>
    <w:p w:rsidR="00D40C8E" w:rsidRPr="00DD1A75" w:rsidRDefault="00D40C8E" w:rsidP="00D40C8E">
      <w:pPr>
        <w:pStyle w:val="a8"/>
        <w:numPr>
          <w:ilvl w:val="0"/>
          <w:numId w:val="54"/>
        </w:numPr>
        <w:ind w:left="0" w:firstLine="709"/>
        <w:rPr>
          <w:rFonts w:eastAsia="Calibri"/>
          <w:b/>
        </w:rPr>
      </w:pPr>
      <w:r w:rsidRPr="00914B51">
        <w:rPr>
          <w:rFonts w:eastAsia="Calibri"/>
          <w:b/>
        </w:rPr>
        <w:t>Комплексы процессных мероприятий "Развитие физической культуры и массового спорта"</w:t>
      </w:r>
    </w:p>
    <w:p w:rsidR="00D40C8E" w:rsidRPr="000711FB" w:rsidRDefault="00D40C8E" w:rsidP="00D40C8E">
      <w:pPr>
        <w:pStyle w:val="a8"/>
        <w:ind w:left="0" w:firstLine="720"/>
        <w:rPr>
          <w:rFonts w:eastAsia="Calibri"/>
        </w:rPr>
      </w:pPr>
      <w:r w:rsidRPr="00DD1A75">
        <w:rPr>
          <w:rFonts w:eastAsia="Calibri"/>
        </w:rPr>
        <w:t xml:space="preserve">На реализацию </w:t>
      </w:r>
      <w:r>
        <w:rPr>
          <w:rFonts w:eastAsia="Calibri"/>
        </w:rPr>
        <w:t>комплекса</w:t>
      </w:r>
      <w:r w:rsidR="00CE069A">
        <w:rPr>
          <w:rFonts w:eastAsia="Calibri"/>
        </w:rPr>
        <w:t xml:space="preserve"> </w:t>
      </w:r>
      <w:r>
        <w:rPr>
          <w:rFonts w:eastAsia="Calibri"/>
          <w:bCs/>
          <w:szCs w:val="28"/>
        </w:rPr>
        <w:t>процессных мероприятий</w:t>
      </w:r>
      <w:r w:rsidRPr="00DD1A75">
        <w:rPr>
          <w:rFonts w:eastAsia="Calibri"/>
        </w:rPr>
        <w:t xml:space="preserve"> предусмотрены бюджетные ассигнования </w:t>
      </w:r>
      <w:r w:rsidRPr="000711FB">
        <w:rPr>
          <w:rFonts w:eastAsia="Calibri"/>
        </w:rPr>
        <w:t>на 202</w:t>
      </w:r>
      <w:r>
        <w:rPr>
          <w:rFonts w:eastAsia="Calibri"/>
        </w:rPr>
        <w:t xml:space="preserve">5 год в сумме 40 913,4 тыс.руб., </w:t>
      </w:r>
      <w:r w:rsidRPr="009C0E2B">
        <w:rPr>
          <w:rFonts w:eastAsia="Calibri"/>
        </w:rPr>
        <w:t xml:space="preserve">в том числе за счет средств </w:t>
      </w:r>
      <w:r>
        <w:rPr>
          <w:rFonts w:eastAsia="Calibri"/>
        </w:rPr>
        <w:t xml:space="preserve">областного бюджета 688,7 тыс.руб., </w:t>
      </w:r>
      <w:r w:rsidRPr="00713B24">
        <w:rPr>
          <w:rFonts w:eastAsia="Calibri"/>
        </w:rPr>
        <w:t>з</w:t>
      </w:r>
      <w:r>
        <w:rPr>
          <w:rFonts w:eastAsia="Calibri"/>
        </w:rPr>
        <w:t>а счет средств местного бюджета 40 224,7 тыс.руб.:</w:t>
      </w:r>
    </w:p>
    <w:p w:rsidR="00D40C8E" w:rsidRPr="005765BB" w:rsidRDefault="00D40C8E" w:rsidP="00D40C8E">
      <w:pPr>
        <w:pStyle w:val="a8"/>
        <w:numPr>
          <w:ilvl w:val="0"/>
          <w:numId w:val="50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</w:t>
      </w:r>
      <w:r w:rsidRPr="00D24AC4">
        <w:rPr>
          <w:rFonts w:eastAsia="Calibri"/>
        </w:rPr>
        <w:t xml:space="preserve">организацию и проведение официальных физкультурно-оздоровительных и спортивных мероприятий для различных категорий и групп </w:t>
      </w:r>
      <w:r w:rsidRPr="005765BB">
        <w:rPr>
          <w:rFonts w:eastAsia="Calibri"/>
        </w:rPr>
        <w:t>населения – 28 600,0 тыс.руб.;</w:t>
      </w:r>
    </w:p>
    <w:p w:rsidR="00D40C8E" w:rsidRPr="005765BB" w:rsidRDefault="00D40C8E" w:rsidP="00D40C8E">
      <w:pPr>
        <w:pStyle w:val="a8"/>
        <w:numPr>
          <w:ilvl w:val="0"/>
          <w:numId w:val="50"/>
        </w:numPr>
        <w:tabs>
          <w:tab w:val="left" w:pos="284"/>
        </w:tabs>
        <w:ind w:left="0" w:firstLine="0"/>
        <w:rPr>
          <w:rFonts w:eastAsia="Calibri"/>
        </w:rPr>
      </w:pPr>
      <w:r w:rsidRPr="005765BB">
        <w:rPr>
          <w:rFonts w:eastAsia="Calibri"/>
        </w:rPr>
        <w:t xml:space="preserve">На участие и материально-техническое обеспечение спортивных сборных команд Гатчинского муниципального округа в областных, всероссийских и </w:t>
      </w:r>
      <w:r w:rsidRPr="005765BB">
        <w:rPr>
          <w:rFonts w:eastAsia="Calibri"/>
        </w:rPr>
        <w:lastRenderedPageBreak/>
        <w:t>международных соревнованиях – 7 100,0 тыс.руб. (обеспечение услуг по организации перевозок, приобретение спортивного оборудования, инвентаря, спортивных костюмов и формы);</w:t>
      </w:r>
    </w:p>
    <w:p w:rsidR="00D40C8E" w:rsidRPr="00D24AC4" w:rsidRDefault="00D40C8E" w:rsidP="00D40C8E">
      <w:pPr>
        <w:pStyle w:val="a8"/>
        <w:numPr>
          <w:ilvl w:val="0"/>
          <w:numId w:val="50"/>
        </w:numPr>
        <w:tabs>
          <w:tab w:val="left" w:pos="284"/>
        </w:tabs>
        <w:ind w:left="0" w:firstLine="0"/>
        <w:rPr>
          <w:rFonts w:eastAsia="Calibri"/>
        </w:rPr>
      </w:pPr>
      <w:r w:rsidRPr="00D24AC4">
        <w:rPr>
          <w:rFonts w:eastAsia="Calibri"/>
        </w:rPr>
        <w:t>Организация и проведение физкультурных мероприятий по вовлечению населения различных возрастных и социальных групп в занятия плаванием – 4 421,8 тыс.руб.</w:t>
      </w:r>
      <w:r>
        <w:rPr>
          <w:rFonts w:eastAsia="Calibri"/>
        </w:rPr>
        <w:t>;</w:t>
      </w:r>
    </w:p>
    <w:p w:rsidR="00D40C8E" w:rsidRDefault="00D40C8E" w:rsidP="00D40C8E">
      <w:pPr>
        <w:pStyle w:val="a8"/>
        <w:numPr>
          <w:ilvl w:val="0"/>
          <w:numId w:val="50"/>
        </w:numPr>
        <w:tabs>
          <w:tab w:val="left" w:pos="284"/>
        </w:tabs>
        <w:ind w:left="0" w:firstLine="0"/>
        <w:rPr>
          <w:rFonts w:eastAsia="Calibri"/>
        </w:rPr>
      </w:pPr>
      <w:r w:rsidRPr="00D24AC4">
        <w:rPr>
          <w:rFonts w:eastAsia="Calibri"/>
        </w:rPr>
        <w:t>На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 –791,6 тыс.руб. в том числе за счет средств областного бюджета 688,7 тыс.руб.,</w:t>
      </w:r>
      <w:r w:rsidR="00CE069A">
        <w:rPr>
          <w:rFonts w:eastAsia="Calibri"/>
        </w:rPr>
        <w:t xml:space="preserve"> </w:t>
      </w:r>
      <w:r w:rsidRPr="000711FB">
        <w:rPr>
          <w:rFonts w:eastAsia="Calibri"/>
        </w:rPr>
        <w:t>за счет средств местного бюджета</w:t>
      </w:r>
      <w:r>
        <w:rPr>
          <w:rFonts w:eastAsia="Calibri"/>
        </w:rPr>
        <w:t xml:space="preserve"> 10</w:t>
      </w:r>
      <w:r w:rsidRPr="000711FB">
        <w:rPr>
          <w:rFonts w:eastAsia="Calibri"/>
        </w:rPr>
        <w:t xml:space="preserve">2,9 тыс.руб.  Указанные бюджетные ассигнования будут направлены </w:t>
      </w:r>
      <w:r w:rsidRPr="00624B96">
        <w:rPr>
          <w:rFonts w:eastAsia="Calibri"/>
        </w:rPr>
        <w:t>в МАУ "Спортивная школа спортивного резерва "НИКА" на</w:t>
      </w:r>
      <w:r w:rsidRPr="000711FB">
        <w:rPr>
          <w:rFonts w:eastAsia="Calibri"/>
        </w:rPr>
        <w:t xml:space="preserve"> укрепление материально-техниче</w:t>
      </w:r>
      <w:r>
        <w:rPr>
          <w:rFonts w:eastAsia="Calibri"/>
        </w:rPr>
        <w:t>ской базы.</w:t>
      </w:r>
      <w:r w:rsidR="00CE069A">
        <w:rPr>
          <w:rFonts w:eastAsia="Calibri"/>
        </w:rPr>
        <w:t xml:space="preserve"> </w:t>
      </w:r>
    </w:p>
    <w:p w:rsidR="00CE069A" w:rsidRPr="0018785B" w:rsidRDefault="00CE069A" w:rsidP="00CE069A">
      <w:pPr>
        <w:pStyle w:val="a8"/>
        <w:tabs>
          <w:tab w:val="left" w:pos="284"/>
        </w:tabs>
        <w:ind w:left="0"/>
        <w:rPr>
          <w:rFonts w:eastAsia="Calibri"/>
        </w:rPr>
      </w:pPr>
    </w:p>
    <w:p w:rsidR="00D40C8E" w:rsidRPr="0018785B" w:rsidRDefault="00D40C8E" w:rsidP="00D40C8E">
      <w:pPr>
        <w:pStyle w:val="a8"/>
        <w:numPr>
          <w:ilvl w:val="0"/>
          <w:numId w:val="54"/>
        </w:numPr>
        <w:tabs>
          <w:tab w:val="left" w:pos="1134"/>
        </w:tabs>
        <w:ind w:left="142" w:firstLine="709"/>
        <w:rPr>
          <w:rFonts w:eastAsia="Calibri"/>
          <w:b/>
        </w:rPr>
      </w:pPr>
      <w:r w:rsidRPr="001B6282">
        <w:rPr>
          <w:rFonts w:eastAsia="Calibri"/>
          <w:b/>
        </w:rPr>
        <w:t>Комплексы процессных мероприятий "Совершенствование и развитие инфраструктуры, учреждений физической культуры и спорта"</w:t>
      </w:r>
    </w:p>
    <w:p w:rsidR="00D40C8E" w:rsidRPr="0018785B" w:rsidRDefault="00D40C8E" w:rsidP="00D40C8E">
      <w:pPr>
        <w:pStyle w:val="a8"/>
        <w:ind w:left="0" w:firstLine="720"/>
        <w:rPr>
          <w:rFonts w:eastAsia="Calibri"/>
        </w:rPr>
      </w:pPr>
      <w:r w:rsidRPr="000711FB">
        <w:rPr>
          <w:rFonts w:eastAsia="Calibri"/>
        </w:rPr>
        <w:t xml:space="preserve">На реализацию </w:t>
      </w:r>
      <w:r>
        <w:rPr>
          <w:rFonts w:eastAsia="Calibri"/>
        </w:rPr>
        <w:t>комплекса</w:t>
      </w:r>
      <w:r w:rsidR="00CE069A">
        <w:rPr>
          <w:rFonts w:eastAsia="Calibri"/>
        </w:rPr>
        <w:t xml:space="preserve"> </w:t>
      </w:r>
      <w:r w:rsidRPr="000711FB">
        <w:rPr>
          <w:rFonts w:eastAsia="Calibri"/>
        </w:rPr>
        <w:t>процессных мероприятий предусмотрены бюджетные ассигнования на 202</w:t>
      </w:r>
      <w:r>
        <w:rPr>
          <w:rFonts w:eastAsia="Calibri"/>
        </w:rPr>
        <w:t xml:space="preserve">5 год 280 259,7тыс.руб., </w:t>
      </w:r>
      <w:r w:rsidRPr="009C0E2B">
        <w:rPr>
          <w:rFonts w:eastAsia="Calibri"/>
        </w:rPr>
        <w:t>в том числе за счет средств областного бюджета:</w:t>
      </w:r>
      <w:r>
        <w:rPr>
          <w:rFonts w:eastAsia="Calibri"/>
        </w:rPr>
        <w:t>350</w:t>
      </w:r>
      <w:r w:rsidRPr="00713B24">
        <w:rPr>
          <w:rFonts w:eastAsia="Calibri"/>
        </w:rPr>
        <w:t>,0</w:t>
      </w:r>
      <w:r>
        <w:rPr>
          <w:rFonts w:eastAsia="Calibri"/>
        </w:rPr>
        <w:t xml:space="preserve"> тыс.руб., </w:t>
      </w:r>
      <w:r w:rsidRPr="00713B24">
        <w:rPr>
          <w:rFonts w:eastAsia="Calibri"/>
        </w:rPr>
        <w:t>з</w:t>
      </w:r>
      <w:r>
        <w:rPr>
          <w:rFonts w:eastAsia="Calibri"/>
        </w:rPr>
        <w:t>а счет средств местного бюджета 279 909,7тыс.руб.:</w:t>
      </w:r>
    </w:p>
    <w:p w:rsidR="00D40C8E" w:rsidRDefault="00D40C8E" w:rsidP="00D40C8E">
      <w:pPr>
        <w:pStyle w:val="a8"/>
        <w:numPr>
          <w:ilvl w:val="0"/>
          <w:numId w:val="55"/>
        </w:numPr>
        <w:tabs>
          <w:tab w:val="left" w:pos="567"/>
        </w:tabs>
        <w:ind w:left="0" w:firstLine="0"/>
        <w:rPr>
          <w:rFonts w:eastAsia="Calibri"/>
        </w:rPr>
      </w:pPr>
      <w:r w:rsidRPr="005E69EB">
        <w:rPr>
          <w:rFonts w:eastAsia="Calibri"/>
        </w:rPr>
        <w:t xml:space="preserve">На обеспечение деятельности подведомственных учреждений </w:t>
      </w:r>
      <w:r w:rsidRPr="00D0761A">
        <w:rPr>
          <w:rFonts w:eastAsia="Calibri"/>
        </w:rPr>
        <w:t>физкультуры и спорта в сумме – 238 922,9 тыс.руб.</w:t>
      </w:r>
      <w:r>
        <w:rPr>
          <w:rFonts w:eastAsia="Calibri"/>
        </w:rPr>
        <w:t>:</w:t>
      </w:r>
    </w:p>
    <w:p w:rsidR="00D40C8E" w:rsidRDefault="00D40C8E" w:rsidP="00D40C8E">
      <w:pPr>
        <w:pStyle w:val="a8"/>
        <w:tabs>
          <w:tab w:val="left" w:pos="567"/>
        </w:tabs>
        <w:ind w:left="0"/>
        <w:rPr>
          <w:rFonts w:eastAsia="Calibri"/>
          <w:szCs w:val="28"/>
        </w:rPr>
      </w:pPr>
      <w:r>
        <w:rPr>
          <w:rFonts w:eastAsia="Calibri"/>
        </w:rPr>
        <w:tab/>
        <w:t>-</w:t>
      </w:r>
      <w:r w:rsidRPr="00D0761A">
        <w:rPr>
          <w:rFonts w:eastAsia="Calibri"/>
          <w:szCs w:val="28"/>
        </w:rPr>
        <w:t>МБУ "</w:t>
      </w:r>
      <w:r w:rsidRPr="00EE42FC">
        <w:rPr>
          <w:rFonts w:eastAsia="Calibri"/>
          <w:szCs w:val="28"/>
        </w:rPr>
        <w:t>Гатчинский городской спортивно-досуговый центр"</w:t>
      </w:r>
      <w:r>
        <w:rPr>
          <w:rFonts w:eastAsia="Calibri"/>
          <w:szCs w:val="28"/>
        </w:rPr>
        <w:t>;</w:t>
      </w:r>
    </w:p>
    <w:p w:rsidR="00D40C8E" w:rsidRDefault="00D40C8E" w:rsidP="00D40C8E">
      <w:pPr>
        <w:pStyle w:val="a8"/>
        <w:tabs>
          <w:tab w:val="left" w:pos="567"/>
        </w:tabs>
        <w:ind w:left="0"/>
        <w:rPr>
          <w:rFonts w:eastAsia="Calibri"/>
          <w:szCs w:val="28"/>
        </w:rPr>
      </w:pPr>
      <w:r>
        <w:rPr>
          <w:rFonts w:eastAsia="Calibri"/>
          <w:szCs w:val="28"/>
        </w:rPr>
        <w:tab/>
        <w:t xml:space="preserve">- </w:t>
      </w:r>
      <w:r w:rsidRPr="00D0761A">
        <w:rPr>
          <w:rFonts w:eastAsia="Calibri"/>
          <w:szCs w:val="28"/>
        </w:rPr>
        <w:t xml:space="preserve">МБУ «Центр физической культуры и </w:t>
      </w:r>
      <w:r>
        <w:rPr>
          <w:rFonts w:eastAsia="Calibri"/>
          <w:szCs w:val="28"/>
        </w:rPr>
        <w:t xml:space="preserve">спорта </w:t>
      </w:r>
      <w:r w:rsidRPr="00D0761A">
        <w:rPr>
          <w:rFonts w:eastAsia="Calibri"/>
          <w:szCs w:val="28"/>
        </w:rPr>
        <w:t>(МБУК «Войсковицкий ЦКС»)</w:t>
      </w:r>
      <w:r>
        <w:rPr>
          <w:rFonts w:eastAsia="Calibri"/>
          <w:szCs w:val="28"/>
        </w:rPr>
        <w:t>;</w:t>
      </w:r>
    </w:p>
    <w:p w:rsidR="00D40C8E" w:rsidRDefault="00D40C8E" w:rsidP="00D40C8E">
      <w:pPr>
        <w:pStyle w:val="a8"/>
        <w:tabs>
          <w:tab w:val="left" w:pos="567"/>
        </w:tabs>
        <w:ind w:left="0"/>
        <w:rPr>
          <w:rFonts w:eastAsia="Calibri"/>
          <w:szCs w:val="28"/>
        </w:rPr>
      </w:pPr>
      <w:r>
        <w:rPr>
          <w:rFonts w:eastAsia="Calibri"/>
          <w:szCs w:val="28"/>
        </w:rPr>
        <w:tab/>
        <w:t xml:space="preserve">- </w:t>
      </w:r>
      <w:r w:rsidRPr="00D0761A">
        <w:rPr>
          <w:rFonts w:eastAsia="Calibri"/>
          <w:szCs w:val="28"/>
        </w:rPr>
        <w:t xml:space="preserve"> МБУ «Центр физической культуры</w:t>
      </w:r>
      <w:r>
        <w:rPr>
          <w:rFonts w:eastAsia="Calibri"/>
          <w:szCs w:val="28"/>
        </w:rPr>
        <w:t xml:space="preserve"> и спорта «ОЛИМП» (ФОК «ОЛИМП»);</w:t>
      </w:r>
    </w:p>
    <w:p w:rsidR="00D40C8E" w:rsidRDefault="00D40C8E" w:rsidP="00D40C8E">
      <w:pPr>
        <w:pStyle w:val="a8"/>
        <w:tabs>
          <w:tab w:val="left" w:pos="567"/>
        </w:tabs>
        <w:ind w:left="0"/>
        <w:rPr>
          <w:rFonts w:eastAsia="Calibri"/>
          <w:szCs w:val="28"/>
        </w:rPr>
      </w:pPr>
      <w:r>
        <w:rPr>
          <w:rFonts w:eastAsia="Calibri"/>
          <w:szCs w:val="28"/>
        </w:rPr>
        <w:tab/>
        <w:t xml:space="preserve">- </w:t>
      </w:r>
      <w:r w:rsidRPr="00D0761A">
        <w:rPr>
          <w:rFonts w:eastAsia="Calibri"/>
          <w:szCs w:val="28"/>
        </w:rPr>
        <w:t>МКУ "Центр Здоровья МО город Коммунар (бассейн)</w:t>
      </w:r>
      <w:r>
        <w:rPr>
          <w:rFonts w:eastAsia="Calibri"/>
          <w:szCs w:val="28"/>
        </w:rPr>
        <w:t>;</w:t>
      </w:r>
    </w:p>
    <w:p w:rsidR="00D40C8E" w:rsidRDefault="00D40C8E" w:rsidP="00D40C8E">
      <w:pPr>
        <w:pStyle w:val="a8"/>
        <w:tabs>
          <w:tab w:val="left" w:pos="567"/>
        </w:tabs>
        <w:ind w:left="0"/>
        <w:rPr>
          <w:rFonts w:eastAsia="Calibri"/>
        </w:rPr>
      </w:pPr>
      <w:r>
        <w:rPr>
          <w:rFonts w:eastAsia="Calibri"/>
          <w:szCs w:val="28"/>
        </w:rPr>
        <w:tab/>
        <w:t xml:space="preserve">- </w:t>
      </w:r>
      <w:r w:rsidRPr="00D0761A">
        <w:rPr>
          <w:rFonts w:eastAsia="Calibri"/>
        </w:rPr>
        <w:t>МАЦ "ЦРФКиС</w:t>
      </w:r>
      <w:r w:rsidR="00CE069A">
        <w:rPr>
          <w:rFonts w:eastAsia="Calibri"/>
        </w:rPr>
        <w:t xml:space="preserve"> </w:t>
      </w:r>
      <w:r>
        <w:rPr>
          <w:rFonts w:eastAsia="Calibri"/>
          <w:szCs w:val="28"/>
        </w:rPr>
        <w:t>Гатчинского муниципального округа</w:t>
      </w:r>
      <w:r w:rsidRPr="00D0761A">
        <w:rPr>
          <w:rFonts w:eastAsia="Calibri"/>
        </w:rPr>
        <w:t xml:space="preserve"> "Волна" (совместно с ФОК «ВЕРЕВО»</w:t>
      </w:r>
      <w:r>
        <w:rPr>
          <w:rFonts w:eastAsia="Calibri"/>
        </w:rPr>
        <w:t>);</w:t>
      </w:r>
    </w:p>
    <w:p w:rsidR="00D40C8E" w:rsidRPr="00D0761A" w:rsidRDefault="00D40C8E" w:rsidP="00D40C8E">
      <w:pPr>
        <w:pStyle w:val="a8"/>
        <w:tabs>
          <w:tab w:val="left" w:pos="567"/>
        </w:tabs>
        <w:ind w:left="0"/>
        <w:rPr>
          <w:rFonts w:eastAsia="Calibri"/>
        </w:rPr>
      </w:pPr>
      <w:r>
        <w:rPr>
          <w:rFonts w:eastAsia="Calibri"/>
        </w:rPr>
        <w:tab/>
        <w:t xml:space="preserve">- </w:t>
      </w:r>
      <w:r w:rsidRPr="00D0761A">
        <w:rPr>
          <w:rFonts w:eastAsia="Calibri"/>
        </w:rPr>
        <w:t xml:space="preserve"> МАУ "ЦПСР "НИКА" (</w:t>
      </w:r>
      <w:r>
        <w:rPr>
          <w:rFonts w:eastAsia="Calibri"/>
        </w:rPr>
        <w:t xml:space="preserve">МКУ «Дружногорский ФСЦ </w:t>
      </w:r>
      <w:r w:rsidRPr="00D0761A">
        <w:rPr>
          <w:rFonts w:eastAsia="Calibri"/>
        </w:rPr>
        <w:t>«Росич»)</w:t>
      </w:r>
      <w:r>
        <w:rPr>
          <w:rFonts w:eastAsia="Calibri"/>
        </w:rPr>
        <w:t>.</w:t>
      </w:r>
    </w:p>
    <w:p w:rsidR="00D40C8E" w:rsidRPr="00206E8E" w:rsidRDefault="00D40C8E" w:rsidP="00D40C8E">
      <w:pPr>
        <w:pStyle w:val="a8"/>
        <w:numPr>
          <w:ilvl w:val="0"/>
          <w:numId w:val="5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развитие инфраструктуры физической культуры и спорта (ремонтные работы) предусмотрено </w:t>
      </w:r>
      <w:r w:rsidRPr="00D24AC4">
        <w:rPr>
          <w:rFonts w:eastAsia="Calibri"/>
        </w:rPr>
        <w:t>–</w:t>
      </w:r>
      <w:r w:rsidRPr="00206E8E">
        <w:rPr>
          <w:rFonts w:eastAsia="Calibri"/>
        </w:rPr>
        <w:t>35 000,0 тыс.руб.</w:t>
      </w:r>
      <w:r>
        <w:rPr>
          <w:rFonts w:eastAsia="Calibri"/>
        </w:rPr>
        <w:t xml:space="preserve"> в том числе</w:t>
      </w:r>
      <w:r w:rsidRPr="00206E8E">
        <w:rPr>
          <w:rFonts w:eastAsia="Calibri"/>
        </w:rPr>
        <w:t>:</w:t>
      </w:r>
    </w:p>
    <w:p w:rsidR="00D40C8E" w:rsidRPr="00206E8E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 w:rsidRPr="00206E8E">
        <w:rPr>
          <w:rFonts w:eastAsia="Calibri"/>
          <w:sz w:val="28"/>
          <w:szCs w:val="28"/>
        </w:rPr>
        <w:tab/>
        <w:t>- 7 000,0 тыс.руб.  МАЦ «ЦРФКиС</w:t>
      </w:r>
      <w:r w:rsidR="00CE069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Гатчинского муниципального округа</w:t>
      </w:r>
      <w:r w:rsidRPr="00206E8E">
        <w:rPr>
          <w:rFonts w:eastAsia="Calibri"/>
          <w:sz w:val="28"/>
          <w:szCs w:val="28"/>
        </w:rPr>
        <w:t xml:space="preserve"> «Волна»</w:t>
      </w:r>
      <w:r>
        <w:rPr>
          <w:rFonts w:eastAsia="Calibri"/>
          <w:sz w:val="28"/>
          <w:szCs w:val="28"/>
        </w:rPr>
        <w:t xml:space="preserve"> (ремонт пола в большом спортивном зале, устройство ограждения)</w:t>
      </w:r>
      <w:r w:rsidRPr="00206E8E">
        <w:rPr>
          <w:rFonts w:eastAsia="Calibri"/>
          <w:sz w:val="28"/>
          <w:szCs w:val="28"/>
        </w:rPr>
        <w:t>;</w:t>
      </w:r>
    </w:p>
    <w:p w:rsidR="00D40C8E" w:rsidRPr="00206E8E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 w:rsidRPr="00206E8E">
        <w:rPr>
          <w:rFonts w:eastAsia="Calibri"/>
          <w:sz w:val="28"/>
          <w:szCs w:val="28"/>
        </w:rPr>
        <w:tab/>
        <w:t>- 10 000,0 тыс.руб. МАУ «ЦПСР «НИКА»</w:t>
      </w:r>
      <w:r>
        <w:rPr>
          <w:rFonts w:eastAsia="Calibri"/>
          <w:sz w:val="28"/>
          <w:szCs w:val="28"/>
        </w:rPr>
        <w:t xml:space="preserve"> (ремонт входов, устройство системы проточно-вытяжной вентиляции, ремонт потолков и стен - п.Сиверский)</w:t>
      </w:r>
      <w:r w:rsidRPr="00206E8E">
        <w:rPr>
          <w:rFonts w:eastAsia="Calibri"/>
          <w:sz w:val="28"/>
          <w:szCs w:val="28"/>
        </w:rPr>
        <w:t xml:space="preserve">; </w:t>
      </w:r>
    </w:p>
    <w:p w:rsidR="00D40C8E" w:rsidRPr="002502E9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 w:rsidRPr="00206E8E">
        <w:rPr>
          <w:rFonts w:eastAsia="Calibri"/>
          <w:sz w:val="28"/>
          <w:szCs w:val="28"/>
        </w:rPr>
        <w:tab/>
        <w:t xml:space="preserve">- 18 000,0 </w:t>
      </w:r>
      <w:r w:rsidRPr="001B25F5">
        <w:rPr>
          <w:rFonts w:eastAsia="Calibri"/>
          <w:sz w:val="28"/>
          <w:szCs w:val="28"/>
        </w:rPr>
        <w:t>тыс.руб.  МБУ «Гатчинский городской спортивно-досуговый центр»</w:t>
      </w:r>
      <w:r w:rsidR="001E55AF">
        <w:rPr>
          <w:rFonts w:eastAsia="Calibri"/>
          <w:sz w:val="28"/>
          <w:szCs w:val="28"/>
        </w:rPr>
        <w:t xml:space="preserve"> </w:t>
      </w:r>
      <w:r w:rsidRPr="001B25F5">
        <w:rPr>
          <w:rFonts w:eastAsia="Calibri"/>
          <w:sz w:val="28"/>
          <w:szCs w:val="28"/>
        </w:rPr>
        <w:t>(устройство</w:t>
      </w:r>
      <w:r>
        <w:rPr>
          <w:rFonts w:eastAsia="Calibri"/>
          <w:sz w:val="28"/>
          <w:szCs w:val="28"/>
        </w:rPr>
        <w:t xml:space="preserve"> водоотведения с ремонтом покрытия площадок, ремонт цоколя, утепление потолка в фойе и тренажёрном зале -  ФОК «Арена»)</w:t>
      </w:r>
      <w:r w:rsidRPr="00206E8E">
        <w:rPr>
          <w:rFonts w:eastAsia="Calibri"/>
          <w:sz w:val="28"/>
          <w:szCs w:val="28"/>
        </w:rPr>
        <w:t>.</w:t>
      </w:r>
    </w:p>
    <w:p w:rsidR="00D40C8E" w:rsidRPr="002502E9" w:rsidRDefault="00D40C8E" w:rsidP="00D40C8E">
      <w:pPr>
        <w:pStyle w:val="a8"/>
        <w:numPr>
          <w:ilvl w:val="0"/>
          <w:numId w:val="51"/>
        </w:numPr>
        <w:tabs>
          <w:tab w:val="left" w:pos="284"/>
        </w:tabs>
        <w:ind w:left="0" w:firstLine="0"/>
        <w:rPr>
          <w:rFonts w:eastAsia="Calibri"/>
        </w:rPr>
      </w:pPr>
      <w:r w:rsidRPr="002502E9">
        <w:rPr>
          <w:rFonts w:eastAsia="Calibri"/>
        </w:rPr>
        <w:t xml:space="preserve">Мероприятия по повышению доступности среды для лиц с ограниченными возможностями </w:t>
      </w:r>
      <w:r w:rsidRPr="00D24AC4">
        <w:rPr>
          <w:rFonts w:eastAsia="Calibri"/>
        </w:rPr>
        <w:t>–</w:t>
      </w:r>
      <w:r w:rsidRPr="002502E9">
        <w:rPr>
          <w:rFonts w:eastAsia="Calibri"/>
        </w:rPr>
        <w:t>500,0 тыс.руб.;</w:t>
      </w:r>
    </w:p>
    <w:p w:rsidR="00D40C8E" w:rsidRPr="002502E9" w:rsidRDefault="00D40C8E" w:rsidP="00D40C8E">
      <w:pPr>
        <w:pStyle w:val="a8"/>
        <w:numPr>
          <w:ilvl w:val="0"/>
          <w:numId w:val="51"/>
        </w:numPr>
        <w:tabs>
          <w:tab w:val="left" w:pos="284"/>
        </w:tabs>
        <w:ind w:left="0" w:firstLine="0"/>
        <w:rPr>
          <w:rFonts w:eastAsia="Calibri"/>
          <w:szCs w:val="28"/>
        </w:rPr>
      </w:pPr>
      <w:r>
        <w:rPr>
          <w:rFonts w:eastAsia="Calibri"/>
        </w:rPr>
        <w:t xml:space="preserve">На </w:t>
      </w:r>
      <w:r w:rsidRPr="002502E9">
        <w:rPr>
          <w:rFonts w:eastAsia="Calibri"/>
        </w:rPr>
        <w:t>укреплени</w:t>
      </w:r>
      <w:r>
        <w:rPr>
          <w:rFonts w:eastAsia="Calibri"/>
        </w:rPr>
        <w:t>е</w:t>
      </w:r>
      <w:r w:rsidRPr="002502E9">
        <w:rPr>
          <w:rFonts w:eastAsia="Calibri"/>
        </w:rPr>
        <w:t xml:space="preserve"> материально-технической базы МБУ «</w:t>
      </w:r>
      <w:r w:rsidRPr="00EE42FC">
        <w:rPr>
          <w:rFonts w:eastAsia="Calibri"/>
          <w:szCs w:val="28"/>
        </w:rPr>
        <w:t>Гатчинский городской спортивно-досуговый центр</w:t>
      </w:r>
      <w:r w:rsidRPr="002502E9">
        <w:rPr>
          <w:rFonts w:eastAsia="Calibri"/>
        </w:rPr>
        <w:t>»</w:t>
      </w:r>
      <w:r>
        <w:rPr>
          <w:rFonts w:eastAsia="Calibri"/>
        </w:rPr>
        <w:t xml:space="preserve"> предусмотрено </w:t>
      </w:r>
      <w:r w:rsidRPr="00D24AC4">
        <w:rPr>
          <w:rFonts w:eastAsia="Calibri"/>
        </w:rPr>
        <w:t>–</w:t>
      </w:r>
      <w:r w:rsidRPr="002502E9">
        <w:rPr>
          <w:rFonts w:eastAsia="Calibri"/>
        </w:rPr>
        <w:t>5 468,4 тыс.руб. за счет средств местного</w:t>
      </w:r>
      <w:r w:rsidRPr="002502E9">
        <w:rPr>
          <w:rFonts w:eastAsia="Calibri"/>
          <w:szCs w:val="28"/>
        </w:rPr>
        <w:t xml:space="preserve"> бюджета</w:t>
      </w:r>
      <w:r>
        <w:rPr>
          <w:rFonts w:eastAsia="Calibri"/>
          <w:szCs w:val="28"/>
        </w:rPr>
        <w:t xml:space="preserve"> (замена покрытия на плоскостной площадке по ул.7Армии, система видеонаблюдения на стадионе «Спартак», металлодетектор портативный для стадиона «Спартак», шкаф металлический секционный)</w:t>
      </w:r>
      <w:r w:rsidRPr="002502E9">
        <w:rPr>
          <w:rFonts w:eastAsia="Calibri"/>
          <w:szCs w:val="28"/>
        </w:rPr>
        <w:t>;</w:t>
      </w:r>
    </w:p>
    <w:p w:rsidR="00D40C8E" w:rsidRPr="001E55AF" w:rsidRDefault="00D40C8E" w:rsidP="00D40C8E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/>
        </w:rPr>
      </w:pPr>
      <w:r w:rsidRPr="002502E9">
        <w:rPr>
          <w:rFonts w:eastAsia="Calibri"/>
        </w:rPr>
        <w:lastRenderedPageBreak/>
        <w:t xml:space="preserve">На поддержку развития общественной инфраструктуры муниципального значения </w:t>
      </w:r>
      <w:r>
        <w:rPr>
          <w:rFonts w:eastAsia="Calibri"/>
        </w:rPr>
        <w:t xml:space="preserve">предусмотрено </w:t>
      </w:r>
      <w:r w:rsidRPr="002502E9">
        <w:rPr>
          <w:rFonts w:eastAsia="Calibri"/>
        </w:rPr>
        <w:t>– 368,4 тыс.руб., в том числе за счет</w:t>
      </w:r>
      <w:r>
        <w:rPr>
          <w:rFonts w:eastAsia="Calibri"/>
        </w:rPr>
        <w:t xml:space="preserve"> средств областного бюджета </w:t>
      </w:r>
      <w:r w:rsidRPr="00CF2708">
        <w:rPr>
          <w:rFonts w:eastAsia="Calibri"/>
        </w:rPr>
        <w:t>350</w:t>
      </w:r>
      <w:r>
        <w:rPr>
          <w:rFonts w:eastAsia="Calibri"/>
        </w:rPr>
        <w:t>,0</w:t>
      </w:r>
      <w:r w:rsidRPr="00CF2708">
        <w:rPr>
          <w:rFonts w:eastAsia="Calibri"/>
        </w:rPr>
        <w:t xml:space="preserve"> тыс.руб., за </w:t>
      </w:r>
      <w:r>
        <w:rPr>
          <w:rFonts w:eastAsia="Calibri"/>
        </w:rPr>
        <w:t>счет средств местного бюджета</w:t>
      </w:r>
      <w:r w:rsidRPr="00CF2708">
        <w:rPr>
          <w:rFonts w:eastAsia="Calibri"/>
        </w:rPr>
        <w:t>18,4 тыс.руб. на приобретение спортивного оборудования и инвентаря МАУ "Спортивная шк</w:t>
      </w:r>
      <w:r>
        <w:rPr>
          <w:rFonts w:eastAsia="Calibri"/>
        </w:rPr>
        <w:t>ола олимпийского резерва "НИКА"</w:t>
      </w:r>
      <w:r w:rsidR="00011CC1">
        <w:rPr>
          <w:rFonts w:eastAsia="Calibri"/>
        </w:rPr>
        <w:t xml:space="preserve">(депутаты ЗАКС) </w:t>
      </w:r>
      <w:r w:rsidR="00C41757" w:rsidRPr="00D92BF5">
        <w:rPr>
          <w:rFonts w:eastAsia="Calibri"/>
        </w:rPr>
        <w:t xml:space="preserve">(перечень представлен в приложении </w:t>
      </w:r>
      <w:r w:rsidR="00C41757">
        <w:rPr>
          <w:rFonts w:eastAsia="Calibri"/>
        </w:rPr>
        <w:t>2</w:t>
      </w:r>
      <w:r w:rsidR="00C41757" w:rsidRPr="00D92BF5">
        <w:rPr>
          <w:rFonts w:eastAsia="Calibri"/>
        </w:rPr>
        <w:t>)</w:t>
      </w:r>
      <w:r w:rsidR="00011CC1">
        <w:rPr>
          <w:rFonts w:eastAsia="Calibri"/>
          <w:szCs w:val="28"/>
        </w:rPr>
        <w:t>.</w:t>
      </w:r>
    </w:p>
    <w:p w:rsidR="00CE069A" w:rsidRDefault="00CE069A" w:rsidP="00D40C8E">
      <w:pPr>
        <w:tabs>
          <w:tab w:val="left" w:pos="284"/>
        </w:tabs>
        <w:jc w:val="center"/>
        <w:rPr>
          <w:rFonts w:eastAsia="Calibri"/>
          <w:b/>
          <w:sz w:val="28"/>
          <w:szCs w:val="28"/>
        </w:rPr>
      </w:pPr>
    </w:p>
    <w:p w:rsidR="00D40C8E" w:rsidRDefault="00D40C8E" w:rsidP="00D40C8E">
      <w:pPr>
        <w:tabs>
          <w:tab w:val="left" w:pos="284"/>
        </w:tabs>
        <w:jc w:val="center"/>
        <w:rPr>
          <w:rFonts w:eastAsia="Calibri"/>
          <w:b/>
          <w:sz w:val="28"/>
          <w:szCs w:val="28"/>
        </w:rPr>
      </w:pPr>
      <w:r w:rsidRPr="00192341">
        <w:rPr>
          <w:rFonts w:eastAsia="Calibri"/>
          <w:b/>
          <w:sz w:val="28"/>
          <w:szCs w:val="28"/>
        </w:rPr>
        <w:t>Отраслевые проекты</w:t>
      </w:r>
    </w:p>
    <w:p w:rsidR="00D40C8E" w:rsidRPr="00EC53D4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0711FB">
        <w:rPr>
          <w:rFonts w:eastAsia="Calibri"/>
          <w:sz w:val="28"/>
          <w:szCs w:val="22"/>
          <w:lang w:eastAsia="en-US"/>
        </w:rPr>
        <w:t xml:space="preserve">На реализацию комплексов процессных мероприятий предусмотрены </w:t>
      </w:r>
      <w:r w:rsidRPr="00EC53D4">
        <w:rPr>
          <w:rFonts w:eastAsia="Calibri"/>
          <w:sz w:val="28"/>
          <w:szCs w:val="22"/>
          <w:lang w:eastAsia="en-US"/>
        </w:rPr>
        <w:t>расходы:</w:t>
      </w:r>
    </w:p>
    <w:p w:rsidR="00D40C8E" w:rsidRPr="00EC53D4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 xml:space="preserve">на 2025 год в сумме </w:t>
      </w:r>
      <w:r>
        <w:rPr>
          <w:rFonts w:eastAsia="Calibri"/>
          <w:sz w:val="28"/>
          <w:szCs w:val="22"/>
          <w:lang w:eastAsia="en-US"/>
        </w:rPr>
        <w:t xml:space="preserve">185 143,5 </w:t>
      </w:r>
      <w:r w:rsidRPr="00EC53D4">
        <w:rPr>
          <w:rFonts w:eastAsia="Calibri"/>
          <w:sz w:val="28"/>
          <w:szCs w:val="22"/>
          <w:lang w:eastAsia="en-US"/>
        </w:rPr>
        <w:t>тыс.руб.;</w:t>
      </w:r>
    </w:p>
    <w:p w:rsidR="00D40C8E" w:rsidRPr="00EC53D4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ab/>
        <w:t xml:space="preserve">на 2026 год </w:t>
      </w:r>
      <w:r>
        <w:rPr>
          <w:rFonts w:eastAsia="Calibri"/>
          <w:sz w:val="28"/>
          <w:szCs w:val="22"/>
          <w:lang w:eastAsia="en-US"/>
        </w:rPr>
        <w:t xml:space="preserve">41 417,6 </w:t>
      </w:r>
      <w:r w:rsidRPr="00EC53D4">
        <w:rPr>
          <w:rFonts w:eastAsia="Calibri"/>
          <w:sz w:val="28"/>
          <w:szCs w:val="22"/>
          <w:lang w:eastAsia="en-US"/>
        </w:rPr>
        <w:t>тыс.руб.;</w:t>
      </w:r>
    </w:p>
    <w:p w:rsid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ab/>
        <w:t xml:space="preserve">на 2027 год </w:t>
      </w:r>
      <w:r>
        <w:rPr>
          <w:rFonts w:eastAsia="Calibri"/>
          <w:sz w:val="28"/>
          <w:szCs w:val="22"/>
          <w:lang w:eastAsia="en-US"/>
        </w:rPr>
        <w:t xml:space="preserve">51 408,7 </w:t>
      </w:r>
      <w:r w:rsidR="009951BD">
        <w:rPr>
          <w:rFonts w:eastAsia="Calibri"/>
          <w:sz w:val="28"/>
          <w:szCs w:val="22"/>
          <w:lang w:eastAsia="en-US"/>
        </w:rPr>
        <w:t>тыс.руб.</w:t>
      </w:r>
    </w:p>
    <w:p w:rsid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 xml:space="preserve">в том числе за счет средств </w:t>
      </w:r>
      <w:r>
        <w:rPr>
          <w:rFonts w:eastAsia="Calibri"/>
          <w:sz w:val="28"/>
          <w:szCs w:val="22"/>
          <w:lang w:eastAsia="en-US"/>
        </w:rPr>
        <w:t>федерального</w:t>
      </w:r>
      <w:r w:rsidRPr="00EC53D4">
        <w:rPr>
          <w:rFonts w:eastAsia="Calibri"/>
          <w:sz w:val="28"/>
          <w:szCs w:val="22"/>
          <w:lang w:eastAsia="en-US"/>
        </w:rPr>
        <w:t xml:space="preserve"> бюджета:</w:t>
      </w:r>
    </w:p>
    <w:p w:rsidR="00D40C8E" w:rsidRPr="00EC53D4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 xml:space="preserve">на 2025 год в сумме </w:t>
      </w:r>
      <w:r>
        <w:rPr>
          <w:rFonts w:eastAsia="Calibri"/>
          <w:sz w:val="28"/>
          <w:szCs w:val="22"/>
          <w:lang w:eastAsia="en-US"/>
        </w:rPr>
        <w:t xml:space="preserve">24 489,8 </w:t>
      </w:r>
      <w:r w:rsidRPr="00EC53D4">
        <w:rPr>
          <w:rFonts w:eastAsia="Calibri"/>
          <w:sz w:val="28"/>
          <w:szCs w:val="22"/>
          <w:lang w:eastAsia="en-US"/>
        </w:rPr>
        <w:t>тыс.руб.;</w:t>
      </w:r>
    </w:p>
    <w:p w:rsidR="00D40C8E" w:rsidRPr="00EC53D4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D40C8E" w:rsidRPr="00EC53D4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ab/>
        <w:t xml:space="preserve">на 2025 год в сумме </w:t>
      </w:r>
      <w:r>
        <w:rPr>
          <w:rFonts w:eastAsia="Calibri"/>
          <w:sz w:val="28"/>
          <w:szCs w:val="22"/>
          <w:lang w:eastAsia="en-US"/>
        </w:rPr>
        <w:t xml:space="preserve">110 029,3 </w:t>
      </w:r>
      <w:r w:rsidRPr="00EC53D4">
        <w:rPr>
          <w:rFonts w:eastAsia="Calibri"/>
          <w:sz w:val="28"/>
          <w:szCs w:val="22"/>
          <w:lang w:eastAsia="en-US"/>
        </w:rPr>
        <w:t>тыс.руб.;</w:t>
      </w:r>
    </w:p>
    <w:p w:rsidR="00D40C8E" w:rsidRPr="00EC53D4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 xml:space="preserve">          на 2026 год в сумме </w:t>
      </w:r>
      <w:r>
        <w:rPr>
          <w:rFonts w:eastAsia="Calibri"/>
          <w:sz w:val="28"/>
          <w:szCs w:val="22"/>
          <w:lang w:eastAsia="en-US"/>
        </w:rPr>
        <w:t xml:space="preserve">21 000,2 </w:t>
      </w:r>
      <w:r w:rsidRPr="00EC53D4">
        <w:rPr>
          <w:rFonts w:eastAsia="Calibri"/>
          <w:sz w:val="28"/>
          <w:szCs w:val="22"/>
          <w:lang w:eastAsia="en-US"/>
        </w:rPr>
        <w:t>тыс.руб.;</w:t>
      </w:r>
    </w:p>
    <w:p w:rsidR="00D40C8E" w:rsidRPr="00EC53D4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 xml:space="preserve">          на 2027 год в сумме </w:t>
      </w:r>
      <w:r>
        <w:rPr>
          <w:rFonts w:eastAsia="Calibri"/>
          <w:sz w:val="28"/>
          <w:szCs w:val="22"/>
          <w:lang w:eastAsia="en-US"/>
        </w:rPr>
        <w:t xml:space="preserve">48 838,3 </w:t>
      </w:r>
      <w:r w:rsidR="009951BD">
        <w:rPr>
          <w:rFonts w:eastAsia="Calibri"/>
          <w:sz w:val="28"/>
          <w:szCs w:val="22"/>
          <w:lang w:eastAsia="en-US"/>
        </w:rPr>
        <w:t>тыс.руб.</w:t>
      </w:r>
    </w:p>
    <w:p w:rsidR="00D40C8E" w:rsidRPr="00EC53D4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D40C8E" w:rsidRPr="00EC53D4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ab/>
        <w:t xml:space="preserve">на 2025 год в сумме </w:t>
      </w:r>
      <w:r>
        <w:rPr>
          <w:rFonts w:eastAsia="Calibri"/>
          <w:sz w:val="28"/>
          <w:szCs w:val="22"/>
          <w:lang w:eastAsia="en-US"/>
        </w:rPr>
        <w:t xml:space="preserve">50 624,4 </w:t>
      </w:r>
      <w:r w:rsidRPr="00EC53D4">
        <w:rPr>
          <w:rFonts w:eastAsia="Calibri"/>
          <w:sz w:val="28"/>
          <w:szCs w:val="22"/>
          <w:lang w:eastAsia="en-US"/>
        </w:rPr>
        <w:t>тыс.руб.;</w:t>
      </w:r>
    </w:p>
    <w:p w:rsidR="00D40C8E" w:rsidRPr="00EC53D4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ab/>
        <w:t xml:space="preserve">на 2026 год в сумме </w:t>
      </w:r>
      <w:r>
        <w:rPr>
          <w:rFonts w:eastAsia="Calibri"/>
          <w:sz w:val="28"/>
          <w:szCs w:val="22"/>
          <w:lang w:eastAsia="en-US"/>
        </w:rPr>
        <w:t xml:space="preserve">20 417,4 </w:t>
      </w:r>
      <w:r w:rsidRPr="00EC53D4">
        <w:rPr>
          <w:rFonts w:eastAsia="Calibri"/>
          <w:sz w:val="28"/>
          <w:szCs w:val="22"/>
          <w:lang w:eastAsia="en-US"/>
        </w:rPr>
        <w:t>тыс.руб.;</w:t>
      </w:r>
    </w:p>
    <w:p w:rsidR="00D40C8E" w:rsidRPr="00C57E8B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C53D4">
        <w:rPr>
          <w:rFonts w:eastAsia="Calibri"/>
          <w:sz w:val="28"/>
          <w:szCs w:val="22"/>
          <w:lang w:eastAsia="en-US"/>
        </w:rPr>
        <w:tab/>
        <w:t xml:space="preserve">на 2027 год в сумме </w:t>
      </w:r>
      <w:r>
        <w:rPr>
          <w:rFonts w:eastAsia="Calibri"/>
          <w:sz w:val="28"/>
          <w:szCs w:val="22"/>
          <w:lang w:eastAsia="en-US"/>
        </w:rPr>
        <w:t xml:space="preserve">2 570,4 </w:t>
      </w:r>
      <w:r w:rsidRPr="00EC53D4">
        <w:rPr>
          <w:rFonts w:eastAsia="Calibri"/>
          <w:sz w:val="28"/>
          <w:szCs w:val="22"/>
          <w:lang w:eastAsia="en-US"/>
        </w:rPr>
        <w:t>тыс.руб.</w:t>
      </w:r>
    </w:p>
    <w:p w:rsidR="00D40C8E" w:rsidRPr="00C85040" w:rsidRDefault="00D40C8E" w:rsidP="00D40C8E">
      <w:pPr>
        <w:pStyle w:val="a8"/>
        <w:ind w:left="0" w:firstLine="720"/>
        <w:rPr>
          <w:rFonts w:eastAsia="Calibri"/>
        </w:rPr>
      </w:pPr>
      <w:r w:rsidRPr="00FF09F6">
        <w:rPr>
          <w:rFonts w:eastAsia="Calibri"/>
        </w:rPr>
        <w:t xml:space="preserve">На реализацию отраслевых проектов предусмотрены бюджетные ассигнования на 2025 год </w:t>
      </w:r>
      <w:r>
        <w:rPr>
          <w:rFonts w:eastAsia="Calibri"/>
        </w:rPr>
        <w:t>185 143,5</w:t>
      </w:r>
      <w:r w:rsidRPr="00FF09F6">
        <w:rPr>
          <w:rFonts w:eastAsia="Calibri"/>
        </w:rPr>
        <w:t xml:space="preserve"> тыс.руб., в том числе за счет средств федерального и областного бюджета </w:t>
      </w:r>
      <w:r>
        <w:rPr>
          <w:rFonts w:eastAsia="Calibri"/>
        </w:rPr>
        <w:t xml:space="preserve">134 519,1 </w:t>
      </w:r>
      <w:r w:rsidRPr="00FF09F6">
        <w:rPr>
          <w:rFonts w:eastAsia="Calibri"/>
        </w:rPr>
        <w:t xml:space="preserve">тыс.руб., за счет средств местного бюджета </w:t>
      </w:r>
      <w:r>
        <w:rPr>
          <w:rFonts w:eastAsia="Calibri"/>
        </w:rPr>
        <w:t>50 624,4</w:t>
      </w:r>
      <w:r w:rsidRPr="00FF09F6">
        <w:rPr>
          <w:rFonts w:eastAsia="Calibri"/>
        </w:rPr>
        <w:t>тыс.руб.</w:t>
      </w:r>
      <w:r>
        <w:rPr>
          <w:rFonts w:eastAsia="Calibri"/>
        </w:rPr>
        <w:t xml:space="preserve"> в том числе</w:t>
      </w:r>
      <w:r w:rsidR="009A52E7">
        <w:rPr>
          <w:rFonts w:eastAsia="Calibri"/>
        </w:rPr>
        <w:t xml:space="preserve"> </w:t>
      </w:r>
      <w:r w:rsidR="009A52E7" w:rsidRPr="00D92BF5">
        <w:rPr>
          <w:rFonts w:eastAsia="Calibri"/>
        </w:rPr>
        <w:t xml:space="preserve">(перечень представлен в приложении </w:t>
      </w:r>
      <w:r w:rsidR="009A52E7">
        <w:rPr>
          <w:rFonts w:eastAsia="Calibri"/>
        </w:rPr>
        <w:t>8</w:t>
      </w:r>
      <w:r w:rsidR="009A52E7" w:rsidRPr="00D92BF5">
        <w:rPr>
          <w:rFonts w:eastAsia="Calibri"/>
        </w:rPr>
        <w:t>)</w:t>
      </w:r>
      <w:r w:rsidRPr="00FF09F6">
        <w:rPr>
          <w:rFonts w:eastAsia="Calibri"/>
        </w:rPr>
        <w:t>:</w:t>
      </w:r>
    </w:p>
    <w:p w:rsidR="00D40C8E" w:rsidRPr="001E3435" w:rsidRDefault="00D40C8E" w:rsidP="00D40C8E">
      <w:pPr>
        <w:pStyle w:val="a8"/>
        <w:numPr>
          <w:ilvl w:val="0"/>
          <w:numId w:val="53"/>
        </w:numPr>
        <w:tabs>
          <w:tab w:val="left" w:pos="284"/>
        </w:tabs>
        <w:spacing w:after="30"/>
        <w:ind w:left="0" w:firstLine="0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Отраслевой проект «</w:t>
      </w:r>
      <w:r w:rsidRPr="001E3435">
        <w:rPr>
          <w:rFonts w:eastAsia="Calibri"/>
          <w:b/>
          <w:szCs w:val="28"/>
        </w:rPr>
        <w:t>Закупка и монтаж оборудования для создания "умных" спортивных площадок</w:t>
      </w:r>
      <w:r>
        <w:rPr>
          <w:rFonts w:eastAsia="Calibri"/>
          <w:b/>
          <w:szCs w:val="28"/>
        </w:rPr>
        <w:t>»</w:t>
      </w:r>
    </w:p>
    <w:p w:rsidR="00D40C8E" w:rsidRPr="00780267" w:rsidRDefault="00D40C8E" w:rsidP="00D40C8E">
      <w:pPr>
        <w:tabs>
          <w:tab w:val="left" w:pos="284"/>
        </w:tabs>
        <w:spacing w:after="3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1E3435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 xml:space="preserve">рамках реализации отраслевого проекта </w:t>
      </w:r>
      <w:r w:rsidRPr="001E3435">
        <w:rPr>
          <w:rFonts w:eastAsia="Calibri"/>
          <w:sz w:val="28"/>
          <w:szCs w:val="28"/>
        </w:rPr>
        <w:t xml:space="preserve">указанные бюджетные ассигнования будут направлены на закупку и монтаж оборудования для создания "умных" спортивных площадок в сумме </w:t>
      </w:r>
      <w:r w:rsidRPr="00D24AC4">
        <w:rPr>
          <w:rFonts w:eastAsia="Calibri"/>
        </w:rPr>
        <w:t>–</w:t>
      </w:r>
      <w:r>
        <w:rPr>
          <w:rFonts w:eastAsia="Calibri"/>
          <w:sz w:val="28"/>
          <w:szCs w:val="28"/>
        </w:rPr>
        <w:t>52 755,0</w:t>
      </w:r>
      <w:r w:rsidRPr="001E3435">
        <w:rPr>
          <w:rFonts w:eastAsia="Calibri"/>
          <w:sz w:val="28"/>
          <w:szCs w:val="28"/>
        </w:rPr>
        <w:t xml:space="preserve"> тыс.руб., в том числе</w:t>
      </w:r>
      <w:r w:rsidRPr="001E3435">
        <w:rPr>
          <w:sz w:val="28"/>
          <w:szCs w:val="28"/>
        </w:rPr>
        <w:t>за счет средств</w:t>
      </w:r>
      <w:r w:rsidRPr="001E3435">
        <w:rPr>
          <w:rFonts w:eastAsia="Calibri"/>
          <w:sz w:val="28"/>
          <w:szCs w:val="28"/>
        </w:rPr>
        <w:t>федерального бюджета 24 489,8 тыс.руб., за счет средств ме</w:t>
      </w:r>
      <w:r>
        <w:rPr>
          <w:rFonts w:eastAsia="Calibri"/>
          <w:sz w:val="28"/>
          <w:szCs w:val="28"/>
        </w:rPr>
        <w:t xml:space="preserve">стного бюджета 28 265,2 тыс.руб. </w:t>
      </w:r>
      <w:r w:rsidRPr="001E3435">
        <w:rPr>
          <w:rFonts w:eastAsia="Calibri"/>
          <w:sz w:val="28"/>
          <w:szCs w:val="28"/>
        </w:rPr>
        <w:t>Пудомягскому территориальному управлению администрации муниципального образования Гатчинский муниципальный округ Ленинградской области.</w:t>
      </w:r>
    </w:p>
    <w:p w:rsidR="00D40C8E" w:rsidRPr="00432076" w:rsidRDefault="00D40C8E" w:rsidP="00D40C8E">
      <w:pPr>
        <w:tabs>
          <w:tab w:val="left" w:pos="284"/>
        </w:tabs>
        <w:rPr>
          <w:rFonts w:eastAsia="Calibri"/>
          <w:szCs w:val="28"/>
        </w:rPr>
      </w:pPr>
    </w:p>
    <w:p w:rsidR="00D40C8E" w:rsidRPr="00A401AE" w:rsidRDefault="00D40C8E" w:rsidP="00D40C8E">
      <w:pPr>
        <w:pStyle w:val="a8"/>
        <w:numPr>
          <w:ilvl w:val="0"/>
          <w:numId w:val="53"/>
        </w:numPr>
        <w:tabs>
          <w:tab w:val="left" w:pos="284"/>
        </w:tabs>
        <w:spacing w:after="30"/>
        <w:ind w:hanging="720"/>
        <w:jc w:val="left"/>
        <w:rPr>
          <w:rFonts w:eastAsia="Calibri"/>
          <w:b/>
          <w:szCs w:val="28"/>
        </w:rPr>
      </w:pPr>
      <w:r w:rsidRPr="00A401AE">
        <w:rPr>
          <w:rFonts w:eastAsia="Calibri"/>
          <w:b/>
          <w:szCs w:val="28"/>
        </w:rPr>
        <w:t>"Развитие объектов физической культуры и спорта"</w:t>
      </w:r>
    </w:p>
    <w:p w:rsidR="00D40C8E" w:rsidRPr="00A401AE" w:rsidRDefault="00D40C8E" w:rsidP="00D40C8E">
      <w:pPr>
        <w:pStyle w:val="a8"/>
        <w:tabs>
          <w:tab w:val="left" w:pos="284"/>
        </w:tabs>
        <w:spacing w:after="30"/>
        <w:ind w:left="0"/>
        <w:rPr>
          <w:rFonts w:eastAsia="Calibri"/>
          <w:szCs w:val="28"/>
        </w:rPr>
      </w:pPr>
      <w:r w:rsidRPr="00A401AE">
        <w:rPr>
          <w:rFonts w:eastAsia="Calibri"/>
          <w:szCs w:val="28"/>
        </w:rPr>
        <w:tab/>
      </w:r>
      <w:r w:rsidRPr="00A401AE">
        <w:rPr>
          <w:rFonts w:eastAsia="Calibri"/>
          <w:szCs w:val="28"/>
        </w:rPr>
        <w:tab/>
        <w:t>В рамках реализации отраслевого проекта указанные бюджетные ассигнования будут направлены:</w:t>
      </w:r>
      <w:r w:rsidRPr="00A401AE">
        <w:rPr>
          <w:rFonts w:eastAsia="Calibri"/>
          <w:szCs w:val="28"/>
        </w:rPr>
        <w:tab/>
      </w:r>
    </w:p>
    <w:p w:rsidR="00D40C8E" w:rsidRPr="00780267" w:rsidRDefault="00D40C8E" w:rsidP="00D40C8E">
      <w:pPr>
        <w:pStyle w:val="a8"/>
        <w:tabs>
          <w:tab w:val="left" w:pos="284"/>
        </w:tabs>
        <w:spacing w:after="30"/>
        <w:ind w:left="0"/>
        <w:rPr>
          <w:rFonts w:eastAsia="Calibri"/>
          <w:szCs w:val="28"/>
        </w:rPr>
      </w:pPr>
      <w:r w:rsidRPr="00A401AE">
        <w:rPr>
          <w:rFonts w:eastAsia="Calibri"/>
          <w:szCs w:val="28"/>
        </w:rPr>
        <w:t xml:space="preserve">  - На капитальный ремонт стадиона МБУК «Войсковицкий центр культуры и спорта» по адресу: пос. Войсковицы, ул. Молодежная, уч.1 в сумме </w:t>
      </w:r>
      <w:r w:rsidRPr="00D24AC4">
        <w:rPr>
          <w:rFonts w:eastAsia="Calibri"/>
        </w:rPr>
        <w:t>–</w:t>
      </w:r>
      <w:r w:rsidRPr="00A401AE">
        <w:rPr>
          <w:rFonts w:eastAsia="Calibri"/>
          <w:szCs w:val="28"/>
        </w:rPr>
        <w:t>121 450,8 тыс. руб., в том числе за счет средств областного бюджета 104 916,7 тыс.руб., за счет средств местного бюджета 16 534,1 тыс.руб.;</w:t>
      </w:r>
    </w:p>
    <w:p w:rsidR="00D40C8E" w:rsidRPr="00780267" w:rsidRDefault="00D40C8E" w:rsidP="00D40C8E">
      <w:pPr>
        <w:pStyle w:val="a8"/>
        <w:tabs>
          <w:tab w:val="left" w:pos="284"/>
        </w:tabs>
        <w:ind w:left="0"/>
        <w:rPr>
          <w:rFonts w:eastAsia="Calibri"/>
          <w:szCs w:val="28"/>
        </w:rPr>
      </w:pPr>
      <w:r>
        <w:rPr>
          <w:rFonts w:eastAsia="Calibri"/>
          <w:szCs w:val="28"/>
        </w:rPr>
        <w:tab/>
        <w:t>- На к</w:t>
      </w:r>
      <w:r w:rsidRPr="00780267">
        <w:rPr>
          <w:rFonts w:eastAsia="Calibri"/>
          <w:szCs w:val="28"/>
        </w:rPr>
        <w:t>апитальный ремонт спортивной площадки комплексного типа по адресу: д. Белогорка, ул. Спортивная</w:t>
      </w:r>
      <w:r>
        <w:rPr>
          <w:rFonts w:eastAsia="Calibri"/>
          <w:szCs w:val="28"/>
        </w:rPr>
        <w:t xml:space="preserve"> в сумме </w:t>
      </w:r>
      <w:r w:rsidRPr="00D24AC4">
        <w:rPr>
          <w:rFonts w:eastAsia="Calibri"/>
        </w:rPr>
        <w:t>–</w:t>
      </w:r>
      <w:r>
        <w:rPr>
          <w:rFonts w:eastAsia="Calibri"/>
          <w:szCs w:val="28"/>
        </w:rPr>
        <w:t xml:space="preserve">5 937,7 тыс.руб., в том числе за счет </w:t>
      </w:r>
      <w:r>
        <w:rPr>
          <w:rFonts w:eastAsia="Calibri"/>
          <w:szCs w:val="28"/>
        </w:rPr>
        <w:lastRenderedPageBreak/>
        <w:t>средств областного бюджета 5 112,6 тыс.руб., за счет средств местного бюджета 825,1 тыс.руб.</w:t>
      </w:r>
      <w:r w:rsidRPr="00780267">
        <w:rPr>
          <w:rFonts w:eastAsia="Calibri"/>
          <w:szCs w:val="28"/>
        </w:rPr>
        <w:t>;</w:t>
      </w:r>
    </w:p>
    <w:p w:rsidR="00D40C8E" w:rsidRPr="00BD3994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-На к</w:t>
      </w:r>
      <w:r w:rsidRPr="003A650E">
        <w:rPr>
          <w:rFonts w:eastAsia="Calibri"/>
          <w:sz w:val="28"/>
          <w:szCs w:val="28"/>
        </w:rPr>
        <w:t>апитальный ремонт объекта капитального строительства "Здание спортивного зала", расположенного по адресу: Ленинградская область, г. Гатчина, ул. Чехова д. 8А</w:t>
      </w:r>
      <w:r>
        <w:rPr>
          <w:rFonts w:eastAsia="Calibri"/>
          <w:sz w:val="28"/>
          <w:szCs w:val="28"/>
        </w:rPr>
        <w:t xml:space="preserve">.в сумме </w:t>
      </w:r>
      <w:r w:rsidRPr="00D24AC4">
        <w:rPr>
          <w:rFonts w:eastAsia="Calibri"/>
        </w:rPr>
        <w:t>–</w:t>
      </w:r>
      <w:r>
        <w:rPr>
          <w:rFonts w:eastAsia="Calibri"/>
          <w:sz w:val="28"/>
          <w:szCs w:val="28"/>
        </w:rPr>
        <w:t>5</w:t>
      </w:r>
      <w:r w:rsidRPr="003A650E">
        <w:rPr>
          <w:rFonts w:eastAsia="Calibri"/>
          <w:sz w:val="28"/>
          <w:szCs w:val="28"/>
        </w:rPr>
        <w:t> 000,0 тыс.руб.</w:t>
      </w:r>
      <w:r>
        <w:rPr>
          <w:rFonts w:eastAsia="Calibri"/>
          <w:sz w:val="28"/>
          <w:szCs w:val="28"/>
        </w:rPr>
        <w:t>за счет средств местного бюджета.</w:t>
      </w:r>
    </w:p>
    <w:p w:rsidR="00CE069A" w:rsidRDefault="00CE069A" w:rsidP="00D40C8E">
      <w:pPr>
        <w:tabs>
          <w:tab w:val="left" w:pos="709"/>
        </w:tabs>
        <w:ind w:left="360"/>
        <w:jc w:val="center"/>
        <w:rPr>
          <w:rFonts w:eastAsia="Calibri"/>
          <w:b/>
          <w:sz w:val="28"/>
          <w:szCs w:val="28"/>
        </w:rPr>
      </w:pPr>
    </w:p>
    <w:p w:rsidR="00D40C8E" w:rsidRDefault="00D40C8E" w:rsidP="00D40C8E">
      <w:pPr>
        <w:tabs>
          <w:tab w:val="left" w:pos="709"/>
        </w:tabs>
        <w:ind w:left="360"/>
        <w:jc w:val="center"/>
        <w:rPr>
          <w:rFonts w:eastAsia="Calibri"/>
          <w:b/>
          <w:sz w:val="28"/>
          <w:szCs w:val="28"/>
        </w:rPr>
      </w:pPr>
      <w:r w:rsidRPr="000711FB">
        <w:rPr>
          <w:rFonts w:eastAsia="Calibri"/>
          <w:b/>
          <w:sz w:val="28"/>
          <w:szCs w:val="28"/>
        </w:rPr>
        <w:t xml:space="preserve">Муниципальный проект </w:t>
      </w:r>
    </w:p>
    <w:p w:rsidR="00D40C8E" w:rsidRPr="002807BC" w:rsidRDefault="00D40C8E" w:rsidP="00D40C8E">
      <w:pPr>
        <w:tabs>
          <w:tab w:val="left" w:pos="709"/>
        </w:tabs>
        <w:ind w:firstLine="360"/>
        <w:jc w:val="both"/>
        <w:rPr>
          <w:rFonts w:eastAsia="Calibri"/>
          <w:sz w:val="28"/>
          <w:szCs w:val="28"/>
        </w:rPr>
      </w:pPr>
      <w:r w:rsidRPr="000711FB">
        <w:rPr>
          <w:rFonts w:eastAsia="Calibri"/>
          <w:sz w:val="28"/>
          <w:szCs w:val="28"/>
        </w:rPr>
        <w:t xml:space="preserve">На </w:t>
      </w:r>
      <w:r w:rsidRPr="00AD3D7A">
        <w:rPr>
          <w:rFonts w:eastAsia="Calibri"/>
          <w:sz w:val="28"/>
          <w:szCs w:val="28"/>
        </w:rPr>
        <w:t xml:space="preserve">реализацию муниципального проекта </w:t>
      </w:r>
      <w:r w:rsidRPr="002807BC">
        <w:rPr>
          <w:rFonts w:eastAsia="Calibri"/>
          <w:sz w:val="28"/>
          <w:szCs w:val="28"/>
        </w:rPr>
        <w:t xml:space="preserve">"Развитие объектов физической культуры и спорта" </w:t>
      </w:r>
      <w:r w:rsidRPr="00AD3D7A">
        <w:rPr>
          <w:rFonts w:eastAsia="Calibri"/>
          <w:sz w:val="28"/>
          <w:szCs w:val="28"/>
        </w:rPr>
        <w:t xml:space="preserve">предусмотрены бюджетные </w:t>
      </w:r>
      <w:r w:rsidRPr="002807BC">
        <w:rPr>
          <w:rFonts w:eastAsia="Calibri"/>
          <w:sz w:val="28"/>
          <w:szCs w:val="28"/>
        </w:rPr>
        <w:t xml:space="preserve">ассигнования на 2025 год в сумме </w:t>
      </w:r>
      <w:r>
        <w:rPr>
          <w:rFonts w:eastAsia="Calibri"/>
          <w:sz w:val="28"/>
          <w:szCs w:val="28"/>
        </w:rPr>
        <w:t xml:space="preserve">164 </w:t>
      </w:r>
      <w:r w:rsidRPr="002807BC">
        <w:rPr>
          <w:rFonts w:eastAsia="Calibri"/>
          <w:sz w:val="28"/>
          <w:szCs w:val="28"/>
        </w:rPr>
        <w:t>233,3 тыс.</w:t>
      </w:r>
      <w:r w:rsidRPr="00E323B3">
        <w:rPr>
          <w:rFonts w:eastAsia="Calibri"/>
          <w:sz w:val="28"/>
          <w:szCs w:val="28"/>
        </w:rPr>
        <w:t>руб. за счет средств местного бюджета, направленные на проектирование, строительство и реконструкцию объектов физической культуры и спорта в том числе</w:t>
      </w:r>
      <w:r w:rsidR="00E323B3" w:rsidRPr="00E323B3">
        <w:rPr>
          <w:rFonts w:eastAsia="Calibri"/>
          <w:sz w:val="28"/>
          <w:szCs w:val="28"/>
        </w:rPr>
        <w:t xml:space="preserve"> (перечень представлен в приложении 8)</w:t>
      </w:r>
      <w:r w:rsidRPr="00E323B3">
        <w:rPr>
          <w:rFonts w:eastAsia="Calibri"/>
          <w:sz w:val="28"/>
          <w:szCs w:val="28"/>
        </w:rPr>
        <w:t>:</w:t>
      </w:r>
    </w:p>
    <w:p w:rsidR="00D40C8E" w:rsidRDefault="00D40C8E" w:rsidP="00D40C8E">
      <w:pPr>
        <w:pStyle w:val="a8"/>
        <w:numPr>
          <w:ilvl w:val="0"/>
          <w:numId w:val="52"/>
        </w:numPr>
        <w:tabs>
          <w:tab w:val="left" w:pos="709"/>
        </w:tabs>
        <w:ind w:left="0" w:firstLine="426"/>
        <w:rPr>
          <w:rFonts w:eastAsia="Calibri"/>
          <w:szCs w:val="28"/>
        </w:rPr>
      </w:pPr>
      <w:r>
        <w:rPr>
          <w:rFonts w:eastAsia="Calibri"/>
          <w:szCs w:val="28"/>
        </w:rPr>
        <w:t>Продолжение строительства</w:t>
      </w:r>
      <w:r w:rsidRPr="00FB7782">
        <w:rPr>
          <w:rFonts w:eastAsia="Calibri"/>
          <w:szCs w:val="28"/>
        </w:rPr>
        <w:t xml:space="preserve"> Ледовой арены в мкр. Аэродром, г. Гатчина</w:t>
      </w:r>
      <w:r w:rsidRPr="00D24AC4">
        <w:rPr>
          <w:rFonts w:eastAsia="Calibri"/>
        </w:rPr>
        <w:t>–</w:t>
      </w:r>
      <w:r>
        <w:rPr>
          <w:color w:val="000000" w:themeColor="text1"/>
          <w:szCs w:val="28"/>
        </w:rPr>
        <w:t>154 233,3 тыс.руб.;</w:t>
      </w:r>
    </w:p>
    <w:p w:rsidR="00493247" w:rsidRPr="00D40C8E" w:rsidRDefault="00D40C8E" w:rsidP="00D40C8E">
      <w:pPr>
        <w:pStyle w:val="a8"/>
        <w:numPr>
          <w:ilvl w:val="0"/>
          <w:numId w:val="52"/>
        </w:numPr>
        <w:tabs>
          <w:tab w:val="left" w:pos="709"/>
        </w:tabs>
        <w:ind w:left="0" w:firstLine="426"/>
        <w:rPr>
          <w:rFonts w:eastAsia="Calibri"/>
          <w:szCs w:val="28"/>
        </w:rPr>
      </w:pPr>
      <w:r w:rsidRPr="00D40C8E">
        <w:rPr>
          <w:rFonts w:eastAsia="Calibri"/>
          <w:szCs w:val="28"/>
        </w:rPr>
        <w:t>Разработка проектно-сметной документации на строительство физкультурно – оздоровительного комплекса «Мариенбург» по адресу: Ленинградская область, г. Гатчина, ул. Рысева д.34 а – 10 000,0 тыс.руб.</w:t>
      </w:r>
    </w:p>
    <w:p w:rsidR="002451D4" w:rsidRPr="00D40C8E" w:rsidRDefault="002451D4" w:rsidP="00D40C8E">
      <w:pPr>
        <w:pStyle w:val="a8"/>
        <w:tabs>
          <w:tab w:val="left" w:pos="709"/>
        </w:tabs>
        <w:ind w:left="426"/>
        <w:rPr>
          <w:rFonts w:eastAsia="Calibri"/>
          <w:szCs w:val="28"/>
        </w:rPr>
      </w:pPr>
    </w:p>
    <w:p w:rsidR="002451D4" w:rsidRDefault="002451D4" w:rsidP="002451D4">
      <w:pPr>
        <w:widowControl/>
        <w:jc w:val="center"/>
        <w:rPr>
          <w:rFonts w:eastAsia="Calibri" w:cstheme="majorBidi"/>
          <w:b/>
          <w:sz w:val="28"/>
          <w:szCs w:val="32"/>
          <w:lang w:eastAsia="en-US"/>
        </w:rPr>
      </w:pPr>
    </w:p>
    <w:p w:rsidR="00D40C8E" w:rsidRDefault="00D40C8E" w:rsidP="00D40C8E">
      <w:pPr>
        <w:jc w:val="center"/>
        <w:rPr>
          <w:rFonts w:eastAsia="Calibri"/>
          <w:b/>
          <w:sz w:val="28"/>
          <w:szCs w:val="28"/>
        </w:rPr>
      </w:pPr>
      <w:r w:rsidRPr="00E8686F">
        <w:rPr>
          <w:rFonts w:eastAsia="Calibri"/>
          <w:b/>
          <w:sz w:val="28"/>
          <w:szCs w:val="28"/>
        </w:rPr>
        <w:t>Муниципальная программа Гат</w:t>
      </w:r>
      <w:r>
        <w:rPr>
          <w:rFonts w:eastAsia="Calibri"/>
          <w:b/>
          <w:sz w:val="28"/>
          <w:szCs w:val="28"/>
        </w:rPr>
        <w:t>чинского муниципального округа «</w:t>
      </w:r>
      <w:r w:rsidRPr="00E8686F">
        <w:rPr>
          <w:rFonts w:eastAsia="Calibri"/>
          <w:b/>
          <w:sz w:val="28"/>
          <w:szCs w:val="28"/>
        </w:rPr>
        <w:t xml:space="preserve">Развитие культуры в </w:t>
      </w:r>
      <w:r>
        <w:rPr>
          <w:rFonts w:eastAsia="Calibri"/>
          <w:b/>
          <w:sz w:val="28"/>
          <w:szCs w:val="28"/>
        </w:rPr>
        <w:t>Гатчинском муниципальном округе»</w:t>
      </w:r>
    </w:p>
    <w:p w:rsidR="00D40C8E" w:rsidRPr="00EF51DA" w:rsidRDefault="00D40C8E" w:rsidP="00D40C8E">
      <w:pPr>
        <w:jc w:val="both"/>
        <w:rPr>
          <w:rFonts w:eastAsia="Calibri"/>
          <w:sz w:val="28"/>
          <w:szCs w:val="28"/>
        </w:rPr>
      </w:pPr>
      <w:r w:rsidRPr="00EF51DA">
        <w:rPr>
          <w:rFonts w:eastAsia="Calibri"/>
          <w:sz w:val="28"/>
          <w:szCs w:val="28"/>
        </w:rPr>
        <w:tab/>
        <w:t xml:space="preserve">На реализацию муниципальной программы Гатчинского муниципального </w:t>
      </w:r>
      <w:r>
        <w:rPr>
          <w:rFonts w:eastAsia="Calibri"/>
          <w:sz w:val="28"/>
          <w:szCs w:val="28"/>
        </w:rPr>
        <w:t>округа</w:t>
      </w:r>
      <w:r w:rsidRPr="00EF51DA">
        <w:rPr>
          <w:rFonts w:eastAsia="Calibri"/>
          <w:sz w:val="28"/>
          <w:szCs w:val="28"/>
        </w:rPr>
        <w:t xml:space="preserve"> «Развитие культуры в Гатчинском муниципальном </w:t>
      </w:r>
      <w:r>
        <w:rPr>
          <w:rFonts w:eastAsia="Calibri"/>
          <w:sz w:val="28"/>
          <w:szCs w:val="28"/>
        </w:rPr>
        <w:t>округе</w:t>
      </w:r>
      <w:r w:rsidRPr="00EF51DA">
        <w:rPr>
          <w:rFonts w:eastAsia="Calibri"/>
          <w:sz w:val="28"/>
          <w:szCs w:val="28"/>
        </w:rPr>
        <w:t xml:space="preserve">» в проекте бюджета Гатчинского муниципального </w:t>
      </w:r>
      <w:r>
        <w:rPr>
          <w:rFonts w:eastAsia="Calibri"/>
          <w:sz w:val="28"/>
          <w:szCs w:val="28"/>
        </w:rPr>
        <w:t>округа</w:t>
      </w:r>
      <w:r w:rsidRPr="00EF51DA">
        <w:rPr>
          <w:rFonts w:eastAsia="Calibri"/>
          <w:sz w:val="28"/>
          <w:szCs w:val="28"/>
        </w:rPr>
        <w:t xml:space="preserve"> предусмотрены расходы: 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EF51DA">
        <w:rPr>
          <w:rFonts w:eastAsia="Calibri"/>
          <w:sz w:val="28"/>
          <w:szCs w:val="28"/>
        </w:rPr>
        <w:tab/>
      </w:r>
      <w:r w:rsidRPr="002B6688">
        <w:rPr>
          <w:rFonts w:eastAsia="Calibri"/>
          <w:sz w:val="28"/>
          <w:szCs w:val="28"/>
        </w:rPr>
        <w:t xml:space="preserve">на 2025 год в сумме </w:t>
      </w:r>
      <w:r>
        <w:rPr>
          <w:rFonts w:eastAsia="Calibri"/>
          <w:sz w:val="28"/>
          <w:szCs w:val="28"/>
        </w:rPr>
        <w:t xml:space="preserve">1 695 152,9 </w:t>
      </w:r>
      <w:r w:rsidRPr="002B6688">
        <w:rPr>
          <w:rFonts w:eastAsia="Calibri"/>
          <w:sz w:val="28"/>
          <w:szCs w:val="28"/>
        </w:rPr>
        <w:t>тыс.руб.;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ab/>
        <w:t xml:space="preserve">на 2026 год – </w:t>
      </w:r>
      <w:r>
        <w:rPr>
          <w:rFonts w:eastAsia="Calibri"/>
          <w:sz w:val="28"/>
          <w:szCs w:val="28"/>
        </w:rPr>
        <w:t xml:space="preserve">1 945 458,5 </w:t>
      </w:r>
      <w:r w:rsidRPr="002B6688">
        <w:rPr>
          <w:rFonts w:eastAsia="Calibri"/>
          <w:sz w:val="28"/>
          <w:szCs w:val="28"/>
        </w:rPr>
        <w:t>тыс.руб.;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ab/>
        <w:t xml:space="preserve">на 2027 год – </w:t>
      </w:r>
      <w:r>
        <w:rPr>
          <w:rFonts w:eastAsia="Calibri"/>
          <w:sz w:val="28"/>
          <w:szCs w:val="28"/>
        </w:rPr>
        <w:t xml:space="preserve">1 629 411,4 </w:t>
      </w:r>
      <w:r w:rsidR="009951BD">
        <w:rPr>
          <w:rFonts w:eastAsia="Calibri"/>
          <w:sz w:val="28"/>
          <w:szCs w:val="28"/>
        </w:rPr>
        <w:t>тыс.руб.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>в том числе за счет средств федерального бюджета: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ab/>
        <w:t xml:space="preserve">на 2026 год в сумме </w:t>
      </w:r>
      <w:r>
        <w:rPr>
          <w:rFonts w:eastAsia="Calibri"/>
          <w:sz w:val="28"/>
          <w:szCs w:val="28"/>
        </w:rPr>
        <w:t xml:space="preserve">109 989,3 </w:t>
      </w:r>
      <w:r w:rsidRPr="002B6688">
        <w:rPr>
          <w:rFonts w:eastAsia="Calibri"/>
          <w:sz w:val="28"/>
          <w:szCs w:val="28"/>
        </w:rPr>
        <w:t>тыс.руб.;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>за счет средств областного бюджета: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ab/>
        <w:t xml:space="preserve">на 2025 год в сумме </w:t>
      </w:r>
      <w:r>
        <w:rPr>
          <w:rFonts w:eastAsia="Calibri"/>
          <w:sz w:val="28"/>
          <w:szCs w:val="28"/>
        </w:rPr>
        <w:t xml:space="preserve">343 645,0 </w:t>
      </w:r>
      <w:r w:rsidRPr="002B6688">
        <w:rPr>
          <w:rFonts w:eastAsia="Calibri"/>
          <w:sz w:val="28"/>
          <w:szCs w:val="28"/>
        </w:rPr>
        <w:t>тыс.руб.;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ab/>
        <w:t>на 2026 год –</w:t>
      </w:r>
      <w:r>
        <w:rPr>
          <w:rFonts w:eastAsia="Calibri"/>
          <w:sz w:val="28"/>
          <w:szCs w:val="28"/>
        </w:rPr>
        <w:t xml:space="preserve">418 034,8 </w:t>
      </w:r>
      <w:r w:rsidRPr="002B6688">
        <w:rPr>
          <w:rFonts w:eastAsia="Calibri"/>
          <w:sz w:val="28"/>
          <w:szCs w:val="28"/>
        </w:rPr>
        <w:t>тыс.руб.;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ab/>
        <w:t>на 2027 год –</w:t>
      </w:r>
      <w:r>
        <w:rPr>
          <w:rFonts w:eastAsia="Calibri"/>
          <w:sz w:val="28"/>
          <w:szCs w:val="28"/>
        </w:rPr>
        <w:t xml:space="preserve">144 668,0 </w:t>
      </w:r>
      <w:r w:rsidR="009951BD">
        <w:rPr>
          <w:rFonts w:eastAsia="Calibri"/>
          <w:sz w:val="28"/>
          <w:szCs w:val="28"/>
        </w:rPr>
        <w:t>тыс.руб.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>за счет средств местного бюджета: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ab/>
        <w:t xml:space="preserve">на 2025 год в сумме </w:t>
      </w:r>
      <w:r>
        <w:rPr>
          <w:rFonts w:eastAsia="Calibri"/>
          <w:sz w:val="28"/>
          <w:szCs w:val="28"/>
        </w:rPr>
        <w:t xml:space="preserve">1 351 507,9 </w:t>
      </w:r>
      <w:r w:rsidRPr="002B6688">
        <w:rPr>
          <w:rFonts w:eastAsia="Calibri"/>
          <w:sz w:val="28"/>
          <w:szCs w:val="28"/>
        </w:rPr>
        <w:t>тыс.руб.;</w:t>
      </w:r>
    </w:p>
    <w:p w:rsidR="00D40C8E" w:rsidRPr="002B6688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ab/>
        <w:t>на 2026 год –</w:t>
      </w:r>
      <w:r>
        <w:rPr>
          <w:rFonts w:eastAsia="Calibri"/>
          <w:sz w:val="28"/>
          <w:szCs w:val="28"/>
        </w:rPr>
        <w:t xml:space="preserve">1 417 434,4 </w:t>
      </w:r>
      <w:r w:rsidRPr="002B6688">
        <w:rPr>
          <w:rFonts w:eastAsia="Calibri"/>
          <w:sz w:val="28"/>
          <w:szCs w:val="28"/>
        </w:rPr>
        <w:t>тыс.руб.;</w:t>
      </w:r>
    </w:p>
    <w:p w:rsidR="00D40C8E" w:rsidRPr="00EF51DA" w:rsidRDefault="00D40C8E" w:rsidP="00D40C8E">
      <w:pPr>
        <w:jc w:val="both"/>
        <w:rPr>
          <w:rFonts w:eastAsia="Calibri"/>
          <w:sz w:val="28"/>
          <w:szCs w:val="28"/>
        </w:rPr>
      </w:pPr>
      <w:r w:rsidRPr="002B6688">
        <w:rPr>
          <w:rFonts w:eastAsia="Calibri"/>
          <w:sz w:val="28"/>
          <w:szCs w:val="28"/>
        </w:rPr>
        <w:tab/>
        <w:t>на 2027 год –</w:t>
      </w:r>
      <w:r>
        <w:rPr>
          <w:rFonts w:eastAsia="Calibri"/>
          <w:sz w:val="28"/>
          <w:szCs w:val="28"/>
        </w:rPr>
        <w:t xml:space="preserve">1 484 743,4 </w:t>
      </w:r>
      <w:r w:rsidRPr="002B6688">
        <w:rPr>
          <w:rFonts w:eastAsia="Calibri"/>
          <w:sz w:val="28"/>
          <w:szCs w:val="28"/>
        </w:rPr>
        <w:t>тыс.руб.</w:t>
      </w:r>
    </w:p>
    <w:p w:rsidR="00D40C8E" w:rsidRDefault="00D40C8E" w:rsidP="00D40C8E">
      <w:pPr>
        <w:jc w:val="both"/>
        <w:rPr>
          <w:rFonts w:eastAsia="Calibri"/>
          <w:sz w:val="28"/>
          <w:szCs w:val="28"/>
        </w:rPr>
      </w:pPr>
      <w:r w:rsidRPr="00EF51DA">
        <w:rPr>
          <w:rFonts w:eastAsia="Calibri"/>
          <w:sz w:val="28"/>
          <w:szCs w:val="28"/>
        </w:rPr>
        <w:tab/>
        <w:t>Главными распорядителями бюджетных средств явля</w:t>
      </w:r>
      <w:r w:rsidR="00A54E6E">
        <w:rPr>
          <w:rFonts w:eastAsia="Calibri"/>
          <w:sz w:val="28"/>
          <w:szCs w:val="28"/>
        </w:rPr>
        <w:t>ю</w:t>
      </w:r>
      <w:r w:rsidRPr="00EF51DA">
        <w:rPr>
          <w:rFonts w:eastAsia="Calibri"/>
          <w:sz w:val="28"/>
          <w:szCs w:val="28"/>
        </w:rPr>
        <w:t>тся:</w:t>
      </w:r>
    </w:p>
    <w:tbl>
      <w:tblPr>
        <w:tblStyle w:val="11"/>
        <w:tblW w:w="9781" w:type="dxa"/>
        <w:tblInd w:w="-147" w:type="dxa"/>
        <w:tblLook w:val="04A0" w:firstRow="1" w:lastRow="0" w:firstColumn="1" w:lastColumn="0" w:noHBand="0" w:noVBand="1"/>
      </w:tblPr>
      <w:tblGrid>
        <w:gridCol w:w="4282"/>
        <w:gridCol w:w="1956"/>
        <w:gridCol w:w="1984"/>
        <w:gridCol w:w="1559"/>
      </w:tblGrid>
      <w:tr w:rsidR="00D40C8E" w:rsidRPr="00A55601" w:rsidTr="00D40C8E">
        <w:tc>
          <w:tcPr>
            <w:tcW w:w="4282" w:type="dxa"/>
          </w:tcPr>
          <w:p w:rsidR="00D40C8E" w:rsidRPr="00A55601" w:rsidRDefault="00D40C8E" w:rsidP="00D40C8E">
            <w:pPr>
              <w:jc w:val="center"/>
              <w:rPr>
                <w:rFonts w:eastAsia="Calibri"/>
                <w:b/>
                <w:sz w:val="28"/>
              </w:rPr>
            </w:pPr>
            <w:r w:rsidRPr="00A55601">
              <w:rPr>
                <w:rFonts w:eastAsia="Calibri"/>
                <w:b/>
                <w:sz w:val="28"/>
              </w:rPr>
              <w:t>Наименование главного распорядителя бюджетных средств</w:t>
            </w:r>
          </w:p>
        </w:tc>
        <w:tc>
          <w:tcPr>
            <w:tcW w:w="1956" w:type="dxa"/>
          </w:tcPr>
          <w:p w:rsidR="00D40C8E" w:rsidRPr="00A55601" w:rsidRDefault="00D40C8E" w:rsidP="00D40C8E">
            <w:pPr>
              <w:jc w:val="center"/>
              <w:rPr>
                <w:rFonts w:eastAsia="Calibri"/>
                <w:b/>
                <w:sz w:val="28"/>
              </w:rPr>
            </w:pPr>
            <w:r w:rsidRPr="00A55601">
              <w:rPr>
                <w:rFonts w:eastAsia="Calibri"/>
                <w:b/>
                <w:sz w:val="28"/>
              </w:rPr>
              <w:t>Проект на</w:t>
            </w:r>
          </w:p>
          <w:p w:rsidR="00D40C8E" w:rsidRPr="00A55601" w:rsidRDefault="00D40C8E" w:rsidP="00D40C8E">
            <w:pPr>
              <w:jc w:val="center"/>
              <w:rPr>
                <w:rFonts w:eastAsia="Calibri"/>
                <w:b/>
                <w:sz w:val="28"/>
              </w:rPr>
            </w:pPr>
            <w:r w:rsidRPr="00A55601">
              <w:rPr>
                <w:rFonts w:eastAsia="Calibri"/>
                <w:b/>
                <w:sz w:val="28"/>
              </w:rPr>
              <w:t>2025 год, тыс.руб.</w:t>
            </w:r>
          </w:p>
        </w:tc>
        <w:tc>
          <w:tcPr>
            <w:tcW w:w="1984" w:type="dxa"/>
          </w:tcPr>
          <w:p w:rsidR="00D40C8E" w:rsidRPr="00A55601" w:rsidRDefault="00D40C8E" w:rsidP="00D40C8E">
            <w:pPr>
              <w:jc w:val="center"/>
              <w:rPr>
                <w:rFonts w:eastAsia="Calibri"/>
                <w:b/>
                <w:sz w:val="28"/>
              </w:rPr>
            </w:pPr>
            <w:r w:rsidRPr="00A55601">
              <w:rPr>
                <w:rFonts w:eastAsia="Calibri"/>
                <w:b/>
                <w:sz w:val="28"/>
              </w:rPr>
              <w:t>Проект на 2026 год, тыс.руб.</w:t>
            </w:r>
          </w:p>
        </w:tc>
        <w:tc>
          <w:tcPr>
            <w:tcW w:w="1559" w:type="dxa"/>
          </w:tcPr>
          <w:p w:rsidR="00D40C8E" w:rsidRPr="00A55601" w:rsidRDefault="00D40C8E" w:rsidP="00D40C8E">
            <w:pPr>
              <w:jc w:val="center"/>
              <w:rPr>
                <w:rFonts w:eastAsia="Calibri"/>
                <w:b/>
                <w:sz w:val="28"/>
              </w:rPr>
            </w:pPr>
            <w:r w:rsidRPr="00A55601">
              <w:rPr>
                <w:rFonts w:eastAsia="Calibri"/>
                <w:b/>
                <w:sz w:val="28"/>
              </w:rPr>
              <w:t>Проект на 2027 год, тыс.руб.</w:t>
            </w:r>
          </w:p>
        </w:tc>
      </w:tr>
      <w:tr w:rsidR="00D40C8E" w:rsidRPr="00A55601" w:rsidTr="00D40C8E">
        <w:tc>
          <w:tcPr>
            <w:tcW w:w="4282" w:type="dxa"/>
          </w:tcPr>
          <w:p w:rsidR="00D40C8E" w:rsidRPr="00A55601" w:rsidRDefault="00D40C8E" w:rsidP="009951BD">
            <w:pPr>
              <w:jc w:val="left"/>
              <w:rPr>
                <w:rFonts w:eastAsia="Calibri"/>
                <w:sz w:val="28"/>
              </w:rPr>
            </w:pPr>
            <w:r w:rsidRPr="00CC22F7">
              <w:rPr>
                <w:rFonts w:eastAsia="Calibri"/>
                <w:sz w:val="28"/>
              </w:rPr>
              <w:t xml:space="preserve">Администрация </w:t>
            </w:r>
            <w:r>
              <w:rPr>
                <w:rFonts w:eastAsia="Calibri"/>
                <w:sz w:val="28"/>
              </w:rPr>
              <w:t>Гатчинского муниципального округа</w:t>
            </w:r>
          </w:p>
        </w:tc>
        <w:tc>
          <w:tcPr>
            <w:tcW w:w="1956" w:type="dxa"/>
          </w:tcPr>
          <w:p w:rsidR="00D40C8E" w:rsidRDefault="00D40C8E" w:rsidP="00D40C8E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D40C8E" w:rsidRPr="00A55601" w:rsidRDefault="00D40C8E" w:rsidP="00D40C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258 934,2</w:t>
            </w:r>
          </w:p>
        </w:tc>
        <w:tc>
          <w:tcPr>
            <w:tcW w:w="1984" w:type="dxa"/>
          </w:tcPr>
          <w:p w:rsidR="00D40C8E" w:rsidRDefault="00D40C8E" w:rsidP="00D40C8E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D40C8E" w:rsidRPr="00A55601" w:rsidRDefault="00D40C8E" w:rsidP="00D40C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464 331,4</w:t>
            </w:r>
          </w:p>
        </w:tc>
        <w:tc>
          <w:tcPr>
            <w:tcW w:w="1559" w:type="dxa"/>
          </w:tcPr>
          <w:p w:rsidR="00D40C8E" w:rsidRDefault="00D40C8E" w:rsidP="00D40C8E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D40C8E" w:rsidRPr="00A55601" w:rsidRDefault="00D40C8E" w:rsidP="00D40C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83 457,2</w:t>
            </w:r>
          </w:p>
        </w:tc>
      </w:tr>
      <w:tr w:rsidR="00D40C8E" w:rsidRPr="00A55601" w:rsidTr="00C960EF">
        <w:trPr>
          <w:trHeight w:val="1041"/>
        </w:trPr>
        <w:tc>
          <w:tcPr>
            <w:tcW w:w="4282" w:type="dxa"/>
          </w:tcPr>
          <w:p w:rsidR="00D40C8E" w:rsidRPr="00A55601" w:rsidRDefault="00D40C8E" w:rsidP="009951BD">
            <w:pPr>
              <w:jc w:val="left"/>
              <w:rPr>
                <w:rFonts w:eastAsia="Calibri"/>
                <w:sz w:val="28"/>
              </w:rPr>
            </w:pPr>
            <w:r w:rsidRPr="00CC22F7">
              <w:rPr>
                <w:rFonts w:eastAsia="Calibri"/>
                <w:sz w:val="28"/>
              </w:rPr>
              <w:t xml:space="preserve">Комитет по культуре и туризму </w:t>
            </w:r>
            <w:r>
              <w:rPr>
                <w:rFonts w:eastAsia="Calibri"/>
                <w:sz w:val="28"/>
              </w:rPr>
              <w:t>Гатчинского муниципального</w:t>
            </w:r>
            <w:r w:rsidRPr="00CC22F7">
              <w:rPr>
                <w:rFonts w:eastAsia="Calibri"/>
                <w:sz w:val="28"/>
              </w:rPr>
              <w:t xml:space="preserve"> округ</w:t>
            </w:r>
            <w:r>
              <w:rPr>
                <w:rFonts w:eastAsia="Calibri"/>
                <w:sz w:val="28"/>
              </w:rPr>
              <w:t>а</w:t>
            </w:r>
          </w:p>
        </w:tc>
        <w:tc>
          <w:tcPr>
            <w:tcW w:w="1956" w:type="dxa"/>
          </w:tcPr>
          <w:p w:rsidR="00D40C8E" w:rsidRDefault="00D40C8E" w:rsidP="00C960EF">
            <w:pPr>
              <w:jc w:val="left"/>
              <w:rPr>
                <w:rFonts w:eastAsia="Calibri"/>
                <w:sz w:val="28"/>
                <w:szCs w:val="28"/>
              </w:rPr>
            </w:pPr>
          </w:p>
          <w:p w:rsidR="00D40C8E" w:rsidRPr="00A55601" w:rsidRDefault="00D40C8E" w:rsidP="00D40C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1 436 218,7</w:t>
            </w:r>
          </w:p>
        </w:tc>
        <w:tc>
          <w:tcPr>
            <w:tcW w:w="1984" w:type="dxa"/>
          </w:tcPr>
          <w:p w:rsidR="00D40C8E" w:rsidRDefault="00D40C8E" w:rsidP="00C960EF">
            <w:pPr>
              <w:jc w:val="left"/>
              <w:rPr>
                <w:rFonts w:eastAsia="Calibri"/>
                <w:sz w:val="28"/>
                <w:szCs w:val="28"/>
              </w:rPr>
            </w:pPr>
          </w:p>
          <w:p w:rsidR="00D40C8E" w:rsidRPr="00A55601" w:rsidRDefault="00D40C8E" w:rsidP="00D40C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1 481 127,1</w:t>
            </w:r>
          </w:p>
        </w:tc>
        <w:tc>
          <w:tcPr>
            <w:tcW w:w="1559" w:type="dxa"/>
          </w:tcPr>
          <w:p w:rsidR="00D40C8E" w:rsidRDefault="00D40C8E" w:rsidP="00C960EF">
            <w:pPr>
              <w:jc w:val="left"/>
              <w:rPr>
                <w:rFonts w:eastAsia="Calibri"/>
                <w:sz w:val="28"/>
                <w:szCs w:val="28"/>
              </w:rPr>
            </w:pPr>
          </w:p>
          <w:p w:rsidR="00D40C8E" w:rsidRPr="00CE6337" w:rsidRDefault="00D40C8E" w:rsidP="00D40C8E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</w:rPr>
              <w:t>1 545 954,2</w:t>
            </w:r>
          </w:p>
          <w:p w:rsidR="00D40C8E" w:rsidRPr="00A55601" w:rsidRDefault="00D40C8E" w:rsidP="00D40C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40C8E" w:rsidRPr="00A55601" w:rsidTr="00D40C8E">
        <w:tc>
          <w:tcPr>
            <w:tcW w:w="4282" w:type="dxa"/>
          </w:tcPr>
          <w:p w:rsidR="00D40C8E" w:rsidRPr="00A55601" w:rsidRDefault="00D40C8E" w:rsidP="00D40C8E">
            <w:pPr>
              <w:rPr>
                <w:rFonts w:eastAsia="Calibri"/>
                <w:b/>
                <w:sz w:val="28"/>
              </w:rPr>
            </w:pPr>
            <w:r w:rsidRPr="00A55601">
              <w:rPr>
                <w:rFonts w:eastAsia="Calibri"/>
                <w:b/>
                <w:sz w:val="28"/>
              </w:rPr>
              <w:t>ИТОГО</w:t>
            </w:r>
          </w:p>
        </w:tc>
        <w:tc>
          <w:tcPr>
            <w:tcW w:w="1956" w:type="dxa"/>
          </w:tcPr>
          <w:p w:rsidR="00D40C8E" w:rsidRPr="00A55601" w:rsidRDefault="00D40C8E" w:rsidP="00D40C8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E1FD3">
              <w:rPr>
                <w:rFonts w:eastAsia="Calibri"/>
                <w:b/>
                <w:sz w:val="28"/>
                <w:szCs w:val="28"/>
              </w:rPr>
              <w:t>1</w:t>
            </w:r>
            <w:r w:rsidR="00C960EF">
              <w:rPr>
                <w:rFonts w:eastAsia="Calibri"/>
                <w:b/>
                <w:sz w:val="28"/>
                <w:szCs w:val="28"/>
              </w:rPr>
              <w:t> </w:t>
            </w:r>
            <w:r w:rsidRPr="005E1FD3">
              <w:rPr>
                <w:rFonts w:eastAsia="Calibri"/>
                <w:b/>
                <w:sz w:val="28"/>
                <w:szCs w:val="28"/>
              </w:rPr>
              <w:t>695</w:t>
            </w:r>
            <w:r w:rsidR="00C960EF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5E1FD3">
              <w:rPr>
                <w:rFonts w:eastAsia="Calibri"/>
                <w:b/>
                <w:sz w:val="28"/>
                <w:szCs w:val="28"/>
              </w:rPr>
              <w:t>152,9</w:t>
            </w:r>
          </w:p>
        </w:tc>
        <w:tc>
          <w:tcPr>
            <w:tcW w:w="1984" w:type="dxa"/>
          </w:tcPr>
          <w:p w:rsidR="00D40C8E" w:rsidRPr="00A55601" w:rsidRDefault="00D40C8E" w:rsidP="00D40C8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E1FD3">
              <w:rPr>
                <w:rFonts w:eastAsia="Calibri"/>
                <w:b/>
                <w:sz w:val="28"/>
                <w:szCs w:val="28"/>
              </w:rPr>
              <w:t>1</w:t>
            </w:r>
            <w:r w:rsidR="00A26DB6">
              <w:rPr>
                <w:rFonts w:eastAsia="Calibri"/>
                <w:b/>
                <w:sz w:val="28"/>
                <w:szCs w:val="28"/>
              </w:rPr>
              <w:t> </w:t>
            </w:r>
            <w:r w:rsidRPr="005E1FD3">
              <w:rPr>
                <w:rFonts w:eastAsia="Calibri"/>
                <w:b/>
                <w:sz w:val="28"/>
                <w:szCs w:val="28"/>
              </w:rPr>
              <w:t>945</w:t>
            </w:r>
            <w:r w:rsidR="00A26DB6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5E1FD3">
              <w:rPr>
                <w:rFonts w:eastAsia="Calibri"/>
                <w:b/>
                <w:sz w:val="28"/>
                <w:szCs w:val="28"/>
              </w:rPr>
              <w:t>458,5</w:t>
            </w:r>
          </w:p>
        </w:tc>
        <w:tc>
          <w:tcPr>
            <w:tcW w:w="1559" w:type="dxa"/>
          </w:tcPr>
          <w:p w:rsidR="00D40C8E" w:rsidRPr="00A55601" w:rsidRDefault="00D40C8E" w:rsidP="00D40C8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E1FD3">
              <w:rPr>
                <w:rFonts w:eastAsia="Calibri"/>
                <w:b/>
                <w:sz w:val="28"/>
                <w:szCs w:val="28"/>
              </w:rPr>
              <w:t>1</w:t>
            </w:r>
            <w:r w:rsidR="00A26DB6">
              <w:rPr>
                <w:rFonts w:eastAsia="Calibri"/>
                <w:b/>
                <w:sz w:val="28"/>
                <w:szCs w:val="28"/>
              </w:rPr>
              <w:t> </w:t>
            </w:r>
            <w:r w:rsidRPr="005E1FD3">
              <w:rPr>
                <w:rFonts w:eastAsia="Calibri"/>
                <w:b/>
                <w:sz w:val="28"/>
                <w:szCs w:val="28"/>
              </w:rPr>
              <w:t>629</w:t>
            </w:r>
            <w:r w:rsidR="00A26DB6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5E1FD3">
              <w:rPr>
                <w:rFonts w:eastAsia="Calibri"/>
                <w:b/>
                <w:sz w:val="28"/>
                <w:szCs w:val="28"/>
              </w:rPr>
              <w:t>411,4</w:t>
            </w:r>
          </w:p>
        </w:tc>
      </w:tr>
    </w:tbl>
    <w:p w:rsidR="00D40C8E" w:rsidRPr="00EF51DA" w:rsidRDefault="00D40C8E" w:rsidP="00D40C8E">
      <w:pPr>
        <w:jc w:val="both"/>
        <w:rPr>
          <w:rFonts w:eastAsia="Calibri"/>
          <w:sz w:val="28"/>
          <w:szCs w:val="28"/>
        </w:rPr>
      </w:pPr>
    </w:p>
    <w:p w:rsidR="00D40C8E" w:rsidRPr="00EF51DA" w:rsidRDefault="00D40C8E" w:rsidP="00D40C8E">
      <w:pPr>
        <w:jc w:val="center"/>
        <w:rPr>
          <w:rFonts w:eastAsia="Calibri"/>
          <w:b/>
          <w:bCs/>
          <w:sz w:val="28"/>
          <w:szCs w:val="28"/>
        </w:rPr>
      </w:pPr>
      <w:r w:rsidRPr="00EF51DA">
        <w:rPr>
          <w:rFonts w:eastAsia="Calibri"/>
          <w:b/>
          <w:bCs/>
          <w:sz w:val="28"/>
          <w:szCs w:val="28"/>
        </w:rPr>
        <w:t>Комплексы процессных мероприятий</w:t>
      </w:r>
    </w:p>
    <w:p w:rsidR="00D40C8E" w:rsidRPr="00EF51DA" w:rsidRDefault="00D40C8E" w:rsidP="00D40C8E">
      <w:pPr>
        <w:ind w:firstLine="708"/>
        <w:jc w:val="both"/>
        <w:rPr>
          <w:rFonts w:eastAsia="Calibri"/>
          <w:sz w:val="28"/>
          <w:szCs w:val="28"/>
        </w:rPr>
      </w:pPr>
      <w:r w:rsidRPr="00EF51DA">
        <w:rPr>
          <w:rFonts w:eastAsia="Calibri"/>
          <w:sz w:val="28"/>
          <w:szCs w:val="28"/>
        </w:rPr>
        <w:t>На реализацию комплексов процессных мероприятий предусмотрены расходы:</w:t>
      </w:r>
    </w:p>
    <w:p w:rsidR="00D40C8E" w:rsidRPr="00EF51DA" w:rsidRDefault="00D40C8E" w:rsidP="00D40C8E">
      <w:pPr>
        <w:jc w:val="both"/>
        <w:rPr>
          <w:rFonts w:eastAsia="Calibri"/>
          <w:sz w:val="28"/>
          <w:szCs w:val="28"/>
        </w:rPr>
      </w:pPr>
      <w:r w:rsidRPr="00EF51DA">
        <w:rPr>
          <w:rFonts w:eastAsia="Calibri"/>
          <w:sz w:val="28"/>
          <w:szCs w:val="28"/>
        </w:rPr>
        <w:tab/>
        <w:t>на 202</w:t>
      </w:r>
      <w:r>
        <w:rPr>
          <w:rFonts w:eastAsia="Calibri"/>
          <w:sz w:val="28"/>
          <w:szCs w:val="28"/>
        </w:rPr>
        <w:t>5</w:t>
      </w:r>
      <w:r w:rsidRPr="00EF51DA">
        <w:rPr>
          <w:rFonts w:eastAsia="Calibri"/>
          <w:sz w:val="28"/>
          <w:szCs w:val="28"/>
        </w:rPr>
        <w:t xml:space="preserve"> год в сумме </w:t>
      </w:r>
      <w:r>
        <w:rPr>
          <w:rFonts w:eastAsia="Calibri"/>
          <w:sz w:val="28"/>
          <w:szCs w:val="28"/>
        </w:rPr>
        <w:t xml:space="preserve">1 472 113,7 </w:t>
      </w:r>
      <w:r w:rsidRPr="00EF51DA">
        <w:rPr>
          <w:rFonts w:eastAsia="Calibri"/>
          <w:sz w:val="28"/>
          <w:szCs w:val="28"/>
        </w:rPr>
        <w:t>тыс.руб.;</w:t>
      </w:r>
    </w:p>
    <w:p w:rsidR="00D40C8E" w:rsidRPr="00EF51DA" w:rsidRDefault="00D40C8E" w:rsidP="00D40C8E">
      <w:pPr>
        <w:jc w:val="both"/>
        <w:rPr>
          <w:rFonts w:eastAsia="Calibri"/>
          <w:sz w:val="28"/>
          <w:szCs w:val="28"/>
        </w:rPr>
      </w:pPr>
      <w:r w:rsidRPr="00EF51DA">
        <w:rPr>
          <w:rFonts w:eastAsia="Calibri"/>
          <w:sz w:val="28"/>
          <w:szCs w:val="28"/>
        </w:rPr>
        <w:tab/>
        <w:t>на 202</w:t>
      </w:r>
      <w:r>
        <w:rPr>
          <w:rFonts w:eastAsia="Calibri"/>
          <w:sz w:val="28"/>
          <w:szCs w:val="28"/>
        </w:rPr>
        <w:t xml:space="preserve">6 год 1 516 422,1 </w:t>
      </w:r>
      <w:r w:rsidRPr="00EF51DA">
        <w:rPr>
          <w:rFonts w:eastAsia="Calibri"/>
          <w:sz w:val="28"/>
          <w:szCs w:val="28"/>
        </w:rPr>
        <w:t>тыс.руб.;</w:t>
      </w:r>
    </w:p>
    <w:p w:rsidR="00D40C8E" w:rsidRPr="00EF51DA" w:rsidRDefault="00D40C8E" w:rsidP="00D40C8E">
      <w:pPr>
        <w:jc w:val="both"/>
        <w:rPr>
          <w:rFonts w:eastAsia="Calibri"/>
          <w:sz w:val="28"/>
          <w:szCs w:val="28"/>
        </w:rPr>
      </w:pPr>
      <w:r w:rsidRPr="00EF51DA">
        <w:rPr>
          <w:rFonts w:eastAsia="Calibri"/>
          <w:sz w:val="28"/>
          <w:szCs w:val="28"/>
        </w:rPr>
        <w:tab/>
        <w:t>на 202</w:t>
      </w:r>
      <w:r>
        <w:rPr>
          <w:rFonts w:eastAsia="Calibri"/>
          <w:sz w:val="28"/>
          <w:szCs w:val="28"/>
        </w:rPr>
        <w:t xml:space="preserve">7 год 1 545 825,0 </w:t>
      </w:r>
      <w:r w:rsidRPr="00EF51DA">
        <w:rPr>
          <w:rFonts w:eastAsia="Calibri"/>
          <w:sz w:val="28"/>
          <w:szCs w:val="28"/>
        </w:rPr>
        <w:t>тыс.руб.;</w:t>
      </w:r>
    </w:p>
    <w:p w:rsidR="00D40C8E" w:rsidRPr="00861876" w:rsidRDefault="00D40C8E" w:rsidP="00D40C8E">
      <w:pPr>
        <w:jc w:val="both"/>
        <w:rPr>
          <w:rFonts w:eastAsia="Calibri"/>
          <w:sz w:val="28"/>
          <w:szCs w:val="28"/>
        </w:rPr>
      </w:pPr>
      <w:r w:rsidRPr="00861876">
        <w:rPr>
          <w:rFonts w:eastAsia="Calibri"/>
          <w:sz w:val="28"/>
          <w:szCs w:val="28"/>
        </w:rPr>
        <w:t>в том числе за счет средств областного бюджета:</w:t>
      </w:r>
    </w:p>
    <w:p w:rsidR="00D40C8E" w:rsidRPr="00861876" w:rsidRDefault="00D40C8E" w:rsidP="00D40C8E">
      <w:pPr>
        <w:jc w:val="both"/>
        <w:rPr>
          <w:rFonts w:eastAsia="Calibri"/>
          <w:sz w:val="28"/>
          <w:szCs w:val="28"/>
        </w:rPr>
      </w:pPr>
      <w:r w:rsidRPr="00861876">
        <w:rPr>
          <w:rFonts w:eastAsia="Calibri"/>
          <w:sz w:val="28"/>
          <w:szCs w:val="28"/>
        </w:rPr>
        <w:t xml:space="preserve">          на 2025 год в сумме </w:t>
      </w:r>
      <w:r>
        <w:rPr>
          <w:rFonts w:eastAsia="Calibri"/>
          <w:sz w:val="28"/>
          <w:szCs w:val="28"/>
        </w:rPr>
        <w:t xml:space="preserve">153 645,0 </w:t>
      </w:r>
      <w:r w:rsidRPr="00861876">
        <w:rPr>
          <w:rFonts w:eastAsia="Calibri"/>
          <w:sz w:val="28"/>
          <w:szCs w:val="28"/>
        </w:rPr>
        <w:t>тыс.руб.;</w:t>
      </w:r>
    </w:p>
    <w:p w:rsidR="00D40C8E" w:rsidRPr="00861876" w:rsidRDefault="00D40C8E" w:rsidP="00D40C8E">
      <w:pPr>
        <w:jc w:val="both"/>
        <w:rPr>
          <w:rFonts w:eastAsia="Calibri"/>
          <w:sz w:val="28"/>
          <w:szCs w:val="28"/>
        </w:rPr>
      </w:pPr>
      <w:r w:rsidRPr="00861876">
        <w:rPr>
          <w:rFonts w:eastAsia="Calibri"/>
          <w:sz w:val="28"/>
          <w:szCs w:val="28"/>
        </w:rPr>
        <w:tab/>
        <w:t>на 2026</w:t>
      </w:r>
      <w:r>
        <w:rPr>
          <w:rFonts w:eastAsia="Calibri"/>
          <w:sz w:val="28"/>
          <w:szCs w:val="28"/>
        </w:rPr>
        <w:t xml:space="preserve"> год 144</w:t>
      </w:r>
      <w:r w:rsidRPr="00861876">
        <w:rPr>
          <w:rFonts w:eastAsia="Calibri"/>
          <w:sz w:val="28"/>
          <w:szCs w:val="28"/>
        </w:rPr>
        <w:t> 668,0тыс.руб.;</w:t>
      </w:r>
    </w:p>
    <w:p w:rsidR="00D40C8E" w:rsidRPr="00861876" w:rsidRDefault="00D40C8E" w:rsidP="00D40C8E">
      <w:pPr>
        <w:jc w:val="both"/>
        <w:rPr>
          <w:rFonts w:eastAsia="Calibri"/>
          <w:sz w:val="28"/>
          <w:szCs w:val="28"/>
        </w:rPr>
      </w:pPr>
      <w:r w:rsidRPr="00861876">
        <w:rPr>
          <w:rFonts w:eastAsia="Calibri"/>
          <w:sz w:val="28"/>
          <w:szCs w:val="28"/>
        </w:rPr>
        <w:tab/>
        <w:t>на 2027</w:t>
      </w:r>
      <w:r>
        <w:rPr>
          <w:rFonts w:eastAsia="Calibri"/>
          <w:sz w:val="28"/>
          <w:szCs w:val="28"/>
        </w:rPr>
        <w:t xml:space="preserve"> год 144</w:t>
      </w:r>
      <w:r w:rsidRPr="00861876">
        <w:rPr>
          <w:rFonts w:eastAsia="Calibri"/>
          <w:sz w:val="28"/>
          <w:szCs w:val="28"/>
        </w:rPr>
        <w:t> 668,0тыс.руб.;</w:t>
      </w:r>
    </w:p>
    <w:p w:rsidR="00D40C8E" w:rsidRPr="00861876" w:rsidRDefault="00D40C8E" w:rsidP="00D40C8E">
      <w:pPr>
        <w:jc w:val="both"/>
        <w:rPr>
          <w:rFonts w:eastAsia="Calibri"/>
          <w:sz w:val="28"/>
          <w:szCs w:val="28"/>
        </w:rPr>
      </w:pPr>
      <w:r w:rsidRPr="00861876">
        <w:rPr>
          <w:rFonts w:eastAsia="Calibri"/>
          <w:sz w:val="28"/>
          <w:szCs w:val="28"/>
        </w:rPr>
        <w:t>в том числе за счет средств местного бюджета:</w:t>
      </w:r>
    </w:p>
    <w:p w:rsidR="00D40C8E" w:rsidRPr="00861876" w:rsidRDefault="00D40C8E" w:rsidP="00D40C8E">
      <w:pPr>
        <w:jc w:val="both"/>
        <w:rPr>
          <w:rFonts w:eastAsia="Calibri"/>
          <w:sz w:val="28"/>
          <w:szCs w:val="28"/>
        </w:rPr>
      </w:pPr>
      <w:r w:rsidRPr="00861876">
        <w:rPr>
          <w:rFonts w:eastAsia="Calibri"/>
          <w:sz w:val="28"/>
          <w:szCs w:val="28"/>
        </w:rPr>
        <w:t xml:space="preserve">          на 2025 год в сумме </w:t>
      </w:r>
      <w:r>
        <w:rPr>
          <w:rFonts w:eastAsia="Calibri"/>
          <w:sz w:val="28"/>
          <w:szCs w:val="28"/>
        </w:rPr>
        <w:t xml:space="preserve">1 318 468,7 </w:t>
      </w:r>
      <w:r w:rsidRPr="00861876">
        <w:rPr>
          <w:rFonts w:eastAsia="Calibri"/>
          <w:sz w:val="28"/>
          <w:szCs w:val="28"/>
        </w:rPr>
        <w:t>тыс.руб.;</w:t>
      </w:r>
    </w:p>
    <w:p w:rsidR="00D40C8E" w:rsidRPr="00861876" w:rsidRDefault="00D40C8E" w:rsidP="00D40C8E">
      <w:pPr>
        <w:jc w:val="both"/>
        <w:rPr>
          <w:rFonts w:eastAsia="Calibri"/>
          <w:sz w:val="28"/>
          <w:szCs w:val="28"/>
        </w:rPr>
      </w:pPr>
      <w:r w:rsidRPr="00861876">
        <w:rPr>
          <w:rFonts w:eastAsia="Calibri"/>
          <w:sz w:val="28"/>
          <w:szCs w:val="28"/>
        </w:rPr>
        <w:tab/>
        <w:t>на 2026</w:t>
      </w:r>
      <w:r>
        <w:rPr>
          <w:rFonts w:eastAsia="Calibri"/>
          <w:sz w:val="28"/>
          <w:szCs w:val="28"/>
        </w:rPr>
        <w:t xml:space="preserve"> год 1 371 754,1 </w:t>
      </w:r>
      <w:r w:rsidRPr="00861876">
        <w:rPr>
          <w:rFonts w:eastAsia="Calibri"/>
          <w:sz w:val="28"/>
          <w:szCs w:val="28"/>
        </w:rPr>
        <w:t>тыс.руб.;</w:t>
      </w:r>
    </w:p>
    <w:p w:rsidR="00D40C8E" w:rsidRPr="00EF51DA" w:rsidRDefault="00D40C8E" w:rsidP="00D40C8E">
      <w:pPr>
        <w:jc w:val="both"/>
        <w:rPr>
          <w:rFonts w:eastAsia="Calibri"/>
          <w:sz w:val="28"/>
          <w:szCs w:val="28"/>
        </w:rPr>
      </w:pPr>
      <w:r w:rsidRPr="00861876">
        <w:rPr>
          <w:rFonts w:eastAsia="Calibri"/>
          <w:sz w:val="28"/>
          <w:szCs w:val="28"/>
        </w:rPr>
        <w:tab/>
        <w:t>на 2027</w:t>
      </w:r>
      <w:r>
        <w:rPr>
          <w:rFonts w:eastAsia="Calibri"/>
          <w:sz w:val="28"/>
          <w:szCs w:val="28"/>
        </w:rPr>
        <w:t xml:space="preserve"> год 1 401 157,0 </w:t>
      </w:r>
      <w:r w:rsidRPr="00861876">
        <w:rPr>
          <w:rFonts w:eastAsia="Calibri"/>
          <w:sz w:val="28"/>
          <w:szCs w:val="28"/>
        </w:rPr>
        <w:t>тыс.руб.</w:t>
      </w:r>
    </w:p>
    <w:p w:rsidR="00D40C8E" w:rsidRDefault="00D40C8E" w:rsidP="00D40C8E">
      <w:pPr>
        <w:pStyle w:val="a8"/>
        <w:numPr>
          <w:ilvl w:val="0"/>
          <w:numId w:val="47"/>
        </w:numPr>
        <w:tabs>
          <w:tab w:val="left" w:pos="284"/>
        </w:tabs>
        <w:ind w:left="0" w:firstLine="0"/>
        <w:rPr>
          <w:rFonts w:eastAsia="Calibri" w:cs="Times New Roman"/>
          <w:b/>
          <w:bCs/>
          <w:szCs w:val="28"/>
        </w:rPr>
      </w:pPr>
      <w:r w:rsidRPr="00E512E0">
        <w:rPr>
          <w:rFonts w:eastAsia="Calibri" w:cs="Times New Roman"/>
          <w:b/>
          <w:bCs/>
          <w:szCs w:val="28"/>
        </w:rPr>
        <w:t>Комплекс процессных мероприятий "Создание условий для сохранения культурного и исторического наследия, развития культуры, искусства и народного творчества"</w:t>
      </w:r>
    </w:p>
    <w:p w:rsidR="00D40C8E" w:rsidRPr="00CE3CD4" w:rsidRDefault="00D40C8E" w:rsidP="00D40C8E">
      <w:pPr>
        <w:pStyle w:val="a8"/>
        <w:ind w:left="0" w:firstLine="720"/>
        <w:rPr>
          <w:rFonts w:eastAsia="Calibri" w:cs="Times New Roman"/>
          <w:szCs w:val="28"/>
        </w:rPr>
      </w:pPr>
      <w:r w:rsidRPr="00815CA7">
        <w:rPr>
          <w:rFonts w:eastAsia="Calibri" w:cs="Times New Roman"/>
          <w:szCs w:val="28"/>
        </w:rPr>
        <w:t xml:space="preserve">На реализацию комплекса </w:t>
      </w:r>
      <w:r w:rsidRPr="00815CA7">
        <w:rPr>
          <w:rFonts w:eastAsia="Calibri" w:cs="Times New Roman"/>
          <w:bCs/>
          <w:szCs w:val="28"/>
        </w:rPr>
        <w:t>процессных мероприятий</w:t>
      </w:r>
      <w:r w:rsidRPr="00EF51DA">
        <w:rPr>
          <w:rFonts w:eastAsia="Calibri" w:cs="Times New Roman"/>
          <w:szCs w:val="28"/>
        </w:rPr>
        <w:t>предусмотрены</w:t>
      </w:r>
      <w:r>
        <w:rPr>
          <w:rFonts w:eastAsia="Calibri" w:cs="Times New Roman"/>
          <w:szCs w:val="28"/>
        </w:rPr>
        <w:t xml:space="preserve"> бюджетные ассигнования на 2025 год в сумме 90 745,</w:t>
      </w:r>
      <w:r w:rsidRPr="00CE3CD4">
        <w:rPr>
          <w:rFonts w:eastAsia="Calibri" w:cs="Times New Roman"/>
          <w:szCs w:val="28"/>
        </w:rPr>
        <w:t>0тыс.руб.</w:t>
      </w:r>
      <w:r>
        <w:rPr>
          <w:rFonts w:eastAsia="Calibri" w:cs="Times New Roman"/>
          <w:szCs w:val="28"/>
        </w:rPr>
        <w:t xml:space="preserve"> за счет средств местного бюджета:</w:t>
      </w:r>
    </w:p>
    <w:p w:rsidR="00D40C8E" w:rsidRPr="00D91CF3" w:rsidRDefault="00D40C8E" w:rsidP="00D40C8E">
      <w:pPr>
        <w:pStyle w:val="a8"/>
        <w:numPr>
          <w:ilvl w:val="0"/>
          <w:numId w:val="39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D91CF3">
        <w:rPr>
          <w:rFonts w:eastAsia="Calibri" w:cs="Times New Roman"/>
          <w:szCs w:val="28"/>
        </w:rPr>
        <w:t>На проведение мероприятий</w:t>
      </w:r>
      <w:r>
        <w:rPr>
          <w:rFonts w:eastAsia="Calibri" w:cs="Times New Roman"/>
          <w:szCs w:val="28"/>
        </w:rPr>
        <w:t>иного</w:t>
      </w:r>
      <w:r w:rsidRPr="00D91CF3">
        <w:rPr>
          <w:rFonts w:eastAsia="Calibri" w:cs="Times New Roman"/>
          <w:szCs w:val="28"/>
        </w:rPr>
        <w:t xml:space="preserve"> организационного характера в области культуры – </w:t>
      </w:r>
      <w:r>
        <w:rPr>
          <w:rFonts w:eastAsia="Calibri" w:cs="Times New Roman"/>
          <w:szCs w:val="28"/>
        </w:rPr>
        <w:t>2 0</w:t>
      </w:r>
      <w:r w:rsidRPr="00D91CF3">
        <w:rPr>
          <w:rFonts w:eastAsia="Calibri" w:cs="Times New Roman"/>
          <w:szCs w:val="28"/>
        </w:rPr>
        <w:t>00,0 тыс.руб. (приобретение цветочной продукц</w:t>
      </w:r>
      <w:r>
        <w:rPr>
          <w:rFonts w:eastAsia="Calibri" w:cs="Times New Roman"/>
          <w:szCs w:val="28"/>
        </w:rPr>
        <w:t xml:space="preserve">ии, издание буклета о культуре </w:t>
      </w:r>
      <w:r w:rsidRPr="00D91CF3">
        <w:rPr>
          <w:rFonts w:eastAsia="Calibri" w:cs="Times New Roman"/>
          <w:szCs w:val="28"/>
        </w:rPr>
        <w:t xml:space="preserve">Гатчинского </w:t>
      </w:r>
      <w:r>
        <w:rPr>
          <w:rFonts w:eastAsia="Calibri" w:cs="Times New Roman"/>
          <w:szCs w:val="28"/>
        </w:rPr>
        <w:t xml:space="preserve">муниципального округа, </w:t>
      </w:r>
      <w:r w:rsidRPr="00D91CF3">
        <w:rPr>
          <w:rFonts w:eastAsia="Calibri" w:cs="Times New Roman"/>
          <w:szCs w:val="28"/>
        </w:rPr>
        <w:t>изготовление сувенирной продукции, транспортные услуги- автобусные перевозки</w:t>
      </w:r>
      <w:r>
        <w:rPr>
          <w:rFonts w:eastAsia="Calibri" w:cs="Times New Roman"/>
          <w:szCs w:val="28"/>
        </w:rPr>
        <w:t xml:space="preserve"> организованных групп</w:t>
      </w:r>
      <w:r w:rsidRPr="00D91CF3">
        <w:rPr>
          <w:rFonts w:eastAsia="Calibri" w:cs="Times New Roman"/>
          <w:szCs w:val="28"/>
        </w:rPr>
        <w:t>);</w:t>
      </w:r>
    </w:p>
    <w:p w:rsidR="00D40C8E" w:rsidRPr="00AA1099" w:rsidRDefault="00D40C8E" w:rsidP="00D40C8E">
      <w:pPr>
        <w:pStyle w:val="a8"/>
        <w:numPr>
          <w:ilvl w:val="0"/>
          <w:numId w:val="39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A6680F">
        <w:rPr>
          <w:rFonts w:eastAsia="Calibri" w:cs="Times New Roman"/>
          <w:szCs w:val="28"/>
        </w:rPr>
        <w:t xml:space="preserve">На организацию и проведение культурно-массовых мероприятий – 50 000,0 тыс.руб.(в том числе </w:t>
      </w:r>
      <w:r>
        <w:rPr>
          <w:rFonts w:eastAsia="Calibri" w:cs="Times New Roman"/>
          <w:szCs w:val="28"/>
        </w:rPr>
        <w:t xml:space="preserve">мероприятие, посвященное Дню рождения Гатчинского округа - </w:t>
      </w:r>
      <w:r w:rsidRPr="00E71AC0">
        <w:rPr>
          <w:rFonts w:eastAsia="Calibri" w:cs="Times New Roman"/>
          <w:szCs w:val="28"/>
        </w:rPr>
        <w:t>5</w:t>
      </w:r>
      <w:r>
        <w:rPr>
          <w:rFonts w:eastAsia="Calibri" w:cs="Times New Roman"/>
          <w:szCs w:val="28"/>
          <w:lang w:val="en-US"/>
        </w:rPr>
        <w:t> </w:t>
      </w:r>
      <w:r>
        <w:rPr>
          <w:rFonts w:eastAsia="Calibri" w:cs="Times New Roman"/>
          <w:szCs w:val="28"/>
        </w:rPr>
        <w:t>500,0 тыс.руб.,Дни территориальных управлений Гатчинского муниципального округа – 5 050,0 тыс.руб.,</w:t>
      </w:r>
      <w:r w:rsidRPr="00A6680F">
        <w:rPr>
          <w:rFonts w:eastAsia="Calibri" w:cs="Times New Roman"/>
          <w:szCs w:val="28"/>
        </w:rPr>
        <w:t xml:space="preserve"> организация и проведение Пушкинского праздника</w:t>
      </w:r>
      <w:r>
        <w:rPr>
          <w:rFonts w:eastAsia="Calibri" w:cs="Times New Roman"/>
          <w:szCs w:val="28"/>
        </w:rPr>
        <w:t xml:space="preserve"> - 5 000,0 тыс.руб.</w:t>
      </w:r>
      <w:r w:rsidRPr="00A6680F">
        <w:rPr>
          <w:rFonts w:eastAsia="Calibri" w:cs="Times New Roman"/>
          <w:szCs w:val="28"/>
        </w:rPr>
        <w:t xml:space="preserve">, творческих вечеров, посвященных И.И.Шварца, </w:t>
      </w:r>
      <w:r w:rsidRPr="00AA1099">
        <w:rPr>
          <w:rFonts w:eastAsia="Calibri" w:cs="Times New Roman"/>
          <w:szCs w:val="28"/>
        </w:rPr>
        <w:t>военно-исторические фестивали</w:t>
      </w:r>
      <w:r>
        <w:rPr>
          <w:rFonts w:eastAsia="Calibri" w:cs="Times New Roman"/>
          <w:szCs w:val="28"/>
        </w:rPr>
        <w:t xml:space="preserve">, мероприятия, посвященные 80-ой годовщине Победы в Великой Отечественной войне 1941-1945 гг - 7 400,0 тыс.руб.,  </w:t>
      </w:r>
      <w:r w:rsidRPr="00AC4885">
        <w:rPr>
          <w:rFonts w:eastAsia="Calibri" w:cs="Times New Roman"/>
          <w:szCs w:val="28"/>
        </w:rPr>
        <w:t xml:space="preserve">XXXI </w:t>
      </w:r>
      <w:r>
        <w:rPr>
          <w:rFonts w:eastAsia="Calibri" w:cs="Times New Roman"/>
          <w:szCs w:val="28"/>
        </w:rPr>
        <w:t xml:space="preserve">Международный кинофестиваль «Литература и кино» - 10 000,0 тыс.руб., концерт под открытым небом «Гатчинские встречи»- 2 000,0 тыс.руб. </w:t>
      </w:r>
      <w:r w:rsidRPr="00AA1099">
        <w:rPr>
          <w:rFonts w:eastAsia="Calibri" w:cs="Times New Roman"/>
          <w:szCs w:val="28"/>
        </w:rPr>
        <w:t>);</w:t>
      </w:r>
    </w:p>
    <w:p w:rsidR="00D40C8E" w:rsidRPr="00AA1099" w:rsidRDefault="00D40C8E" w:rsidP="00D40C8E">
      <w:pPr>
        <w:pStyle w:val="a8"/>
        <w:numPr>
          <w:ilvl w:val="0"/>
          <w:numId w:val="39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AA1099">
        <w:rPr>
          <w:rFonts w:eastAsia="Calibri" w:cs="Times New Roman"/>
          <w:szCs w:val="28"/>
        </w:rPr>
        <w:t xml:space="preserve">Исполнение полномочий в отношении памятников и объектов культурного наследия – </w:t>
      </w:r>
      <w:r>
        <w:rPr>
          <w:rFonts w:eastAsia="Calibri" w:cs="Times New Roman"/>
          <w:szCs w:val="28"/>
        </w:rPr>
        <w:t>36 000,0</w:t>
      </w:r>
      <w:r w:rsidRPr="00AA1099">
        <w:rPr>
          <w:rFonts w:eastAsia="Calibri" w:cs="Times New Roman"/>
          <w:szCs w:val="28"/>
        </w:rPr>
        <w:t xml:space="preserve"> тыс.руб., в том числе: </w:t>
      </w:r>
    </w:p>
    <w:p w:rsidR="00D40C8E" w:rsidRPr="00C45999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C45999">
        <w:rPr>
          <w:rFonts w:eastAsia="Calibri"/>
          <w:sz w:val="28"/>
          <w:szCs w:val="28"/>
        </w:rPr>
        <w:t xml:space="preserve">– 6 000,0 тыс.руб. </w:t>
      </w:r>
      <w:r w:rsidRPr="00C45999">
        <w:rPr>
          <w:sz w:val="28"/>
          <w:szCs w:val="28"/>
        </w:rPr>
        <w:t>Капитальный ремонт подпорных стенок объекта культурного наследия федерального значения «Обелиск и площадь «Коннетабля» с подпорными стенками» 1792-1793 гг., расположенного по адресу: Ленинградская область, г. Гатчина, пл. Коннетабля с бастионами и парапетами, лит. I, II, III, IV, V. в том числе проектирование</w:t>
      </w:r>
      <w:r>
        <w:rPr>
          <w:sz w:val="28"/>
          <w:szCs w:val="28"/>
        </w:rPr>
        <w:t>;</w:t>
      </w:r>
    </w:p>
    <w:p w:rsidR="00D40C8E" w:rsidRPr="00193689" w:rsidRDefault="00D40C8E" w:rsidP="00D40C8E">
      <w:pPr>
        <w:tabs>
          <w:tab w:val="left" w:pos="284"/>
          <w:tab w:val="left" w:pos="709"/>
          <w:tab w:val="left" w:pos="1560"/>
        </w:tabs>
        <w:jc w:val="both"/>
        <w:rPr>
          <w:rFonts w:eastAsia="Calibri"/>
          <w:sz w:val="28"/>
          <w:szCs w:val="28"/>
        </w:rPr>
      </w:pPr>
      <w:r w:rsidRPr="00D74628">
        <w:rPr>
          <w:rFonts w:eastAsia="Calibri"/>
          <w:sz w:val="28"/>
          <w:szCs w:val="28"/>
        </w:rPr>
        <w:tab/>
      </w:r>
      <w:r w:rsidRPr="00193689">
        <w:rPr>
          <w:rFonts w:eastAsia="Calibri"/>
          <w:sz w:val="28"/>
          <w:szCs w:val="28"/>
        </w:rPr>
        <w:t>– 17 000,0 тыс.руб.</w:t>
      </w:r>
      <w:r w:rsidRPr="00193689">
        <w:rPr>
          <w:sz w:val="28"/>
          <w:szCs w:val="28"/>
        </w:rPr>
        <w:t xml:space="preserve"> Разработка проектной и рабочей документации на выполнение работ по сохранению объекта</w:t>
      </w:r>
      <w:r w:rsidRPr="00193689">
        <w:rPr>
          <w:rFonts w:eastAsia="Calibri"/>
          <w:sz w:val="28"/>
          <w:szCs w:val="28"/>
        </w:rPr>
        <w:t xml:space="preserve"> культурного наследия регионального значения "Трехарочный мост",</w:t>
      </w:r>
      <w:r w:rsidRPr="00193689">
        <w:rPr>
          <w:sz w:val="28"/>
          <w:szCs w:val="28"/>
        </w:rPr>
        <w:t>1799-1801 гг., местонахождение: Ленинградская область, г. Гатчина, просп. 25 Октября</w:t>
      </w:r>
      <w:r w:rsidRPr="00193689">
        <w:rPr>
          <w:rFonts w:eastAsia="Calibri"/>
          <w:sz w:val="28"/>
          <w:szCs w:val="28"/>
        </w:rPr>
        <w:t>;</w:t>
      </w:r>
    </w:p>
    <w:p w:rsidR="00D40C8E" w:rsidRPr="00C45999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 w:rsidRPr="00C45999">
        <w:rPr>
          <w:rFonts w:eastAsia="Calibri"/>
          <w:sz w:val="28"/>
          <w:szCs w:val="28"/>
        </w:rPr>
        <w:tab/>
        <w:t xml:space="preserve">       – 12 000,0тыс.руб. </w:t>
      </w:r>
      <w:r w:rsidRPr="00C45999">
        <w:rPr>
          <w:sz w:val="28"/>
          <w:szCs w:val="28"/>
        </w:rPr>
        <w:t xml:space="preserve">Разработка проектной и рабочей документации на выполнение работ по сохранению объекта культурного наследия федерального </w:t>
      </w:r>
      <w:r w:rsidRPr="00C45999">
        <w:rPr>
          <w:sz w:val="28"/>
          <w:szCs w:val="28"/>
        </w:rPr>
        <w:lastRenderedPageBreak/>
        <w:t xml:space="preserve">значения "Адмиралтейский мост и две кордегардии",1792-1794гг., расположенного по адресу: Ленинградская область, </w:t>
      </w:r>
      <w:r w:rsidR="00CD134E">
        <w:rPr>
          <w:sz w:val="28"/>
          <w:szCs w:val="28"/>
        </w:rPr>
        <w:t>г.</w:t>
      </w:r>
      <w:r w:rsidRPr="00C45999">
        <w:rPr>
          <w:sz w:val="28"/>
          <w:szCs w:val="28"/>
        </w:rPr>
        <w:t xml:space="preserve"> Гатчина, проспект 25 Октября, строение 1,2,3</w:t>
      </w:r>
      <w:r>
        <w:rPr>
          <w:sz w:val="28"/>
          <w:szCs w:val="28"/>
        </w:rPr>
        <w:t>;</w:t>
      </w:r>
    </w:p>
    <w:p w:rsidR="00D40C8E" w:rsidRPr="000A6565" w:rsidRDefault="00D40C8E" w:rsidP="00D40C8E">
      <w:pPr>
        <w:tabs>
          <w:tab w:val="left" w:pos="284"/>
        </w:tabs>
        <w:rPr>
          <w:rFonts w:eastAsia="Calibri"/>
          <w:sz w:val="28"/>
          <w:szCs w:val="28"/>
        </w:rPr>
      </w:pPr>
      <w:r w:rsidRPr="00D63002">
        <w:rPr>
          <w:rFonts w:eastAsia="Calibri"/>
          <w:sz w:val="28"/>
          <w:szCs w:val="28"/>
        </w:rPr>
        <w:tab/>
        <w:t xml:space="preserve">       – 1 000,0 тыс.руб. Ремонт мемориальных досок и памятников ВОВ.</w:t>
      </w:r>
    </w:p>
    <w:p w:rsidR="00D40C8E" w:rsidRDefault="00D40C8E" w:rsidP="00D40C8E">
      <w:pPr>
        <w:pStyle w:val="a8"/>
        <w:numPr>
          <w:ilvl w:val="0"/>
          <w:numId w:val="39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0A6565">
        <w:rPr>
          <w:rFonts w:eastAsia="Calibri" w:cs="Times New Roman"/>
          <w:szCs w:val="28"/>
        </w:rPr>
        <w:t>На организацию и проведение культурных мероприятий для граждан пожилого возраста, инвалидов и детей, находящихся в трудной жизнен</w:t>
      </w:r>
      <w:r w:rsidR="00CE069A">
        <w:rPr>
          <w:rFonts w:eastAsia="Calibri" w:cs="Times New Roman"/>
          <w:szCs w:val="28"/>
        </w:rPr>
        <w:t>ной ситуации – 2 745,0 тыс.руб..</w:t>
      </w:r>
    </w:p>
    <w:p w:rsidR="00CE069A" w:rsidRPr="000A6565" w:rsidRDefault="00CE069A" w:rsidP="00CE069A">
      <w:pPr>
        <w:pStyle w:val="a8"/>
        <w:tabs>
          <w:tab w:val="left" w:pos="284"/>
        </w:tabs>
        <w:ind w:left="0"/>
        <w:rPr>
          <w:rFonts w:eastAsia="Calibri" w:cs="Times New Roman"/>
          <w:szCs w:val="28"/>
        </w:rPr>
      </w:pPr>
    </w:p>
    <w:p w:rsidR="00D40C8E" w:rsidRDefault="00D40C8E" w:rsidP="00D40C8E">
      <w:pPr>
        <w:pStyle w:val="a8"/>
        <w:numPr>
          <w:ilvl w:val="0"/>
          <w:numId w:val="47"/>
        </w:numPr>
        <w:ind w:left="0" w:firstLine="426"/>
        <w:rPr>
          <w:rFonts w:eastAsia="Calibri" w:cs="Times New Roman"/>
          <w:b/>
          <w:bCs/>
          <w:szCs w:val="28"/>
        </w:rPr>
      </w:pPr>
      <w:bookmarkStart w:id="0" w:name="_Hlk115983621"/>
      <w:r w:rsidRPr="00155097">
        <w:rPr>
          <w:rFonts w:eastAsia="Calibri" w:cs="Times New Roman"/>
          <w:b/>
          <w:bCs/>
          <w:szCs w:val="28"/>
        </w:rPr>
        <w:t>Комплекс</w:t>
      </w:r>
      <w:r w:rsidRPr="00CD7B24">
        <w:rPr>
          <w:rFonts w:eastAsia="Calibri" w:cs="Times New Roman"/>
          <w:b/>
          <w:bCs/>
          <w:szCs w:val="28"/>
        </w:rPr>
        <w:t xml:space="preserve"> процессных мероприятий "Создание условий для развития дополнительного образования в сфере культуры"</w:t>
      </w:r>
    </w:p>
    <w:p w:rsidR="00D40C8E" w:rsidRPr="0010607D" w:rsidRDefault="00D40C8E" w:rsidP="00D40C8E">
      <w:pPr>
        <w:pStyle w:val="a8"/>
        <w:ind w:left="0" w:firstLine="720"/>
        <w:rPr>
          <w:rFonts w:eastAsia="Calibri" w:cs="Times New Roman"/>
          <w:szCs w:val="28"/>
        </w:rPr>
      </w:pPr>
      <w:r w:rsidRPr="00A534AC">
        <w:rPr>
          <w:rFonts w:eastAsia="Calibri" w:cs="Times New Roman"/>
          <w:szCs w:val="28"/>
        </w:rPr>
        <w:t xml:space="preserve">На реализацию комплекса </w:t>
      </w:r>
      <w:r w:rsidRPr="00A534AC">
        <w:rPr>
          <w:rFonts w:eastAsia="Calibri" w:cs="Times New Roman"/>
          <w:bCs/>
          <w:szCs w:val="28"/>
        </w:rPr>
        <w:t xml:space="preserve">процессных мероприятий </w:t>
      </w:r>
      <w:r w:rsidRPr="00A534AC">
        <w:rPr>
          <w:rFonts w:eastAsia="Calibri" w:cs="Times New Roman"/>
          <w:szCs w:val="28"/>
        </w:rPr>
        <w:t>предусмотрены бюджетные ассигнования на 2025 год 406 569,7 тыс.руб., в том</w:t>
      </w:r>
      <w:r>
        <w:rPr>
          <w:rFonts w:eastAsia="Calibri" w:cs="Times New Roman"/>
          <w:szCs w:val="28"/>
        </w:rPr>
        <w:t xml:space="preserve"> числе за счет средств областного бюджета 1 523,1 тыс.руб., за счет средств местного бюджета 405 046,6 тыс.руб.:</w:t>
      </w:r>
    </w:p>
    <w:bookmarkEnd w:id="0"/>
    <w:p w:rsidR="00D40C8E" w:rsidRPr="00B30C9C" w:rsidRDefault="00D40C8E" w:rsidP="00D40C8E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571194">
        <w:rPr>
          <w:rFonts w:eastAsia="Calibri" w:cs="Times New Roman"/>
          <w:szCs w:val="28"/>
        </w:rPr>
        <w:t xml:space="preserve">На обеспечение </w:t>
      </w:r>
      <w:r w:rsidRPr="000A026D">
        <w:rPr>
          <w:rFonts w:eastAsia="Calibri" w:cs="Times New Roman"/>
          <w:szCs w:val="28"/>
        </w:rPr>
        <w:t>деятельности 9 муниципальных учреждений дополнительного образования – за счет средств местного бюджета 392 554,4 тыс.руб.(</w:t>
      </w:r>
      <w:r w:rsidRPr="000A026D">
        <w:rPr>
          <w:rFonts w:eastAsia="Constantia" w:cs="Times New Roman"/>
          <w:szCs w:val="28"/>
        </w:rPr>
        <w:t>коммунальные услуги, услуги по содержанию имущества, заработная плата):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rFonts w:cs="Times New Roman"/>
          <w:szCs w:val="28"/>
        </w:rPr>
      </w:pPr>
      <w:r>
        <w:rPr>
          <w:rFonts w:eastAsia="Constantia" w:cs="Times New Roman"/>
          <w:szCs w:val="28"/>
        </w:rPr>
        <w:t xml:space="preserve">- </w:t>
      </w:r>
      <w:r w:rsidRPr="00510A37">
        <w:rPr>
          <w:rFonts w:cs="Times New Roman"/>
          <w:szCs w:val="28"/>
        </w:rPr>
        <w:t>МБУДО «Войсковицкая детская школа искусств»</w:t>
      </w:r>
      <w:r>
        <w:rPr>
          <w:rFonts w:cs="Times New Roman"/>
          <w:szCs w:val="28"/>
        </w:rPr>
        <w:t>;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szCs w:val="28"/>
        </w:rPr>
      </w:pPr>
      <w:r>
        <w:rPr>
          <w:rFonts w:eastAsia="Calibri" w:cs="Times New Roman"/>
          <w:szCs w:val="28"/>
        </w:rPr>
        <w:t>-</w:t>
      </w:r>
      <w:r w:rsidRPr="00510A37">
        <w:rPr>
          <w:szCs w:val="28"/>
        </w:rPr>
        <w:t>МБУДО «Вырицкая</w:t>
      </w:r>
      <w:r w:rsidRPr="00510A37">
        <w:rPr>
          <w:rFonts w:cs="Times New Roman"/>
          <w:szCs w:val="28"/>
        </w:rPr>
        <w:t>детская школа искусств</w:t>
      </w:r>
      <w:r w:rsidRPr="00510A37">
        <w:rPr>
          <w:szCs w:val="28"/>
        </w:rPr>
        <w:t>»</w:t>
      </w:r>
      <w:r>
        <w:rPr>
          <w:szCs w:val="28"/>
        </w:rPr>
        <w:t>;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szCs w:val="28"/>
        </w:rPr>
      </w:pPr>
      <w:r>
        <w:rPr>
          <w:szCs w:val="28"/>
        </w:rPr>
        <w:t xml:space="preserve">- </w:t>
      </w:r>
      <w:r w:rsidRPr="00510A37">
        <w:rPr>
          <w:szCs w:val="28"/>
        </w:rPr>
        <w:t>МБУДО «Сиверская</w:t>
      </w:r>
      <w:r w:rsidRPr="00510A37">
        <w:rPr>
          <w:rFonts w:cs="Times New Roman"/>
          <w:szCs w:val="28"/>
        </w:rPr>
        <w:t>детская школа искусств</w:t>
      </w:r>
      <w:r w:rsidRPr="00510A37">
        <w:rPr>
          <w:szCs w:val="28"/>
        </w:rPr>
        <w:t xml:space="preserve"> им. И.И. Шварца»</w:t>
      </w:r>
      <w:r>
        <w:rPr>
          <w:szCs w:val="28"/>
        </w:rPr>
        <w:t>;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szCs w:val="28"/>
        </w:rPr>
      </w:pPr>
      <w:r>
        <w:rPr>
          <w:szCs w:val="28"/>
        </w:rPr>
        <w:t>-</w:t>
      </w:r>
      <w:r w:rsidRPr="00510A37">
        <w:rPr>
          <w:szCs w:val="28"/>
        </w:rPr>
        <w:t>МБУДО «Сяськелевская</w:t>
      </w:r>
      <w:r w:rsidRPr="00510A37">
        <w:rPr>
          <w:rFonts w:cs="Times New Roman"/>
          <w:szCs w:val="28"/>
        </w:rPr>
        <w:t>детская школа искусств</w:t>
      </w:r>
      <w:r w:rsidRPr="00510A37">
        <w:rPr>
          <w:szCs w:val="28"/>
        </w:rPr>
        <w:t>»</w:t>
      </w:r>
      <w:r>
        <w:rPr>
          <w:szCs w:val="28"/>
        </w:rPr>
        <w:t>;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szCs w:val="28"/>
        </w:rPr>
      </w:pPr>
      <w:r>
        <w:rPr>
          <w:szCs w:val="28"/>
        </w:rPr>
        <w:t>-</w:t>
      </w:r>
      <w:r w:rsidRPr="00510A37">
        <w:rPr>
          <w:szCs w:val="28"/>
        </w:rPr>
        <w:t xml:space="preserve">МБУДО «Коммунаровская </w:t>
      </w:r>
      <w:r w:rsidRPr="00510A37">
        <w:rPr>
          <w:rFonts w:cs="Times New Roman"/>
          <w:szCs w:val="28"/>
        </w:rPr>
        <w:t>детская школа искусств</w:t>
      </w:r>
      <w:r w:rsidRPr="00510A37">
        <w:rPr>
          <w:szCs w:val="28"/>
        </w:rPr>
        <w:t>»</w:t>
      </w:r>
      <w:r>
        <w:rPr>
          <w:szCs w:val="28"/>
        </w:rPr>
        <w:t>;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szCs w:val="28"/>
        </w:rPr>
      </w:pPr>
      <w:r>
        <w:rPr>
          <w:szCs w:val="28"/>
        </w:rPr>
        <w:t>-</w:t>
      </w:r>
      <w:r w:rsidRPr="00510A37">
        <w:rPr>
          <w:szCs w:val="28"/>
        </w:rPr>
        <w:t>МБУДО «Новосветовская</w:t>
      </w:r>
      <w:r w:rsidRPr="00510A37">
        <w:rPr>
          <w:rFonts w:cs="Times New Roman"/>
          <w:szCs w:val="28"/>
        </w:rPr>
        <w:t>детская школа искусств</w:t>
      </w:r>
      <w:r w:rsidRPr="00510A37">
        <w:rPr>
          <w:szCs w:val="28"/>
        </w:rPr>
        <w:t>»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szCs w:val="28"/>
        </w:rPr>
      </w:pPr>
      <w:r>
        <w:rPr>
          <w:szCs w:val="28"/>
        </w:rPr>
        <w:t>-</w:t>
      </w:r>
      <w:r w:rsidRPr="00510A37">
        <w:rPr>
          <w:szCs w:val="28"/>
        </w:rPr>
        <w:t>МБУДО «Таицкая детская музыкальная школа им. Н.А. Римского-Корсакова»</w:t>
      </w:r>
      <w:r>
        <w:rPr>
          <w:szCs w:val="28"/>
        </w:rPr>
        <w:t>;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szCs w:val="28"/>
        </w:rPr>
      </w:pPr>
      <w:r>
        <w:rPr>
          <w:szCs w:val="28"/>
        </w:rPr>
        <w:t>-</w:t>
      </w:r>
      <w:r w:rsidRPr="00510A37">
        <w:rPr>
          <w:szCs w:val="28"/>
        </w:rPr>
        <w:t>МБУДО «Гатчинская детская музыкальная школа им. М.М. Ипполитова-Иванова»</w:t>
      </w:r>
      <w:r>
        <w:rPr>
          <w:szCs w:val="28"/>
        </w:rPr>
        <w:t>;</w:t>
      </w:r>
    </w:p>
    <w:p w:rsidR="00D40C8E" w:rsidRDefault="00D40C8E" w:rsidP="00D40C8E">
      <w:pPr>
        <w:pStyle w:val="a8"/>
        <w:tabs>
          <w:tab w:val="left" w:pos="284"/>
        </w:tabs>
        <w:ind w:left="0"/>
        <w:rPr>
          <w:szCs w:val="28"/>
        </w:rPr>
      </w:pPr>
      <w:r>
        <w:rPr>
          <w:szCs w:val="28"/>
        </w:rPr>
        <w:t>-</w:t>
      </w:r>
      <w:r w:rsidRPr="00510A37">
        <w:rPr>
          <w:szCs w:val="28"/>
        </w:rPr>
        <w:t>МБУДО «Детская художественная школа города Гатчины г. Гатчины»</w:t>
      </w:r>
      <w:r>
        <w:rPr>
          <w:szCs w:val="28"/>
        </w:rPr>
        <w:t>.</w:t>
      </w:r>
    </w:p>
    <w:p w:rsidR="00D40C8E" w:rsidRPr="000C0A4F" w:rsidRDefault="00D40C8E" w:rsidP="00D40C8E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0C0A4F">
        <w:rPr>
          <w:rFonts w:eastAsia="Calibri" w:cs="Times New Roman"/>
          <w:szCs w:val="28"/>
        </w:rPr>
        <w:t>На выявление и поддержку лиц, проявивших выдающиеся способности – 1 240,0 тыс.руб., в том числе:</w:t>
      </w:r>
    </w:p>
    <w:p w:rsidR="00D40C8E" w:rsidRDefault="00D40C8E" w:rsidP="00D40C8E">
      <w:pPr>
        <w:tabs>
          <w:tab w:val="left" w:pos="284"/>
        </w:tabs>
        <w:rPr>
          <w:rFonts w:eastAsia="Calibri"/>
          <w:sz w:val="28"/>
          <w:szCs w:val="28"/>
        </w:rPr>
      </w:pPr>
      <w:r w:rsidRPr="00086124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>БУДО «</w:t>
      </w:r>
      <w:r w:rsidRPr="00086124">
        <w:rPr>
          <w:rFonts w:eastAsia="Calibri"/>
          <w:sz w:val="28"/>
          <w:szCs w:val="28"/>
        </w:rPr>
        <w:t>Новосветовская ДШИ</w:t>
      </w:r>
      <w:r>
        <w:rPr>
          <w:rFonts w:eastAsia="Calibri"/>
          <w:sz w:val="28"/>
          <w:szCs w:val="28"/>
        </w:rPr>
        <w:t>» - 70,0 тыс.руб.;</w:t>
      </w:r>
    </w:p>
    <w:p w:rsidR="00D40C8E" w:rsidRPr="000C0A4F" w:rsidRDefault="00D40C8E" w:rsidP="00D40C8E">
      <w:pPr>
        <w:tabs>
          <w:tab w:val="left" w:pos="284"/>
        </w:tabs>
        <w:rPr>
          <w:rFonts w:eastAsia="Calibri"/>
          <w:sz w:val="28"/>
          <w:szCs w:val="28"/>
          <w:highlight w:val="lightGray"/>
        </w:rPr>
      </w:pPr>
      <w:r>
        <w:rPr>
          <w:rFonts w:eastAsia="Calibri"/>
          <w:sz w:val="28"/>
          <w:szCs w:val="28"/>
        </w:rPr>
        <w:t>МБУДО «</w:t>
      </w:r>
      <w:r w:rsidRPr="00086124">
        <w:rPr>
          <w:rFonts w:eastAsia="Calibri"/>
          <w:sz w:val="28"/>
          <w:szCs w:val="28"/>
        </w:rPr>
        <w:t>Таицкая Д</w:t>
      </w:r>
      <w:r>
        <w:rPr>
          <w:rFonts w:eastAsia="Calibri"/>
          <w:sz w:val="28"/>
          <w:szCs w:val="28"/>
        </w:rPr>
        <w:t>МШ им.Н.А. Римского – Корсакова» - 10,0тыс.руб.;</w:t>
      </w:r>
    </w:p>
    <w:p w:rsidR="00D40C8E" w:rsidRPr="000C0A4F" w:rsidRDefault="00D40C8E" w:rsidP="00D40C8E">
      <w:pPr>
        <w:tabs>
          <w:tab w:val="left" w:pos="284"/>
        </w:tabs>
        <w:rPr>
          <w:rFonts w:eastAsia="Calibri"/>
          <w:sz w:val="28"/>
          <w:szCs w:val="28"/>
          <w:highlight w:val="lightGray"/>
        </w:rPr>
      </w:pPr>
      <w:r>
        <w:rPr>
          <w:rFonts w:eastAsia="Calibri"/>
          <w:sz w:val="28"/>
          <w:szCs w:val="28"/>
        </w:rPr>
        <w:t>МБУ</w:t>
      </w:r>
      <w:r w:rsidRPr="00086124">
        <w:rPr>
          <w:rFonts w:eastAsia="Calibri"/>
          <w:sz w:val="28"/>
          <w:szCs w:val="28"/>
        </w:rPr>
        <w:t>ДО "Коммунаровская ДШИ"</w:t>
      </w:r>
      <w:r w:rsidRPr="000C0A4F">
        <w:rPr>
          <w:rFonts w:eastAsia="Calibri"/>
          <w:sz w:val="28"/>
          <w:szCs w:val="28"/>
        </w:rPr>
        <w:t>- 155</w:t>
      </w:r>
      <w:r>
        <w:rPr>
          <w:rFonts w:eastAsia="Calibri"/>
          <w:sz w:val="28"/>
          <w:szCs w:val="28"/>
        </w:rPr>
        <w:t>,0тыс.руб.;</w:t>
      </w:r>
    </w:p>
    <w:p w:rsidR="00D40C8E" w:rsidRDefault="00D40C8E" w:rsidP="00D40C8E">
      <w:pPr>
        <w:tabs>
          <w:tab w:val="left" w:pos="28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МБУ</w:t>
      </w:r>
      <w:r w:rsidRPr="00086124">
        <w:rPr>
          <w:rFonts w:eastAsia="Calibri"/>
          <w:sz w:val="28"/>
          <w:szCs w:val="28"/>
        </w:rPr>
        <w:t>ДО "ДХШ г.Гатчины"</w:t>
      </w:r>
      <w:r>
        <w:rPr>
          <w:rFonts w:eastAsia="Calibri"/>
          <w:sz w:val="28"/>
          <w:szCs w:val="28"/>
        </w:rPr>
        <w:t>- 45,0тыс.руб.;</w:t>
      </w:r>
    </w:p>
    <w:p w:rsidR="00D40C8E" w:rsidRDefault="00D40C8E" w:rsidP="00D40C8E">
      <w:pPr>
        <w:tabs>
          <w:tab w:val="left" w:pos="28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МБУ</w:t>
      </w:r>
      <w:r w:rsidRPr="00086124">
        <w:rPr>
          <w:rFonts w:eastAsia="Calibri"/>
          <w:sz w:val="28"/>
          <w:szCs w:val="28"/>
        </w:rPr>
        <w:t>ДО "Сиверская ДШИ им. И.И, Шварца</w:t>
      </w:r>
      <w:r>
        <w:rPr>
          <w:rFonts w:eastAsia="Calibri"/>
          <w:sz w:val="28"/>
          <w:szCs w:val="28"/>
        </w:rPr>
        <w:t>- 50,0тыс.руб.;</w:t>
      </w:r>
    </w:p>
    <w:p w:rsidR="00D40C8E" w:rsidRDefault="00D40C8E" w:rsidP="00D40C8E">
      <w:pPr>
        <w:tabs>
          <w:tab w:val="left" w:pos="28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МБУ</w:t>
      </w:r>
      <w:r w:rsidRPr="00086124">
        <w:rPr>
          <w:rFonts w:eastAsia="Calibri"/>
          <w:sz w:val="28"/>
          <w:szCs w:val="28"/>
        </w:rPr>
        <w:t>ДО "Войсковицкая ДШИ"</w:t>
      </w:r>
      <w:r>
        <w:rPr>
          <w:rFonts w:eastAsia="Calibri"/>
          <w:sz w:val="28"/>
          <w:szCs w:val="28"/>
        </w:rPr>
        <w:t>- 210,0тыс.руб.;</w:t>
      </w:r>
    </w:p>
    <w:p w:rsidR="00D40C8E" w:rsidRPr="00155097" w:rsidRDefault="00D40C8E" w:rsidP="00D40C8E">
      <w:pPr>
        <w:tabs>
          <w:tab w:val="left" w:pos="284"/>
        </w:tabs>
        <w:rPr>
          <w:rFonts w:eastAsia="Calibri"/>
          <w:sz w:val="28"/>
          <w:szCs w:val="28"/>
          <w:highlight w:val="lightGray"/>
        </w:rPr>
      </w:pPr>
      <w:r>
        <w:rPr>
          <w:rFonts w:eastAsia="Calibri"/>
          <w:sz w:val="28"/>
          <w:szCs w:val="28"/>
        </w:rPr>
        <w:t>МБУ</w:t>
      </w:r>
      <w:r w:rsidRPr="00086124">
        <w:rPr>
          <w:rFonts w:eastAsia="Calibri"/>
          <w:sz w:val="28"/>
          <w:szCs w:val="28"/>
        </w:rPr>
        <w:t>ДО ГДМШ им. М.М. Ипполитова</w:t>
      </w:r>
      <w:r>
        <w:rPr>
          <w:rFonts w:eastAsia="Calibri"/>
          <w:sz w:val="28"/>
          <w:szCs w:val="28"/>
        </w:rPr>
        <w:t>–</w:t>
      </w:r>
      <w:r w:rsidRPr="00086124">
        <w:rPr>
          <w:rFonts w:eastAsia="Calibri"/>
          <w:sz w:val="28"/>
          <w:szCs w:val="28"/>
        </w:rPr>
        <w:t>Иванова"</w:t>
      </w:r>
      <w:r>
        <w:rPr>
          <w:rFonts w:eastAsia="Calibri"/>
          <w:sz w:val="28"/>
          <w:szCs w:val="28"/>
        </w:rPr>
        <w:t>- 700,0тыс.руб.</w:t>
      </w:r>
    </w:p>
    <w:p w:rsidR="00D40C8E" w:rsidRPr="00571194" w:rsidRDefault="00D40C8E" w:rsidP="00D40C8E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571194">
        <w:rPr>
          <w:rFonts w:eastAsia="Calibri" w:cs="Times New Roman"/>
          <w:szCs w:val="28"/>
        </w:rPr>
        <w:t xml:space="preserve">На обеспечение деятельности муниципальных учреждений дополнительного образования </w:t>
      </w:r>
      <w:r>
        <w:rPr>
          <w:rFonts w:eastAsia="Calibri" w:cs="Times New Roman"/>
          <w:szCs w:val="28"/>
        </w:rPr>
        <w:t xml:space="preserve">(ремонт помещений) 11 000,0 </w:t>
      </w:r>
      <w:r w:rsidRPr="00571194">
        <w:rPr>
          <w:rFonts w:eastAsia="Calibri" w:cs="Times New Roman"/>
          <w:szCs w:val="28"/>
        </w:rPr>
        <w:t>тыс.руб.:</w:t>
      </w:r>
    </w:p>
    <w:p w:rsidR="00D40C8E" w:rsidRPr="00571194" w:rsidRDefault="00D40C8E" w:rsidP="00D40C8E">
      <w:pPr>
        <w:tabs>
          <w:tab w:val="left" w:pos="284"/>
          <w:tab w:val="left" w:pos="567"/>
        </w:tabs>
        <w:jc w:val="both"/>
        <w:rPr>
          <w:rFonts w:eastAsia="Calibri"/>
          <w:sz w:val="28"/>
          <w:szCs w:val="28"/>
        </w:rPr>
      </w:pPr>
      <w:r w:rsidRPr="00571194">
        <w:rPr>
          <w:rFonts w:eastAsia="Calibri"/>
          <w:sz w:val="28"/>
          <w:szCs w:val="28"/>
        </w:rPr>
        <w:tab/>
        <w:t xml:space="preserve">- </w:t>
      </w:r>
      <w:r>
        <w:rPr>
          <w:rFonts w:eastAsia="Calibri"/>
          <w:sz w:val="28"/>
          <w:szCs w:val="28"/>
        </w:rPr>
        <w:t xml:space="preserve"> 1 600,0 тыс.руб. </w:t>
      </w:r>
      <w:r w:rsidRPr="00571194">
        <w:rPr>
          <w:rFonts w:eastAsia="Calibri"/>
          <w:sz w:val="28"/>
          <w:szCs w:val="28"/>
        </w:rPr>
        <w:t>МБУДО «</w:t>
      </w:r>
      <w:r>
        <w:rPr>
          <w:rFonts w:eastAsia="Calibri"/>
          <w:sz w:val="28"/>
          <w:szCs w:val="28"/>
        </w:rPr>
        <w:t>Сиверская ДШИ» им. И.И.Шварца (рамки металлоискателя, замена системы видеонаблюдения, паспорт безопасности)</w:t>
      </w:r>
      <w:r w:rsidRPr="00571194">
        <w:rPr>
          <w:rFonts w:eastAsia="Calibri"/>
          <w:sz w:val="28"/>
          <w:szCs w:val="28"/>
        </w:rPr>
        <w:t>;</w:t>
      </w:r>
    </w:p>
    <w:p w:rsidR="00D40C8E" w:rsidRPr="00571194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 w:rsidRPr="00571194">
        <w:rPr>
          <w:rFonts w:eastAsia="Calibri"/>
          <w:sz w:val="28"/>
          <w:szCs w:val="28"/>
        </w:rPr>
        <w:tab/>
        <w:t xml:space="preserve">- </w:t>
      </w:r>
      <w:r>
        <w:rPr>
          <w:rFonts w:eastAsia="Calibri"/>
          <w:sz w:val="28"/>
          <w:szCs w:val="28"/>
        </w:rPr>
        <w:t xml:space="preserve"> 5 300,0 тыс.руб. </w:t>
      </w:r>
      <w:r w:rsidRPr="00571194">
        <w:rPr>
          <w:rFonts w:eastAsia="Calibri"/>
          <w:sz w:val="28"/>
          <w:szCs w:val="28"/>
        </w:rPr>
        <w:t>МБУДО «</w:t>
      </w:r>
      <w:r>
        <w:rPr>
          <w:rFonts w:eastAsia="Calibri"/>
          <w:sz w:val="28"/>
          <w:szCs w:val="28"/>
        </w:rPr>
        <w:t>Коммунаровская ДШИ» (ремонт концертного зала, коридора, замена окон)</w:t>
      </w:r>
      <w:r w:rsidRPr="00571194">
        <w:rPr>
          <w:rFonts w:eastAsia="Calibri"/>
          <w:sz w:val="28"/>
          <w:szCs w:val="28"/>
        </w:rPr>
        <w:t>;</w:t>
      </w:r>
    </w:p>
    <w:p w:rsidR="00D40C8E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 w:rsidRPr="00571194">
        <w:rPr>
          <w:rFonts w:eastAsia="Calibri"/>
          <w:sz w:val="28"/>
          <w:szCs w:val="28"/>
        </w:rPr>
        <w:tab/>
        <w:t xml:space="preserve">- </w:t>
      </w:r>
      <w:r>
        <w:rPr>
          <w:rFonts w:eastAsia="Calibri"/>
          <w:sz w:val="28"/>
          <w:szCs w:val="28"/>
        </w:rPr>
        <w:t xml:space="preserve"> 1 800,0 тыс.руб. </w:t>
      </w:r>
      <w:r w:rsidRPr="00571194">
        <w:rPr>
          <w:rFonts w:eastAsia="Calibri"/>
          <w:sz w:val="28"/>
          <w:szCs w:val="28"/>
        </w:rPr>
        <w:t>МБУДО «</w:t>
      </w:r>
      <w:r>
        <w:rPr>
          <w:rFonts w:eastAsia="Calibri"/>
          <w:sz w:val="28"/>
          <w:szCs w:val="28"/>
        </w:rPr>
        <w:t>ГДМШ им.М.М.Ипполитова-Иванова</w:t>
      </w:r>
      <w:r w:rsidRPr="00571194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(ремонт холла);</w:t>
      </w:r>
    </w:p>
    <w:p w:rsidR="00D40C8E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- 1 950,0 тыс.руб. МБУДО «ДХШ» (ремонт фасада).</w:t>
      </w:r>
    </w:p>
    <w:p w:rsidR="00D40C8E" w:rsidRDefault="00D40C8E" w:rsidP="00D40C8E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4434FB">
        <w:rPr>
          <w:rFonts w:eastAsia="Calibri" w:cs="Times New Roman"/>
          <w:szCs w:val="28"/>
        </w:rPr>
        <w:lastRenderedPageBreak/>
        <w:t xml:space="preserve">Обеспечение деятельности муниципальных учреждений дополнительного образования </w:t>
      </w:r>
      <w:r>
        <w:rPr>
          <w:rFonts w:eastAsia="Calibri" w:cs="Times New Roman"/>
          <w:szCs w:val="28"/>
        </w:rPr>
        <w:t xml:space="preserve">при государственной поддержке </w:t>
      </w:r>
      <w:r w:rsidRPr="004434FB">
        <w:rPr>
          <w:rFonts w:eastAsia="Calibri" w:cs="Times New Roman"/>
          <w:szCs w:val="28"/>
        </w:rPr>
        <w:t>отрасли культуры</w:t>
      </w:r>
      <w:r w:rsidRPr="000A6565">
        <w:rPr>
          <w:rFonts w:eastAsia="Calibri" w:cs="Times New Roman"/>
          <w:szCs w:val="28"/>
        </w:rPr>
        <w:t>–</w:t>
      </w:r>
      <w:r>
        <w:rPr>
          <w:rFonts w:eastAsia="Calibri" w:cs="Times New Roman"/>
          <w:szCs w:val="28"/>
        </w:rPr>
        <w:t xml:space="preserve"> 1 775,3 тыс.руб., в том числе за счет средств областного бюджета 1 523,0тыс.руб., за счет средств местного бюджета </w:t>
      </w:r>
      <w:r w:rsidRPr="00204F62">
        <w:rPr>
          <w:rFonts w:eastAsia="Calibri" w:cs="Times New Roman"/>
          <w:szCs w:val="28"/>
        </w:rPr>
        <w:t xml:space="preserve">252,2 </w:t>
      </w:r>
      <w:r>
        <w:rPr>
          <w:rFonts w:eastAsia="Calibri" w:cs="Times New Roman"/>
          <w:szCs w:val="28"/>
        </w:rPr>
        <w:t>тыс.руб. на приобретение костюмов(МБУДО «Сиверская ДШИ» им. И.И.Шварца, МБУДО «Коммунаровская ДШИ», МБУДО «ГДМШ им М.М.Ипполитова-Иванова»).</w:t>
      </w:r>
    </w:p>
    <w:p w:rsidR="00CE069A" w:rsidRPr="005544CD" w:rsidRDefault="00CE069A" w:rsidP="00CE069A">
      <w:pPr>
        <w:pStyle w:val="a8"/>
        <w:tabs>
          <w:tab w:val="left" w:pos="284"/>
        </w:tabs>
        <w:ind w:left="0"/>
        <w:rPr>
          <w:rFonts w:eastAsia="Calibri" w:cs="Times New Roman"/>
          <w:szCs w:val="28"/>
        </w:rPr>
      </w:pPr>
    </w:p>
    <w:p w:rsidR="00D40C8E" w:rsidRDefault="00D40C8E" w:rsidP="00D40C8E">
      <w:pPr>
        <w:pStyle w:val="a8"/>
        <w:numPr>
          <w:ilvl w:val="0"/>
          <w:numId w:val="47"/>
        </w:numPr>
        <w:ind w:left="0" w:firstLine="426"/>
        <w:rPr>
          <w:rFonts w:eastAsia="Calibri" w:cs="Times New Roman"/>
          <w:b/>
          <w:bCs/>
          <w:szCs w:val="28"/>
        </w:rPr>
      </w:pPr>
      <w:r w:rsidRPr="00155097">
        <w:rPr>
          <w:rFonts w:eastAsia="Calibri" w:cs="Times New Roman"/>
          <w:b/>
          <w:bCs/>
          <w:szCs w:val="28"/>
        </w:rPr>
        <w:t>Комплекс процессных мероприятий "Обеспечение доступа жителей и гостей Гатчинского муниципального округа к культурным ценностям"</w:t>
      </w:r>
    </w:p>
    <w:p w:rsidR="00D40C8E" w:rsidRPr="00493972" w:rsidRDefault="00D40C8E" w:rsidP="00D40C8E">
      <w:pPr>
        <w:pStyle w:val="a8"/>
        <w:ind w:left="0" w:firstLine="720"/>
        <w:rPr>
          <w:rFonts w:eastAsia="Calibri" w:cs="Times New Roman"/>
          <w:szCs w:val="28"/>
        </w:rPr>
      </w:pPr>
      <w:r w:rsidRPr="000B4AA0">
        <w:rPr>
          <w:rFonts w:eastAsia="Calibri" w:cs="Times New Roman"/>
          <w:szCs w:val="28"/>
        </w:rPr>
        <w:t xml:space="preserve">На реализацию комплекса </w:t>
      </w:r>
      <w:r w:rsidRPr="000B4AA0">
        <w:rPr>
          <w:rFonts w:eastAsia="Calibri" w:cs="Times New Roman"/>
          <w:bCs/>
          <w:szCs w:val="28"/>
        </w:rPr>
        <w:t xml:space="preserve">процессных мероприятий </w:t>
      </w:r>
      <w:r w:rsidRPr="000B4AA0">
        <w:rPr>
          <w:rFonts w:eastAsia="Calibri" w:cs="Times New Roman"/>
          <w:szCs w:val="28"/>
        </w:rPr>
        <w:t>предусмотрены бюджетные ассигнования на 2025</w:t>
      </w:r>
      <w:r>
        <w:rPr>
          <w:rFonts w:eastAsia="Calibri" w:cs="Times New Roman"/>
          <w:szCs w:val="28"/>
        </w:rPr>
        <w:t xml:space="preserve"> год 974 799,0 </w:t>
      </w:r>
      <w:r w:rsidRPr="0010607D">
        <w:rPr>
          <w:rFonts w:eastAsia="Calibri" w:cs="Times New Roman"/>
          <w:szCs w:val="28"/>
        </w:rPr>
        <w:t>тыс.руб.</w:t>
      </w:r>
      <w:r>
        <w:rPr>
          <w:rFonts w:eastAsia="Calibri" w:cs="Times New Roman"/>
          <w:szCs w:val="28"/>
        </w:rPr>
        <w:t>, в том числе за счет средств областного бюджета 152 121,9 тыс.руб., за счет средств местного бюджета 822 677,1 тыс.руб.:</w:t>
      </w:r>
    </w:p>
    <w:p w:rsidR="00D40C8E" w:rsidRPr="00B841B6" w:rsidRDefault="00D40C8E" w:rsidP="00D40C8E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900EAE">
        <w:rPr>
          <w:rFonts w:eastAsia="Calibri" w:cs="Times New Roman"/>
          <w:szCs w:val="28"/>
        </w:rPr>
        <w:t xml:space="preserve">На </w:t>
      </w:r>
      <w:r w:rsidRPr="00B841B6">
        <w:rPr>
          <w:rFonts w:eastAsia="Calibri" w:cs="Times New Roman"/>
          <w:szCs w:val="28"/>
        </w:rPr>
        <w:t>обеспечение деятельности муниципальных учреждений за счет средств местного бюджета – 590 890,0 тыс.руб., которые будут направлены на коммунальные услуги, услуги по содержанию имущества, услуги связи, транспортные расходы, приобретение основных средств и материальных запасов, укрепление материально-технической базы учреждений, ремонтные работы;</w:t>
      </w:r>
    </w:p>
    <w:p w:rsidR="00D40C8E" w:rsidRPr="00B841B6" w:rsidRDefault="00D40C8E" w:rsidP="00D40C8E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B841B6">
        <w:rPr>
          <w:rFonts w:eastAsia="Calibri" w:cs="Times New Roman"/>
          <w:szCs w:val="28"/>
        </w:rPr>
        <w:t xml:space="preserve">На организацию бухгалтерского обслуживания учреждений культуры –           27 000,0 тыс.руб., которые будут направлены на обеспечение деятельности </w:t>
      </w:r>
      <w:r>
        <w:rPr>
          <w:rFonts w:eastAsia="Calibri" w:cs="Times New Roman"/>
          <w:szCs w:val="28"/>
        </w:rPr>
        <w:t>МКУ «Централизованная бухгалтерия по обслуживанию учреждений культуры»</w:t>
      </w:r>
      <w:r w:rsidRPr="00B841B6">
        <w:rPr>
          <w:rFonts w:eastAsia="Calibri" w:cs="Times New Roman"/>
          <w:szCs w:val="28"/>
        </w:rPr>
        <w:t>;</w:t>
      </w:r>
    </w:p>
    <w:p w:rsidR="00D40C8E" w:rsidRPr="00B841B6" w:rsidRDefault="00D40C8E" w:rsidP="00D40C8E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B841B6">
        <w:rPr>
          <w:rFonts w:eastAsia="Calibri" w:cs="Times New Roman"/>
          <w:szCs w:val="28"/>
        </w:rPr>
        <w:t xml:space="preserve">На обеспечение доступности исторического и культурного наследия Гатчинского муниципального округа – 300,0 тыс.руб.(создание информационного рекламного материала туристических ресурсов </w:t>
      </w:r>
      <w:r>
        <w:rPr>
          <w:rFonts w:eastAsia="Calibri" w:cs="Times New Roman"/>
          <w:szCs w:val="28"/>
        </w:rPr>
        <w:t>Гатчинского муниципального округа</w:t>
      </w:r>
      <w:r w:rsidRPr="00B841B6">
        <w:rPr>
          <w:rFonts w:eastAsia="Calibri" w:cs="Times New Roman"/>
          <w:szCs w:val="28"/>
        </w:rPr>
        <w:t>: карты, буклеты, путеводители);</w:t>
      </w:r>
    </w:p>
    <w:p w:rsidR="00D40C8E" w:rsidRPr="00B841B6" w:rsidRDefault="00D40C8E" w:rsidP="00D40C8E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B841B6">
        <w:rPr>
          <w:rFonts w:eastAsia="Calibri" w:cs="Times New Roman"/>
          <w:szCs w:val="28"/>
        </w:rPr>
        <w:t>На создание условий для предоставления качественных услуг в сфере культуры для инвалидов – 1 300,0 тыс.руб. для приобретения оборудования в МБУК Новосветский культурно-досуговый центр «Лидер»;</w:t>
      </w:r>
    </w:p>
    <w:p w:rsidR="00D40C8E" w:rsidRPr="00B841B6" w:rsidRDefault="00D40C8E" w:rsidP="00D40C8E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B841B6">
        <w:rPr>
          <w:rFonts w:eastAsia="Calibri" w:cs="Times New Roman"/>
          <w:szCs w:val="28"/>
        </w:rPr>
        <w:t>Поддержка развития общественной инфраструктуры муниципального значения в части обеспечения деятельности муниципальных учреждений культуры – 9 000,0 тыс.руб., в том числе за счет средств областного бюджета 8 550,0 тыс.руб., в том числе за счет средств местного бюджета 450,0 тыс.руб.</w:t>
      </w:r>
      <w:r w:rsidR="00AF1C20" w:rsidRPr="00AF1C20">
        <w:rPr>
          <w:rFonts w:eastAsia="Calibri" w:cs="Times New Roman"/>
          <w:szCs w:val="28"/>
        </w:rPr>
        <w:t>(</w:t>
      </w:r>
      <w:r w:rsidR="00AF1C20">
        <w:rPr>
          <w:rFonts w:eastAsia="Calibri" w:cs="Times New Roman"/>
          <w:szCs w:val="28"/>
        </w:rPr>
        <w:t>депутаты ЗАКС)</w:t>
      </w:r>
      <w:r w:rsidR="00AF1C20" w:rsidRPr="00AF1C20">
        <w:rPr>
          <w:rFonts w:eastAsia="Calibri"/>
          <w:szCs w:val="28"/>
        </w:rPr>
        <w:t xml:space="preserve"> </w:t>
      </w:r>
      <w:r w:rsidR="00AF1C20" w:rsidRPr="00E323B3">
        <w:rPr>
          <w:rFonts w:eastAsia="Calibri"/>
          <w:szCs w:val="28"/>
        </w:rPr>
        <w:t xml:space="preserve">(перечень представлен в приложении </w:t>
      </w:r>
      <w:r w:rsidR="00AF1C20">
        <w:rPr>
          <w:rFonts w:eastAsia="Calibri"/>
          <w:szCs w:val="28"/>
        </w:rPr>
        <w:t>2</w:t>
      </w:r>
      <w:r w:rsidR="00AF1C20" w:rsidRPr="00E323B3">
        <w:rPr>
          <w:rFonts w:eastAsia="Calibri"/>
          <w:szCs w:val="28"/>
        </w:rPr>
        <w:t>)</w:t>
      </w:r>
      <w:r w:rsidRPr="00B841B6">
        <w:rPr>
          <w:rFonts w:eastAsia="Calibri" w:cs="Times New Roman"/>
          <w:szCs w:val="28"/>
        </w:rPr>
        <w:t>;</w:t>
      </w:r>
    </w:p>
    <w:p w:rsidR="00D40C8E" w:rsidRPr="00B841B6" w:rsidRDefault="00D40C8E" w:rsidP="00D40C8E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B841B6">
        <w:rPr>
          <w:rFonts w:eastAsia="Calibri" w:cs="Times New Roman"/>
          <w:szCs w:val="28"/>
        </w:rPr>
        <w:t xml:space="preserve">На обеспечение деятельности муниципальных учреждений культуры при государственной поддержке отрасли культуры – 1 092,0 тыс.руб., в том числе за счет областного бюджета 994,9 тыс.руб., за счет средств местного бюджета 97,1 тыс.руб. (комплектование книжных фондов государственных и муниципальных библиотек); </w:t>
      </w:r>
    </w:p>
    <w:p w:rsidR="00D40C8E" w:rsidRPr="00B841B6" w:rsidRDefault="00D40C8E" w:rsidP="00D40C8E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B841B6">
        <w:rPr>
          <w:rFonts w:eastAsia="Calibri" w:cs="Times New Roman"/>
          <w:szCs w:val="28"/>
        </w:rPr>
        <w:t xml:space="preserve">Дополнительные расходы учреждений культуры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– 312 387,0 тыс.руб., в том числе за счет средств областного бюджета 142 577,0 тыс.руб., 169 810,0 тыс.руб.; </w:t>
      </w:r>
    </w:p>
    <w:p w:rsidR="00D40C8E" w:rsidRPr="00B841B6" w:rsidRDefault="00D40C8E" w:rsidP="00D40C8E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B841B6">
        <w:rPr>
          <w:rFonts w:eastAsia="Calibri" w:cs="Times New Roman"/>
          <w:szCs w:val="28"/>
        </w:rPr>
        <w:t>На укрепление материально-технической базы учреждений культуры – 5 000,0 тыс.руб. (</w:t>
      </w:r>
      <w:r w:rsidRPr="00B841B6">
        <w:rPr>
          <w:rFonts w:eastAsia="Constantia" w:cs="Times New Roman"/>
          <w:szCs w:val="28"/>
        </w:rPr>
        <w:t>МБУ "</w:t>
      </w:r>
      <w:r>
        <w:rPr>
          <w:rFonts w:eastAsia="Constantia" w:cs="Times New Roman"/>
          <w:szCs w:val="28"/>
        </w:rPr>
        <w:t>Централизованная библиотечная система города Гатчины</w:t>
      </w:r>
      <w:r w:rsidRPr="00B841B6">
        <w:rPr>
          <w:rFonts w:eastAsia="Constantia" w:cs="Times New Roman"/>
          <w:szCs w:val="28"/>
        </w:rPr>
        <w:t>"</w:t>
      </w:r>
      <w:r w:rsidRPr="00B841B6">
        <w:rPr>
          <w:rFonts w:eastAsia="Times New Roman" w:cs="Times New Roman"/>
          <w:szCs w:val="28"/>
          <w:lang w:eastAsia="ru-RU"/>
        </w:rPr>
        <w:t>, МБУ «Музей города Гатчина»</w:t>
      </w:r>
      <w:r w:rsidRPr="00B841B6">
        <w:rPr>
          <w:rFonts w:eastAsia="Constantia" w:cs="Times New Roman"/>
          <w:szCs w:val="28"/>
        </w:rPr>
        <w:t>);</w:t>
      </w:r>
    </w:p>
    <w:p w:rsidR="00D40C8E" w:rsidRPr="00B841B6" w:rsidRDefault="00D40C8E" w:rsidP="00D40C8E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B841B6">
        <w:rPr>
          <w:rFonts w:eastAsia="Calibri" w:cs="Times New Roman"/>
          <w:szCs w:val="28"/>
        </w:rPr>
        <w:lastRenderedPageBreak/>
        <w:t>Обеспечение безопасности и антитеррористической защищенности муниципальных объектов – 2 730,0 тыс.руб.</w:t>
      </w:r>
      <w:r w:rsidR="009951BD">
        <w:rPr>
          <w:rFonts w:eastAsia="Calibri" w:cs="Times New Roman"/>
          <w:szCs w:val="28"/>
        </w:rPr>
        <w:t xml:space="preserve"> </w:t>
      </w:r>
      <w:r w:rsidRPr="00B841B6">
        <w:rPr>
          <w:rFonts w:eastAsia="Calibri" w:cs="Times New Roman"/>
          <w:szCs w:val="28"/>
        </w:rPr>
        <w:t>(металлодетектор арочный, охранная система);</w:t>
      </w:r>
    </w:p>
    <w:p w:rsidR="00D40C8E" w:rsidRPr="00B841B6" w:rsidRDefault="00D40C8E" w:rsidP="00D40C8E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 w:cs="Times New Roman"/>
          <w:szCs w:val="28"/>
        </w:rPr>
      </w:pPr>
      <w:r w:rsidRPr="00B841B6">
        <w:rPr>
          <w:rFonts w:eastAsia="Calibri" w:cs="Times New Roman"/>
          <w:szCs w:val="28"/>
        </w:rPr>
        <w:t>На ремонтные работы учреждений культуры бюджетные ассигнования предусмотрены за счет средств местного бюджета – 25 100,0 тыс.руб. в том числе:</w:t>
      </w:r>
    </w:p>
    <w:p w:rsidR="00D40C8E" w:rsidRPr="00783239" w:rsidRDefault="00D40C8E" w:rsidP="00D40C8E">
      <w:pPr>
        <w:tabs>
          <w:tab w:val="left" w:pos="426"/>
        </w:tabs>
        <w:ind w:firstLine="426"/>
        <w:contextualSpacing/>
        <w:jc w:val="both"/>
        <w:rPr>
          <w:rFonts w:eastAsia="Constantia"/>
          <w:sz w:val="28"/>
          <w:szCs w:val="28"/>
        </w:rPr>
      </w:pPr>
      <w:r w:rsidRPr="00B841B6">
        <w:rPr>
          <w:rFonts w:eastAsia="Constantia"/>
          <w:sz w:val="28"/>
          <w:szCs w:val="28"/>
        </w:rPr>
        <w:t xml:space="preserve">- </w:t>
      </w:r>
      <w:r>
        <w:rPr>
          <w:rFonts w:eastAsia="Constantia"/>
          <w:sz w:val="28"/>
          <w:szCs w:val="28"/>
        </w:rPr>
        <w:t>5 139,0</w:t>
      </w:r>
      <w:r w:rsidRPr="00B841B6">
        <w:rPr>
          <w:rFonts w:eastAsia="Constantia"/>
          <w:sz w:val="28"/>
          <w:szCs w:val="28"/>
        </w:rPr>
        <w:t xml:space="preserve"> тыс. руб., проектные работы (ПСД) фасады МБУ</w:t>
      </w:r>
      <w:r w:rsidRPr="00783239">
        <w:rPr>
          <w:rFonts w:eastAsia="Constantia"/>
          <w:sz w:val="28"/>
          <w:szCs w:val="28"/>
        </w:rPr>
        <w:t xml:space="preserve"> «Гатчинский ДК» (ККЗ «Победа»), МБУ «ЦТЮ»; </w:t>
      </w:r>
    </w:p>
    <w:p w:rsidR="00D40C8E" w:rsidRPr="00783239" w:rsidRDefault="00D40C8E" w:rsidP="00D40C8E">
      <w:pPr>
        <w:tabs>
          <w:tab w:val="left" w:pos="426"/>
        </w:tabs>
        <w:ind w:firstLine="426"/>
        <w:contextualSpacing/>
        <w:jc w:val="both"/>
        <w:rPr>
          <w:rFonts w:eastAsia="Constantia"/>
          <w:sz w:val="28"/>
          <w:szCs w:val="28"/>
        </w:rPr>
      </w:pPr>
      <w:r w:rsidRPr="00783239">
        <w:rPr>
          <w:rFonts w:eastAsia="Constantia"/>
          <w:sz w:val="28"/>
          <w:szCs w:val="28"/>
        </w:rPr>
        <w:t xml:space="preserve">  - 1 950,0 тыс. руб., ремонт потолка в холле, ремонт направляемой кровли, ремонт полов, 2 этаж МБУ " ЦБС"; </w:t>
      </w:r>
    </w:p>
    <w:p w:rsidR="00D40C8E" w:rsidRPr="00783239" w:rsidRDefault="00D40C8E" w:rsidP="00D40C8E">
      <w:pPr>
        <w:tabs>
          <w:tab w:val="left" w:pos="426"/>
        </w:tabs>
        <w:ind w:firstLine="426"/>
        <w:contextualSpacing/>
        <w:jc w:val="both"/>
        <w:rPr>
          <w:rFonts w:eastAsia="Constantia"/>
          <w:sz w:val="28"/>
          <w:szCs w:val="28"/>
        </w:rPr>
      </w:pPr>
      <w:r w:rsidRPr="00783239">
        <w:rPr>
          <w:rFonts w:eastAsia="Constantia"/>
          <w:sz w:val="28"/>
          <w:szCs w:val="28"/>
        </w:rPr>
        <w:t xml:space="preserve"> -3 000,0 тыс. руб., ремонт системы теплоснабжения (МКУК "Дружногорский КДЦ";</w:t>
      </w:r>
    </w:p>
    <w:p w:rsidR="00D40C8E" w:rsidRPr="00783239" w:rsidRDefault="00D40C8E" w:rsidP="00D40C8E">
      <w:pPr>
        <w:tabs>
          <w:tab w:val="left" w:pos="426"/>
        </w:tabs>
        <w:ind w:firstLine="426"/>
        <w:contextualSpacing/>
        <w:jc w:val="both"/>
        <w:rPr>
          <w:rFonts w:eastAsia="Constantia"/>
          <w:sz w:val="28"/>
          <w:szCs w:val="28"/>
        </w:rPr>
      </w:pPr>
      <w:r w:rsidRPr="00783239">
        <w:rPr>
          <w:rFonts w:eastAsia="Constantia"/>
          <w:sz w:val="28"/>
          <w:szCs w:val="28"/>
        </w:rPr>
        <w:t>- 5 847,0 тыс.руб. ремонт библиотеки МКУК «Елизаветинский сельский культурно-библиотечный комплекс»;</w:t>
      </w:r>
    </w:p>
    <w:p w:rsidR="00D40C8E" w:rsidRDefault="00D40C8E" w:rsidP="00D40C8E">
      <w:pPr>
        <w:tabs>
          <w:tab w:val="left" w:pos="426"/>
        </w:tabs>
        <w:ind w:firstLine="426"/>
        <w:contextualSpacing/>
        <w:jc w:val="both"/>
        <w:rPr>
          <w:rFonts w:eastAsia="Constantia"/>
          <w:sz w:val="28"/>
          <w:szCs w:val="28"/>
        </w:rPr>
      </w:pPr>
      <w:r w:rsidRPr="00783239">
        <w:rPr>
          <w:rFonts w:eastAsia="Constantia"/>
          <w:sz w:val="28"/>
          <w:szCs w:val="28"/>
        </w:rPr>
        <w:t>- 2</w:t>
      </w:r>
      <w:r>
        <w:rPr>
          <w:rFonts w:eastAsia="Constantia"/>
          <w:sz w:val="28"/>
          <w:szCs w:val="28"/>
        </w:rPr>
        <w:t> </w:t>
      </w:r>
      <w:r w:rsidRPr="00783239">
        <w:rPr>
          <w:rFonts w:eastAsia="Constantia"/>
          <w:sz w:val="28"/>
          <w:szCs w:val="28"/>
        </w:rPr>
        <w:t>86</w:t>
      </w:r>
      <w:r>
        <w:rPr>
          <w:rFonts w:eastAsia="Constantia"/>
          <w:sz w:val="28"/>
          <w:szCs w:val="28"/>
        </w:rPr>
        <w:t>5,0</w:t>
      </w:r>
      <w:r w:rsidRPr="00783239">
        <w:rPr>
          <w:rFonts w:eastAsia="Constantia"/>
          <w:sz w:val="28"/>
          <w:szCs w:val="28"/>
        </w:rPr>
        <w:t>тыс.руб</w:t>
      </w:r>
      <w:r w:rsidRPr="00262857">
        <w:rPr>
          <w:rFonts w:eastAsia="Constantia"/>
          <w:sz w:val="28"/>
          <w:szCs w:val="28"/>
        </w:rPr>
        <w:t>. модернизация теплового пункта МКУК «Дружногорский Культурно –Досуговый центр;</w:t>
      </w:r>
    </w:p>
    <w:p w:rsidR="00D40C8E" w:rsidRPr="00783239" w:rsidRDefault="00D40C8E" w:rsidP="00D40C8E">
      <w:pPr>
        <w:tabs>
          <w:tab w:val="left" w:pos="426"/>
        </w:tabs>
        <w:ind w:firstLine="426"/>
        <w:contextualSpacing/>
        <w:jc w:val="both"/>
        <w:rPr>
          <w:rFonts w:eastAsia="Constantia"/>
          <w:sz w:val="28"/>
          <w:szCs w:val="28"/>
        </w:rPr>
      </w:pPr>
      <w:r>
        <w:rPr>
          <w:rFonts w:eastAsia="Constantia"/>
          <w:sz w:val="28"/>
          <w:szCs w:val="28"/>
        </w:rPr>
        <w:t>- 1 500,0 тыс.руб. разработка дизайна проекта МБУ «</w:t>
      </w:r>
      <w:r w:rsidRPr="0014320E">
        <w:rPr>
          <w:rFonts w:eastAsia="Constantia"/>
          <w:sz w:val="28"/>
          <w:szCs w:val="28"/>
        </w:rPr>
        <w:t>Централизованная библ</w:t>
      </w:r>
      <w:r>
        <w:rPr>
          <w:rFonts w:eastAsia="Constantia"/>
          <w:sz w:val="28"/>
          <w:szCs w:val="28"/>
        </w:rPr>
        <w:t>иотечная система города Гатчины»;</w:t>
      </w:r>
    </w:p>
    <w:p w:rsidR="00D40C8E" w:rsidRPr="00783239" w:rsidRDefault="00D40C8E" w:rsidP="00D40C8E">
      <w:pPr>
        <w:tabs>
          <w:tab w:val="left" w:pos="426"/>
        </w:tabs>
        <w:ind w:firstLine="426"/>
        <w:contextualSpacing/>
        <w:jc w:val="both"/>
        <w:rPr>
          <w:rFonts w:eastAsia="Constantia"/>
          <w:sz w:val="28"/>
          <w:szCs w:val="28"/>
        </w:rPr>
      </w:pPr>
      <w:r w:rsidRPr="00783239">
        <w:rPr>
          <w:rFonts w:eastAsia="Constantia"/>
          <w:sz w:val="28"/>
          <w:szCs w:val="28"/>
        </w:rPr>
        <w:t xml:space="preserve">- </w:t>
      </w:r>
      <w:r>
        <w:rPr>
          <w:rFonts w:eastAsia="Constantia"/>
          <w:sz w:val="28"/>
          <w:szCs w:val="28"/>
        </w:rPr>
        <w:t>5</w:t>
      </w:r>
      <w:r w:rsidRPr="00783239">
        <w:rPr>
          <w:rFonts w:eastAsia="Constantia"/>
          <w:sz w:val="28"/>
          <w:szCs w:val="28"/>
        </w:rPr>
        <w:t xml:space="preserve">00,0 тыс.руб. </w:t>
      </w:r>
      <w:r>
        <w:rPr>
          <w:rFonts w:eastAsia="Constantia"/>
          <w:sz w:val="28"/>
          <w:szCs w:val="28"/>
        </w:rPr>
        <w:t xml:space="preserve">проектные работы по замене труб </w:t>
      </w:r>
      <w:r w:rsidRPr="00464011">
        <w:rPr>
          <w:rFonts w:eastAsia="Constantia"/>
          <w:sz w:val="28"/>
          <w:szCs w:val="28"/>
        </w:rPr>
        <w:t>аварийного пожарного водопровода МБУ «Га</w:t>
      </w:r>
      <w:r>
        <w:rPr>
          <w:rFonts w:eastAsia="Constantia"/>
          <w:sz w:val="28"/>
          <w:szCs w:val="28"/>
        </w:rPr>
        <w:t>тчинский городской Дом культуры»</w:t>
      </w:r>
      <w:r w:rsidRPr="00783239">
        <w:rPr>
          <w:rFonts w:eastAsia="Constantia"/>
          <w:sz w:val="28"/>
          <w:szCs w:val="28"/>
        </w:rPr>
        <w:t>;</w:t>
      </w:r>
    </w:p>
    <w:p w:rsidR="00D40C8E" w:rsidRPr="00783239" w:rsidRDefault="00D40C8E" w:rsidP="00D40C8E">
      <w:pPr>
        <w:pStyle w:val="a8"/>
        <w:tabs>
          <w:tab w:val="left" w:pos="284"/>
        </w:tabs>
        <w:ind w:left="0"/>
        <w:rPr>
          <w:rFonts w:eastAsia="Calibri" w:cs="Times New Roman"/>
          <w:szCs w:val="28"/>
        </w:rPr>
      </w:pPr>
      <w:r w:rsidRPr="00783239">
        <w:rPr>
          <w:rFonts w:eastAsia="Calibri" w:cs="Times New Roman"/>
          <w:szCs w:val="28"/>
        </w:rPr>
        <w:t xml:space="preserve">      - 2 200,0 тыс.руб. на восстановление гидроизоляции фундамента и проектные работы по поддержанию в эксплуатационном состоянии объектов культурного наследия (МБУ «Музей города Гатчина» ул.Радищева 6);</w:t>
      </w:r>
    </w:p>
    <w:p w:rsidR="00D40C8E" w:rsidRDefault="00D40C8E" w:rsidP="009951BD">
      <w:pPr>
        <w:pStyle w:val="a8"/>
        <w:tabs>
          <w:tab w:val="left" w:pos="142"/>
          <w:tab w:val="left" w:pos="284"/>
        </w:tabs>
        <w:ind w:left="0"/>
        <w:rPr>
          <w:rFonts w:eastAsia="Calibri" w:cs="Times New Roman"/>
          <w:szCs w:val="28"/>
        </w:rPr>
      </w:pPr>
      <w:r w:rsidRPr="00783239">
        <w:rPr>
          <w:rFonts w:eastAsia="Calibri" w:cs="Times New Roman"/>
          <w:szCs w:val="28"/>
        </w:rPr>
        <w:t xml:space="preserve">      - </w:t>
      </w:r>
      <w:r>
        <w:rPr>
          <w:rFonts w:eastAsia="Calibri" w:cs="Times New Roman"/>
          <w:szCs w:val="28"/>
        </w:rPr>
        <w:t>807,3 тыс.руб.</w:t>
      </w:r>
      <w:r w:rsidR="009951BD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ремонт стен холла 1-этажа МБУДО «</w:t>
      </w:r>
      <w:r w:rsidRPr="008D52A9">
        <w:rPr>
          <w:rFonts w:eastAsia="Calibri" w:cs="Times New Roman"/>
          <w:szCs w:val="28"/>
        </w:rPr>
        <w:t>Гатчинская детская музыкальная школа им.М.М.Ипполитова-Иванова</w:t>
      </w:r>
      <w:r>
        <w:rPr>
          <w:rFonts w:eastAsia="Calibri" w:cs="Times New Roman"/>
          <w:szCs w:val="28"/>
        </w:rPr>
        <w:t>»;</w:t>
      </w:r>
    </w:p>
    <w:p w:rsidR="00D40C8E" w:rsidRPr="0097354D" w:rsidRDefault="00D40C8E" w:rsidP="00D40C8E">
      <w:pPr>
        <w:pStyle w:val="a8"/>
        <w:tabs>
          <w:tab w:val="left" w:pos="142"/>
          <w:tab w:val="left" w:pos="284"/>
        </w:tabs>
        <w:ind w:left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  -  1 287,0тыс.руб. приобретение проектора МКУК «</w:t>
      </w:r>
      <w:r w:rsidRPr="0097354D">
        <w:rPr>
          <w:rFonts w:eastAsia="Calibri" w:cs="Times New Roman"/>
          <w:szCs w:val="28"/>
        </w:rPr>
        <w:t>Та</w:t>
      </w:r>
      <w:r>
        <w:rPr>
          <w:rFonts w:eastAsia="Calibri" w:cs="Times New Roman"/>
          <w:szCs w:val="28"/>
        </w:rPr>
        <w:t>ицкий культурно-досуговый центр».</w:t>
      </w:r>
    </w:p>
    <w:p w:rsidR="00D40C8E" w:rsidRDefault="00D40C8E" w:rsidP="00D40C8E">
      <w:pPr>
        <w:tabs>
          <w:tab w:val="left" w:pos="284"/>
        </w:tabs>
        <w:rPr>
          <w:rFonts w:eastAsia="Calibri"/>
          <w:b/>
          <w:sz w:val="28"/>
          <w:szCs w:val="28"/>
        </w:rPr>
      </w:pPr>
    </w:p>
    <w:p w:rsidR="00D40C8E" w:rsidRDefault="00D40C8E" w:rsidP="00D40C8E">
      <w:pPr>
        <w:tabs>
          <w:tab w:val="left" w:pos="284"/>
        </w:tabs>
        <w:jc w:val="center"/>
        <w:rPr>
          <w:rFonts w:eastAsia="Calibri"/>
          <w:b/>
          <w:sz w:val="28"/>
          <w:szCs w:val="28"/>
        </w:rPr>
      </w:pPr>
      <w:r w:rsidRPr="00A030D4">
        <w:rPr>
          <w:rFonts w:eastAsia="Calibri"/>
          <w:b/>
          <w:sz w:val="28"/>
          <w:szCs w:val="28"/>
        </w:rPr>
        <w:t>Отраслевые проекты</w:t>
      </w:r>
    </w:p>
    <w:p w:rsidR="00D40C8E" w:rsidRPr="00E07833" w:rsidRDefault="00D40C8E" w:rsidP="00D40C8E">
      <w:pPr>
        <w:pStyle w:val="a8"/>
        <w:ind w:left="0" w:firstLine="720"/>
        <w:rPr>
          <w:rFonts w:eastAsia="Calibri"/>
        </w:rPr>
      </w:pPr>
      <w:r w:rsidRPr="000711FB">
        <w:rPr>
          <w:rFonts w:eastAsia="Calibri"/>
        </w:rPr>
        <w:t xml:space="preserve">На реализацию </w:t>
      </w:r>
      <w:r>
        <w:rPr>
          <w:rFonts w:eastAsia="Calibri"/>
        </w:rPr>
        <w:t xml:space="preserve">отраслевых </w:t>
      </w:r>
      <w:r w:rsidRPr="000711FB">
        <w:rPr>
          <w:rFonts w:eastAsia="Calibri"/>
        </w:rPr>
        <w:t>проектов предусмотрены расходы:</w:t>
      </w:r>
    </w:p>
    <w:p w:rsidR="00D40C8E" w:rsidRPr="00A030D4" w:rsidRDefault="00D40C8E" w:rsidP="009951BD">
      <w:pPr>
        <w:ind w:left="709"/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 xml:space="preserve">на 2025 год –  </w:t>
      </w:r>
      <w:r>
        <w:rPr>
          <w:rFonts w:eastAsia="Calibri"/>
          <w:sz w:val="28"/>
        </w:rPr>
        <w:t xml:space="preserve">193 739,2 </w:t>
      </w:r>
      <w:r w:rsidRPr="00A030D4">
        <w:rPr>
          <w:rFonts w:eastAsia="Calibri"/>
          <w:sz w:val="28"/>
        </w:rPr>
        <w:t xml:space="preserve">тыс.руб.; </w:t>
      </w:r>
    </w:p>
    <w:p w:rsidR="00D40C8E" w:rsidRDefault="00D40C8E" w:rsidP="009951BD">
      <w:pPr>
        <w:ind w:left="709" w:hanging="709"/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ab/>
        <w:t xml:space="preserve">на 2026 год – </w:t>
      </w:r>
      <w:r>
        <w:rPr>
          <w:rFonts w:eastAsia="Calibri"/>
          <w:sz w:val="28"/>
        </w:rPr>
        <w:t xml:space="preserve">386 136,4 </w:t>
      </w:r>
      <w:r w:rsidRPr="00A030D4">
        <w:rPr>
          <w:rFonts w:eastAsia="Calibri"/>
          <w:sz w:val="28"/>
        </w:rPr>
        <w:t>тыс.руб.;</w:t>
      </w:r>
    </w:p>
    <w:p w:rsidR="00D40C8E" w:rsidRDefault="00D40C8E" w:rsidP="009951BD">
      <w:pPr>
        <w:ind w:left="709"/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>на 202</w:t>
      </w:r>
      <w:r>
        <w:rPr>
          <w:rFonts w:eastAsia="Calibri"/>
          <w:sz w:val="28"/>
        </w:rPr>
        <w:t>7</w:t>
      </w:r>
      <w:r w:rsidRPr="00A030D4">
        <w:rPr>
          <w:rFonts w:eastAsia="Calibri"/>
          <w:sz w:val="28"/>
        </w:rPr>
        <w:t xml:space="preserve"> год – </w:t>
      </w:r>
      <w:r>
        <w:rPr>
          <w:rFonts w:eastAsia="Calibri"/>
          <w:sz w:val="28"/>
        </w:rPr>
        <w:t xml:space="preserve">2 324,2 </w:t>
      </w:r>
      <w:r w:rsidR="009951BD">
        <w:rPr>
          <w:rFonts w:eastAsia="Calibri"/>
          <w:sz w:val="28"/>
        </w:rPr>
        <w:t>тыс.руб.</w:t>
      </w:r>
    </w:p>
    <w:p w:rsidR="00D40C8E" w:rsidRDefault="00D40C8E" w:rsidP="00D40C8E">
      <w:pPr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 xml:space="preserve">в том числе за счет средств </w:t>
      </w:r>
      <w:r>
        <w:rPr>
          <w:rFonts w:eastAsia="Calibri"/>
          <w:sz w:val="28"/>
        </w:rPr>
        <w:t xml:space="preserve">федерального </w:t>
      </w:r>
      <w:r w:rsidRPr="00A030D4">
        <w:rPr>
          <w:rFonts w:eastAsia="Calibri"/>
          <w:sz w:val="28"/>
        </w:rPr>
        <w:t>бюджета:</w:t>
      </w:r>
    </w:p>
    <w:p w:rsidR="00D40C8E" w:rsidRPr="00A030D4" w:rsidRDefault="00D40C8E" w:rsidP="00D40C8E">
      <w:pPr>
        <w:ind w:firstLine="708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на 2026 год </w:t>
      </w:r>
      <w:r w:rsidRPr="00A030D4">
        <w:rPr>
          <w:rFonts w:eastAsia="Calibri"/>
          <w:sz w:val="28"/>
        </w:rPr>
        <w:t xml:space="preserve">– </w:t>
      </w:r>
      <w:r>
        <w:rPr>
          <w:rFonts w:eastAsia="Calibri"/>
          <w:sz w:val="28"/>
        </w:rPr>
        <w:t xml:space="preserve">109 989,3 </w:t>
      </w:r>
      <w:r w:rsidRPr="00A030D4">
        <w:rPr>
          <w:rFonts w:eastAsia="Calibri"/>
          <w:sz w:val="28"/>
        </w:rPr>
        <w:t>тыс.руб.;</w:t>
      </w:r>
    </w:p>
    <w:p w:rsidR="00D40C8E" w:rsidRPr="00A030D4" w:rsidRDefault="00D40C8E" w:rsidP="00D40C8E">
      <w:pPr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 xml:space="preserve">в том числе за счет средств </w:t>
      </w:r>
      <w:r>
        <w:rPr>
          <w:rFonts w:eastAsia="Calibri"/>
          <w:sz w:val="28"/>
        </w:rPr>
        <w:t>областного</w:t>
      </w:r>
      <w:r w:rsidRPr="00A030D4">
        <w:rPr>
          <w:rFonts w:eastAsia="Calibri"/>
          <w:sz w:val="28"/>
        </w:rPr>
        <w:t xml:space="preserve"> бюджета:</w:t>
      </w:r>
    </w:p>
    <w:p w:rsidR="00D40C8E" w:rsidRPr="00A030D4" w:rsidRDefault="00D40C8E" w:rsidP="00D40C8E">
      <w:pPr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ab/>
        <w:t xml:space="preserve">на 2025 год – </w:t>
      </w:r>
      <w:r>
        <w:rPr>
          <w:rFonts w:eastAsia="Calibri"/>
          <w:sz w:val="28"/>
        </w:rPr>
        <w:t xml:space="preserve">190 000,0 </w:t>
      </w:r>
      <w:r w:rsidRPr="00A030D4">
        <w:rPr>
          <w:rFonts w:eastAsia="Calibri"/>
          <w:sz w:val="28"/>
        </w:rPr>
        <w:t>тыс.руб.;</w:t>
      </w:r>
    </w:p>
    <w:p w:rsidR="00D40C8E" w:rsidRPr="00A030D4" w:rsidRDefault="00D40C8E" w:rsidP="00D40C8E">
      <w:pPr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ab/>
        <w:t xml:space="preserve">на 2026 год – </w:t>
      </w:r>
      <w:r>
        <w:rPr>
          <w:rFonts w:eastAsia="Calibri"/>
          <w:sz w:val="28"/>
        </w:rPr>
        <w:t xml:space="preserve">273 366,8 </w:t>
      </w:r>
      <w:r w:rsidR="009951BD">
        <w:rPr>
          <w:rFonts w:eastAsia="Calibri"/>
          <w:sz w:val="28"/>
        </w:rPr>
        <w:t>тыс.руб.</w:t>
      </w:r>
    </w:p>
    <w:p w:rsidR="00D40C8E" w:rsidRPr="00A030D4" w:rsidRDefault="00D40C8E" w:rsidP="00D40C8E">
      <w:pPr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>за счет средств местного бюджета:</w:t>
      </w:r>
    </w:p>
    <w:p w:rsidR="00D40C8E" w:rsidRDefault="00D40C8E" w:rsidP="00D40C8E">
      <w:pPr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ab/>
        <w:t xml:space="preserve">на 2025 год – </w:t>
      </w:r>
      <w:r>
        <w:rPr>
          <w:rFonts w:eastAsia="Calibri"/>
          <w:sz w:val="28"/>
        </w:rPr>
        <w:t xml:space="preserve">3 739,2 </w:t>
      </w:r>
      <w:r w:rsidRPr="00A030D4">
        <w:rPr>
          <w:rFonts w:eastAsia="Calibri"/>
          <w:sz w:val="28"/>
        </w:rPr>
        <w:t>тыс.руб.;</w:t>
      </w:r>
    </w:p>
    <w:p w:rsidR="00D40C8E" w:rsidRDefault="00D40C8E" w:rsidP="009951BD">
      <w:pPr>
        <w:ind w:left="709"/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>на 202</w:t>
      </w:r>
      <w:r>
        <w:rPr>
          <w:rFonts w:eastAsia="Calibri"/>
          <w:sz w:val="28"/>
        </w:rPr>
        <w:t>6</w:t>
      </w:r>
      <w:r w:rsidRPr="00A030D4">
        <w:rPr>
          <w:rFonts w:eastAsia="Calibri"/>
          <w:sz w:val="28"/>
        </w:rPr>
        <w:t xml:space="preserve"> год – </w:t>
      </w:r>
      <w:r>
        <w:rPr>
          <w:rFonts w:eastAsia="Calibri"/>
          <w:sz w:val="28"/>
        </w:rPr>
        <w:t xml:space="preserve">2 780,3 </w:t>
      </w:r>
      <w:r w:rsidRPr="00A030D4">
        <w:rPr>
          <w:rFonts w:eastAsia="Calibri"/>
          <w:sz w:val="28"/>
        </w:rPr>
        <w:t>тыс.руб.;</w:t>
      </w:r>
    </w:p>
    <w:p w:rsidR="00D40C8E" w:rsidRDefault="00D40C8E" w:rsidP="00D40C8E">
      <w:pPr>
        <w:ind w:firstLine="708"/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>на 202</w:t>
      </w:r>
      <w:r>
        <w:rPr>
          <w:rFonts w:eastAsia="Calibri"/>
          <w:sz w:val="28"/>
        </w:rPr>
        <w:t>7</w:t>
      </w:r>
      <w:r w:rsidRPr="00A030D4">
        <w:rPr>
          <w:rFonts w:eastAsia="Calibri"/>
          <w:sz w:val="28"/>
        </w:rPr>
        <w:t xml:space="preserve"> год – </w:t>
      </w:r>
      <w:r>
        <w:rPr>
          <w:rFonts w:eastAsia="Calibri"/>
          <w:sz w:val="28"/>
        </w:rPr>
        <w:t xml:space="preserve">2 324,2 </w:t>
      </w:r>
      <w:r w:rsidR="009951BD">
        <w:rPr>
          <w:rFonts w:eastAsia="Calibri"/>
          <w:sz w:val="28"/>
        </w:rPr>
        <w:t>тыс.руб.</w:t>
      </w:r>
    </w:p>
    <w:p w:rsidR="00D40C8E" w:rsidRDefault="00D40C8E" w:rsidP="00D40C8E">
      <w:pPr>
        <w:pStyle w:val="a8"/>
        <w:ind w:left="-142" w:firstLine="85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 </w:t>
      </w:r>
      <w:r w:rsidRPr="005A72FD">
        <w:rPr>
          <w:rFonts w:eastAsia="Calibri" w:cs="Times New Roman"/>
          <w:szCs w:val="28"/>
        </w:rPr>
        <w:t>рамках отраслевого проект</w:t>
      </w:r>
      <w:r>
        <w:rPr>
          <w:rFonts w:eastAsia="Calibri" w:cs="Times New Roman"/>
          <w:szCs w:val="28"/>
        </w:rPr>
        <w:t>а</w:t>
      </w:r>
      <w:r w:rsidRPr="005A72FD">
        <w:rPr>
          <w:rFonts w:eastAsia="Calibri" w:cs="Times New Roman"/>
          <w:szCs w:val="28"/>
        </w:rPr>
        <w:t xml:space="preserve"> «Современный облик сельских территорий»</w:t>
      </w:r>
      <w:r>
        <w:rPr>
          <w:rFonts w:eastAsia="Calibri" w:cs="Times New Roman"/>
          <w:szCs w:val="28"/>
        </w:rPr>
        <w:t xml:space="preserve"> на 2025 год предусмотрены бюджетные ассигнования</w:t>
      </w:r>
      <w:r w:rsidRPr="00AA3F50">
        <w:rPr>
          <w:rFonts w:eastAsia="Calibri" w:cs="Times New Roman"/>
          <w:szCs w:val="28"/>
        </w:rPr>
        <w:t xml:space="preserve"> 1</w:t>
      </w:r>
      <w:r>
        <w:rPr>
          <w:rFonts w:eastAsia="Calibri" w:cs="Times New Roman"/>
          <w:szCs w:val="28"/>
        </w:rPr>
        <w:t>93 739,2</w:t>
      </w:r>
      <w:r w:rsidRPr="00AA3F50">
        <w:rPr>
          <w:rFonts w:eastAsia="Calibri" w:cs="Times New Roman"/>
          <w:szCs w:val="28"/>
        </w:rPr>
        <w:t xml:space="preserve"> тыс. руб.</w:t>
      </w:r>
      <w:r w:rsidR="00743A03" w:rsidRPr="00743A03">
        <w:rPr>
          <w:rFonts w:eastAsia="Calibri"/>
          <w:szCs w:val="28"/>
        </w:rPr>
        <w:t xml:space="preserve"> </w:t>
      </w:r>
      <w:r w:rsidR="00743A03" w:rsidRPr="00E323B3">
        <w:rPr>
          <w:rFonts w:eastAsia="Calibri"/>
          <w:szCs w:val="28"/>
        </w:rPr>
        <w:t xml:space="preserve">(перечень представлен в приложении </w:t>
      </w:r>
      <w:r w:rsidR="00743A03">
        <w:rPr>
          <w:rFonts w:eastAsia="Calibri"/>
          <w:szCs w:val="28"/>
        </w:rPr>
        <w:t>9</w:t>
      </w:r>
      <w:r w:rsidR="00743A03" w:rsidRPr="00E323B3">
        <w:rPr>
          <w:rFonts w:eastAsia="Calibri"/>
          <w:szCs w:val="28"/>
        </w:rPr>
        <w:t>)</w:t>
      </w:r>
      <w:r>
        <w:rPr>
          <w:rFonts w:eastAsia="Calibri" w:cs="Times New Roman"/>
          <w:szCs w:val="28"/>
        </w:rPr>
        <w:t>:</w:t>
      </w:r>
    </w:p>
    <w:p w:rsidR="00D40C8E" w:rsidRDefault="00D40C8E" w:rsidP="00D40C8E">
      <w:pPr>
        <w:pStyle w:val="a8"/>
        <w:ind w:left="-142" w:firstLine="85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На </w:t>
      </w:r>
      <w:r w:rsidRPr="00AA3F50">
        <w:rPr>
          <w:rFonts w:eastAsia="Calibri" w:cs="Times New Roman"/>
          <w:szCs w:val="28"/>
        </w:rPr>
        <w:t>строительство</w:t>
      </w:r>
      <w:r>
        <w:rPr>
          <w:rFonts w:eastAsia="Calibri" w:cs="Times New Roman"/>
          <w:szCs w:val="28"/>
        </w:rPr>
        <w:t xml:space="preserve"> с</w:t>
      </w:r>
      <w:r w:rsidRPr="00AA3F50">
        <w:rPr>
          <w:rFonts w:eastAsia="Calibri" w:cs="Times New Roman"/>
          <w:szCs w:val="28"/>
        </w:rPr>
        <w:t xml:space="preserve">ельского дома культуры со зрительным залом на 150 мест, спортивным залом и библиотекой в с. Рождествено, ул. Терещенко в том </w:t>
      </w:r>
      <w:r w:rsidRPr="00AA3F50">
        <w:rPr>
          <w:rFonts w:eastAsia="Calibri" w:cs="Times New Roman"/>
          <w:szCs w:val="28"/>
        </w:rPr>
        <w:lastRenderedPageBreak/>
        <w:t>числе за счет средств областного бюджета 190 000,0 тыс.руб., за счет средств местного бюджета 3 295,0 тыс.руб.</w:t>
      </w:r>
      <w:r>
        <w:rPr>
          <w:rFonts w:eastAsia="Calibri" w:cs="Times New Roman"/>
          <w:szCs w:val="28"/>
        </w:rPr>
        <w:t>;</w:t>
      </w:r>
    </w:p>
    <w:p w:rsidR="00D40C8E" w:rsidRPr="002B26BF" w:rsidRDefault="00D40C8E" w:rsidP="00D40C8E">
      <w:pPr>
        <w:pStyle w:val="a8"/>
        <w:ind w:left="-142" w:firstLine="85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На капитальный ремонт </w:t>
      </w:r>
      <w:r w:rsidRPr="00AA3F50">
        <w:rPr>
          <w:rFonts w:eastAsia="Calibri" w:cs="Times New Roman"/>
          <w:szCs w:val="28"/>
        </w:rPr>
        <w:t>здания «Пудомягский КДЦ» пос.Лукаши, ул.Ижорская за счет средств местного бюджета 444,2 тыс.руб. (софинансирование).</w:t>
      </w:r>
    </w:p>
    <w:p w:rsidR="00D40C8E" w:rsidRDefault="00D40C8E" w:rsidP="00D40C8E">
      <w:pPr>
        <w:tabs>
          <w:tab w:val="left" w:pos="284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F035A9">
        <w:rPr>
          <w:rFonts w:eastAsia="Calibri"/>
          <w:b/>
          <w:sz w:val="28"/>
          <w:szCs w:val="28"/>
        </w:rPr>
        <w:t>Муниципальные проекты</w:t>
      </w:r>
    </w:p>
    <w:p w:rsidR="00D40C8E" w:rsidRPr="00E07833" w:rsidRDefault="00D40C8E" w:rsidP="00D40C8E">
      <w:pPr>
        <w:pStyle w:val="a8"/>
        <w:ind w:left="0" w:firstLine="720"/>
        <w:rPr>
          <w:rFonts w:eastAsia="Calibri"/>
        </w:rPr>
      </w:pPr>
      <w:r w:rsidRPr="000711FB">
        <w:rPr>
          <w:rFonts w:eastAsia="Calibri"/>
        </w:rPr>
        <w:t xml:space="preserve">На реализацию мероприятий, направленных на достижение целей </w:t>
      </w:r>
      <w:r>
        <w:rPr>
          <w:rFonts w:eastAsia="Calibri"/>
        </w:rPr>
        <w:t xml:space="preserve">муниципальных </w:t>
      </w:r>
      <w:r w:rsidRPr="000711FB">
        <w:rPr>
          <w:rFonts w:eastAsia="Calibri"/>
        </w:rPr>
        <w:t>проектов предусмотрены расходы</w:t>
      </w:r>
      <w:r>
        <w:rPr>
          <w:rFonts w:eastAsia="Calibri"/>
        </w:rPr>
        <w:t xml:space="preserve"> за счет местного бюджета</w:t>
      </w:r>
      <w:r w:rsidRPr="000711FB">
        <w:rPr>
          <w:rFonts w:eastAsia="Calibri"/>
        </w:rPr>
        <w:t>:</w:t>
      </w:r>
    </w:p>
    <w:p w:rsidR="00D40C8E" w:rsidRPr="00A030D4" w:rsidRDefault="00D40C8E" w:rsidP="009951BD">
      <w:pPr>
        <w:ind w:left="709"/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 xml:space="preserve">на 2025 год –  </w:t>
      </w:r>
      <w:r>
        <w:rPr>
          <w:rFonts w:eastAsia="Calibri"/>
          <w:sz w:val="28"/>
        </w:rPr>
        <w:t xml:space="preserve">29 300,0 </w:t>
      </w:r>
      <w:r w:rsidRPr="00A030D4">
        <w:rPr>
          <w:rFonts w:eastAsia="Calibri"/>
          <w:sz w:val="28"/>
        </w:rPr>
        <w:t xml:space="preserve">тыс.руб.; </w:t>
      </w:r>
    </w:p>
    <w:p w:rsidR="00D40C8E" w:rsidRDefault="009951BD" w:rsidP="009951BD">
      <w:pPr>
        <w:ind w:left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н</w:t>
      </w:r>
      <w:r w:rsidR="00D40C8E" w:rsidRPr="00A030D4">
        <w:rPr>
          <w:rFonts w:eastAsia="Calibri"/>
          <w:sz w:val="28"/>
        </w:rPr>
        <w:t xml:space="preserve">а 2026 год – </w:t>
      </w:r>
      <w:r w:rsidR="00D40C8E">
        <w:rPr>
          <w:rFonts w:eastAsia="Calibri"/>
          <w:sz w:val="28"/>
        </w:rPr>
        <w:t xml:space="preserve">42 900,0 </w:t>
      </w:r>
      <w:r w:rsidR="00D40C8E" w:rsidRPr="00A030D4">
        <w:rPr>
          <w:rFonts w:eastAsia="Calibri"/>
          <w:sz w:val="28"/>
        </w:rPr>
        <w:t>тыс.руб.;</w:t>
      </w:r>
    </w:p>
    <w:p w:rsidR="00D40C8E" w:rsidRPr="00A030D4" w:rsidRDefault="00D40C8E" w:rsidP="009951BD">
      <w:pPr>
        <w:ind w:left="709"/>
        <w:jc w:val="both"/>
        <w:rPr>
          <w:rFonts w:eastAsia="Calibri"/>
          <w:sz w:val="28"/>
        </w:rPr>
      </w:pPr>
      <w:r w:rsidRPr="00A030D4">
        <w:rPr>
          <w:rFonts w:eastAsia="Calibri"/>
          <w:sz w:val="28"/>
        </w:rPr>
        <w:t>на 202</w:t>
      </w:r>
      <w:r>
        <w:rPr>
          <w:rFonts w:eastAsia="Calibri"/>
          <w:sz w:val="28"/>
        </w:rPr>
        <w:t>7</w:t>
      </w:r>
      <w:r w:rsidRPr="00A030D4">
        <w:rPr>
          <w:rFonts w:eastAsia="Calibri"/>
          <w:sz w:val="28"/>
        </w:rPr>
        <w:t xml:space="preserve"> год – </w:t>
      </w:r>
      <w:r>
        <w:rPr>
          <w:rFonts w:eastAsia="Calibri"/>
          <w:sz w:val="28"/>
        </w:rPr>
        <w:t xml:space="preserve">81 262,2 </w:t>
      </w:r>
      <w:r w:rsidR="009951BD">
        <w:rPr>
          <w:rFonts w:eastAsia="Calibri"/>
          <w:sz w:val="28"/>
        </w:rPr>
        <w:t>тыс.руб.</w:t>
      </w:r>
    </w:p>
    <w:p w:rsidR="00D40C8E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В рамках реализации муниципального проекта «Город на ладони» </w:t>
      </w:r>
      <w:r w:rsidRPr="00FE19AB">
        <w:rPr>
          <w:rFonts w:eastAsia="Calibri"/>
          <w:sz w:val="28"/>
          <w:szCs w:val="28"/>
        </w:rPr>
        <w:t xml:space="preserve">предусмотрены бюджетные ассигнования </w:t>
      </w:r>
      <w:r>
        <w:rPr>
          <w:rFonts w:eastAsia="Calibri"/>
          <w:sz w:val="28"/>
          <w:szCs w:val="28"/>
        </w:rPr>
        <w:t xml:space="preserve">на 2025 год </w:t>
      </w:r>
      <w:r w:rsidRPr="00FE19AB">
        <w:rPr>
          <w:rFonts w:eastAsia="Calibri"/>
          <w:sz w:val="28"/>
          <w:szCs w:val="28"/>
        </w:rPr>
        <w:t xml:space="preserve">за </w:t>
      </w:r>
      <w:r>
        <w:rPr>
          <w:rFonts w:eastAsia="Calibri"/>
          <w:sz w:val="28"/>
          <w:szCs w:val="28"/>
        </w:rPr>
        <w:t xml:space="preserve">счет средств местного бюджета </w:t>
      </w:r>
      <w:r w:rsidRPr="00FE19AB">
        <w:rPr>
          <w:rFonts w:eastAsia="Calibri"/>
          <w:sz w:val="28"/>
          <w:szCs w:val="28"/>
        </w:rPr>
        <w:t>1 300,0 тыс.руб</w:t>
      </w:r>
      <w:r>
        <w:rPr>
          <w:rFonts w:eastAsia="Calibri"/>
          <w:sz w:val="28"/>
          <w:szCs w:val="28"/>
        </w:rPr>
        <w:t>. на</w:t>
      </w:r>
      <w:r w:rsidRPr="00FE19AB">
        <w:rPr>
          <w:rFonts w:eastAsia="Calibri"/>
          <w:sz w:val="28"/>
          <w:szCs w:val="28"/>
        </w:rPr>
        <w:t xml:space="preserve"> разработку и создание интерактивного макета исторической части города Гатчины XIX века с установкой в МБОУ «</w:t>
      </w:r>
      <w:r>
        <w:rPr>
          <w:rFonts w:eastAsia="Calibri"/>
          <w:sz w:val="28"/>
          <w:szCs w:val="28"/>
        </w:rPr>
        <w:t>Централизованная библиотечная система г</w:t>
      </w:r>
      <w:r w:rsidRPr="00FE19AB">
        <w:rPr>
          <w:rFonts w:eastAsia="Calibri"/>
          <w:sz w:val="28"/>
          <w:szCs w:val="28"/>
        </w:rPr>
        <w:t>орода Гатчины».</w:t>
      </w:r>
    </w:p>
    <w:p w:rsidR="00D40C8E" w:rsidRPr="00DB70AA" w:rsidRDefault="00D40C8E" w:rsidP="00D40C8E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DB70AA">
        <w:rPr>
          <w:rFonts w:eastAsia="Calibri"/>
          <w:sz w:val="28"/>
          <w:szCs w:val="28"/>
        </w:rPr>
        <w:t xml:space="preserve">В рамках мероприятия проектирование, строительство и реконструкция объектов культуры предусмотрены бюджетные ассигнования на 2025 год 28 000,0 тыс.руб. за счет средств местного бюджета </w:t>
      </w:r>
      <w:r w:rsidRPr="00DB70AA">
        <w:rPr>
          <w:sz w:val="28"/>
          <w:szCs w:val="28"/>
        </w:rPr>
        <w:t>Разработка проектно-см</w:t>
      </w:r>
      <w:r>
        <w:rPr>
          <w:sz w:val="28"/>
          <w:szCs w:val="28"/>
        </w:rPr>
        <w:t>етной документации по объекту: «</w:t>
      </w:r>
      <w:r w:rsidR="00FA4178">
        <w:rPr>
          <w:sz w:val="28"/>
          <w:szCs w:val="28"/>
        </w:rPr>
        <w:t>Ц</w:t>
      </w:r>
      <w:r w:rsidRPr="006505F7">
        <w:rPr>
          <w:sz w:val="28"/>
          <w:szCs w:val="28"/>
        </w:rPr>
        <w:t>ентр творческого развития</w:t>
      </w:r>
      <w:r>
        <w:rPr>
          <w:sz w:val="28"/>
          <w:szCs w:val="28"/>
        </w:rPr>
        <w:t>»</w:t>
      </w:r>
      <w:r w:rsidRPr="006505F7">
        <w:rPr>
          <w:sz w:val="28"/>
          <w:szCs w:val="28"/>
        </w:rPr>
        <w:t xml:space="preserve"> по адресу: Ленинградская обл., г. Гатчина, земельный участок, ограниченный</w:t>
      </w:r>
      <w:r w:rsidRPr="00DB70AA">
        <w:rPr>
          <w:sz w:val="28"/>
          <w:szCs w:val="28"/>
        </w:rPr>
        <w:t xml:space="preserve"> улицами Слепнёва и Диагональной"</w:t>
      </w:r>
      <w:r w:rsidR="00281BD4" w:rsidRPr="00E323B3">
        <w:rPr>
          <w:rFonts w:eastAsia="Calibri"/>
          <w:sz w:val="28"/>
          <w:szCs w:val="28"/>
        </w:rPr>
        <w:t xml:space="preserve">(перечень представлен в приложении </w:t>
      </w:r>
      <w:r w:rsidR="00E40FA6" w:rsidRPr="00AF1C20">
        <w:rPr>
          <w:rFonts w:eastAsia="Calibri"/>
          <w:sz w:val="28"/>
          <w:szCs w:val="28"/>
        </w:rPr>
        <w:t>9</w:t>
      </w:r>
      <w:r w:rsidR="00281BD4" w:rsidRPr="00E323B3">
        <w:rPr>
          <w:rFonts w:eastAsia="Calibri"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451D4" w:rsidRDefault="002451D4" w:rsidP="002451D4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</w:p>
    <w:p w:rsidR="00D40C8E" w:rsidRPr="00D40C8E" w:rsidRDefault="00D40C8E" w:rsidP="00D40C8E">
      <w:pPr>
        <w:widowControl/>
        <w:jc w:val="center"/>
        <w:rPr>
          <w:rFonts w:eastAsia="Calibri" w:cstheme="majorBidi"/>
          <w:b/>
          <w:sz w:val="28"/>
          <w:szCs w:val="32"/>
          <w:lang w:eastAsia="en-US"/>
        </w:rPr>
      </w:pPr>
      <w:r w:rsidRPr="00D40C8E">
        <w:rPr>
          <w:rFonts w:eastAsia="Calibri" w:cstheme="majorBidi"/>
          <w:b/>
          <w:sz w:val="28"/>
          <w:szCs w:val="32"/>
          <w:lang w:eastAsia="en-US"/>
        </w:rPr>
        <w:t>Муниципальная программа Гатчинского муниципального округа "Обеспечение доступным жильем и жилищно-коммунальными услугами жителей Гатчинского муниципального округа"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округа «Обеспечение доступным жильем и жилищно-коммунальными услугами жителей Гатчинского муниципального округа» в проекте бюджета Гатчинского муниципального округа предусмотрены расходы: 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388 482,6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359 733,9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</w:t>
      </w:r>
      <w:r w:rsidR="009951BD">
        <w:rPr>
          <w:rFonts w:eastAsia="Calibri"/>
          <w:sz w:val="28"/>
          <w:szCs w:val="22"/>
          <w:lang w:eastAsia="en-US"/>
        </w:rPr>
        <w:t>а 2027 год – 420 255,7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15 060,0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</w:r>
      <w:r w:rsidR="009951BD">
        <w:rPr>
          <w:rFonts w:eastAsia="Calibri"/>
          <w:sz w:val="28"/>
          <w:szCs w:val="22"/>
          <w:lang w:eastAsia="en-US"/>
        </w:rPr>
        <w:t>на 2026 год – 20 353,6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155 822,8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123 184,1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</w:t>
      </w:r>
      <w:r w:rsidR="009951BD">
        <w:rPr>
          <w:rFonts w:eastAsia="Calibri"/>
          <w:sz w:val="28"/>
          <w:szCs w:val="22"/>
          <w:lang w:eastAsia="en-US"/>
        </w:rPr>
        <w:t>а 2027 год – 200 870,7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217 599,8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216 196,2 тыс.руб.;</w:t>
      </w:r>
    </w:p>
    <w:p w:rsid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</w:t>
      </w:r>
      <w:r w:rsidR="009951BD">
        <w:rPr>
          <w:rFonts w:eastAsia="Calibri"/>
          <w:sz w:val="28"/>
          <w:szCs w:val="22"/>
          <w:lang w:eastAsia="en-US"/>
        </w:rPr>
        <w:t>а 2027 год – 219 385,0 тыс.руб.</w:t>
      </w:r>
    </w:p>
    <w:p w:rsidR="00CE069A" w:rsidRPr="00D40C8E" w:rsidRDefault="00CE069A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Главным</w:t>
      </w:r>
      <w:r w:rsidR="00CE069A">
        <w:rPr>
          <w:rFonts w:eastAsia="Calibri"/>
          <w:sz w:val="28"/>
          <w:szCs w:val="22"/>
          <w:lang w:eastAsia="en-US"/>
        </w:rPr>
        <w:t>и</w:t>
      </w:r>
      <w:r w:rsidRPr="00D40C8E">
        <w:rPr>
          <w:rFonts w:eastAsia="Calibri"/>
          <w:sz w:val="28"/>
          <w:szCs w:val="22"/>
          <w:lang w:eastAsia="en-US"/>
        </w:rPr>
        <w:t xml:space="preserve"> р</w:t>
      </w:r>
      <w:r w:rsidR="00CE069A">
        <w:rPr>
          <w:rFonts w:eastAsia="Calibri"/>
          <w:sz w:val="28"/>
          <w:szCs w:val="22"/>
          <w:lang w:eastAsia="en-US"/>
        </w:rPr>
        <w:t>аспорядителя</w:t>
      </w:r>
      <w:r w:rsidRPr="00D40C8E">
        <w:rPr>
          <w:rFonts w:eastAsia="Calibri"/>
          <w:sz w:val="28"/>
          <w:szCs w:val="22"/>
          <w:lang w:eastAsia="en-US"/>
        </w:rPr>
        <w:t>м</w:t>
      </w:r>
      <w:r w:rsidR="00CE069A">
        <w:rPr>
          <w:rFonts w:eastAsia="Calibri"/>
          <w:sz w:val="28"/>
          <w:szCs w:val="22"/>
          <w:lang w:eastAsia="en-US"/>
        </w:rPr>
        <w:t>и</w:t>
      </w:r>
      <w:r w:rsidRPr="00D40C8E">
        <w:rPr>
          <w:rFonts w:eastAsia="Calibri"/>
          <w:sz w:val="28"/>
          <w:szCs w:val="22"/>
          <w:lang w:eastAsia="en-US"/>
        </w:rPr>
        <w:t xml:space="preserve"> бюджетных средств являются: 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tbl>
      <w:tblPr>
        <w:tblStyle w:val="102"/>
        <w:tblW w:w="0" w:type="auto"/>
        <w:tblLook w:val="04A0" w:firstRow="1" w:lastRow="0" w:firstColumn="1" w:lastColumn="0" w:noHBand="0" w:noVBand="1"/>
      </w:tblPr>
      <w:tblGrid>
        <w:gridCol w:w="5082"/>
        <w:gridCol w:w="1669"/>
        <w:gridCol w:w="1669"/>
        <w:gridCol w:w="1522"/>
      </w:tblGrid>
      <w:tr w:rsidR="00D40C8E" w:rsidRPr="00D40C8E" w:rsidTr="00D40C8E">
        <w:trPr>
          <w:trHeight w:val="661"/>
        </w:trPr>
        <w:tc>
          <w:tcPr>
            <w:tcW w:w="508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lastRenderedPageBreak/>
              <w:t>Наименование главного распорядителя бюджетных средств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2025 год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2026 год</w:t>
            </w:r>
          </w:p>
        </w:tc>
        <w:tc>
          <w:tcPr>
            <w:tcW w:w="152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2027 год</w:t>
            </w:r>
          </w:p>
        </w:tc>
      </w:tr>
      <w:tr w:rsidR="00D40C8E" w:rsidRPr="00D40C8E" w:rsidTr="00D40C8E">
        <w:trPr>
          <w:trHeight w:val="646"/>
        </w:trPr>
        <w:tc>
          <w:tcPr>
            <w:tcW w:w="5082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Администрация Гатчинского муниципального округа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346 076,6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346 733,9</w:t>
            </w:r>
          </w:p>
        </w:tc>
        <w:tc>
          <w:tcPr>
            <w:tcW w:w="152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406 755,7</w:t>
            </w:r>
          </w:p>
        </w:tc>
      </w:tr>
      <w:tr w:rsidR="00D40C8E" w:rsidRPr="00D40C8E" w:rsidTr="00D40C8E">
        <w:trPr>
          <w:trHeight w:val="661"/>
        </w:trPr>
        <w:tc>
          <w:tcPr>
            <w:tcW w:w="5082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округа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12 606,0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13 000,0</w:t>
            </w:r>
          </w:p>
        </w:tc>
        <w:tc>
          <w:tcPr>
            <w:tcW w:w="152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13 500,0</w:t>
            </w:r>
          </w:p>
        </w:tc>
      </w:tr>
      <w:tr w:rsidR="00D40C8E" w:rsidRPr="00D40C8E" w:rsidTr="00D40C8E">
        <w:trPr>
          <w:trHeight w:val="661"/>
        </w:trPr>
        <w:tc>
          <w:tcPr>
            <w:tcW w:w="5082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Дружногорское территориальное управление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12 700,0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-</w:t>
            </w:r>
          </w:p>
        </w:tc>
        <w:tc>
          <w:tcPr>
            <w:tcW w:w="152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-</w:t>
            </w:r>
          </w:p>
        </w:tc>
      </w:tr>
      <w:tr w:rsidR="00D40C8E" w:rsidRPr="00D40C8E" w:rsidTr="00D40C8E">
        <w:trPr>
          <w:trHeight w:val="661"/>
        </w:trPr>
        <w:tc>
          <w:tcPr>
            <w:tcW w:w="5082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Рождественское территориальное управление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-</w:t>
            </w:r>
          </w:p>
        </w:tc>
        <w:tc>
          <w:tcPr>
            <w:tcW w:w="152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-</w:t>
            </w:r>
          </w:p>
        </w:tc>
      </w:tr>
      <w:tr w:rsidR="00D40C8E" w:rsidRPr="00D40C8E" w:rsidTr="00D40C8E">
        <w:trPr>
          <w:trHeight w:val="661"/>
        </w:trPr>
        <w:tc>
          <w:tcPr>
            <w:tcW w:w="5082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Сиверское территориальное управление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17 000,0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-</w:t>
            </w:r>
          </w:p>
        </w:tc>
        <w:tc>
          <w:tcPr>
            <w:tcW w:w="152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-</w:t>
            </w:r>
          </w:p>
        </w:tc>
      </w:tr>
      <w:tr w:rsidR="00D40C8E" w:rsidRPr="00D40C8E" w:rsidTr="00D40C8E">
        <w:trPr>
          <w:trHeight w:val="323"/>
        </w:trPr>
        <w:tc>
          <w:tcPr>
            <w:tcW w:w="5082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388 482,6</w:t>
            </w:r>
          </w:p>
        </w:tc>
        <w:tc>
          <w:tcPr>
            <w:tcW w:w="166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359 733,9</w:t>
            </w:r>
          </w:p>
        </w:tc>
        <w:tc>
          <w:tcPr>
            <w:tcW w:w="152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420 255,7</w:t>
            </w:r>
          </w:p>
        </w:tc>
      </w:tr>
    </w:tbl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jc w:val="center"/>
        <w:rPr>
          <w:rFonts w:eastAsia="Calibri"/>
          <w:b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b/>
          <w:color w:val="000000" w:themeColor="text1"/>
          <w:sz w:val="28"/>
          <w:szCs w:val="22"/>
          <w:lang w:eastAsia="en-US"/>
        </w:rPr>
        <w:t>Комплексы процессных мероприятий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</w:r>
      <w:bookmarkStart w:id="1" w:name="_Hlk115982188"/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222 194,4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226 856,8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219 822,0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в том числе за счет средств федерального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8 172,3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13 465,8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за счет средств областного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3 111,1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781,0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437,0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за счет средств местного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210 911,0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212 610,0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219 385,0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FF0000"/>
          <w:sz w:val="28"/>
          <w:szCs w:val="22"/>
          <w:lang w:eastAsia="en-US"/>
        </w:rPr>
      </w:pPr>
    </w:p>
    <w:bookmarkEnd w:id="1"/>
    <w:p w:rsidR="00D40C8E" w:rsidRPr="00D40C8E" w:rsidRDefault="00D40C8E" w:rsidP="00D40C8E">
      <w:pPr>
        <w:widowControl/>
        <w:numPr>
          <w:ilvl w:val="0"/>
          <w:numId w:val="16"/>
        </w:numPr>
        <w:ind w:left="0" w:firstLine="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t>Комплекс процессных мероприятий «Обеспечение жильем работников бюджетной сферы Гатчинского муниципального округа».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18 000,0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18 000,0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18 000,0 тыс.руб.</w:t>
      </w:r>
    </w:p>
    <w:p w:rsidR="00D40C8E" w:rsidRPr="00D40C8E" w:rsidRDefault="00D40C8E" w:rsidP="00D40C8E">
      <w:pPr>
        <w:widowControl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которые будут направлены на приобретение жилых помещений, с последующим включением их в реестр служебных жилых помещений и предоставления работникам бюджетной сферы, не обеспеченным жилым помещением на территории Гатчинского муниципального округа, жилого помещения по договору найма служебного жилого помещения на период трудовых отношений с бюджетным учреждением. В 2025 году планируется приобрести 4 жилых помещений на территории Гатчинского муниципального округа для состоящих на учете работников бюджетной сферы.</w:t>
      </w:r>
    </w:p>
    <w:p w:rsidR="00D40C8E" w:rsidRPr="00D40C8E" w:rsidRDefault="00D40C8E" w:rsidP="00D40C8E">
      <w:pPr>
        <w:widowControl/>
        <w:numPr>
          <w:ilvl w:val="0"/>
          <w:numId w:val="16"/>
        </w:numPr>
        <w:ind w:left="0" w:firstLine="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lastRenderedPageBreak/>
        <w:t>Комплекс процессных мероприятий «Обеспечение жильем отдельных категорий граждан, нуждающихся в жилых помещениях на территории Гатчинского муниципального округа».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bookmarkStart w:id="2" w:name="_Hlk115982667"/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82 843,4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86 646,8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72 837,0 тыс.руб.;</w:t>
      </w:r>
    </w:p>
    <w:p w:rsidR="00D40C8E" w:rsidRPr="00D40C8E" w:rsidRDefault="00D40C8E" w:rsidP="00D40C8E">
      <w:pPr>
        <w:widowControl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в том числе за счет средств федерального бюджета: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8 172,3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13 465,8 тыс.руб.;</w:t>
      </w:r>
    </w:p>
    <w:p w:rsidR="00D40C8E" w:rsidRPr="00D40C8E" w:rsidRDefault="00D40C8E" w:rsidP="00D40C8E">
      <w:pPr>
        <w:widowControl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в том числе за счет средств областного бюджета: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3 111,1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781,0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437,0 тыс.руб.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В 2025 году указанные бюджетные ассигнования будут направлены:</w:t>
      </w:r>
    </w:p>
    <w:bookmarkEnd w:id="2"/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переселение граждан из аварийного жилищного фонда (запланировано приобретение 4-х жилых помещений) – 22 560,0 тыс.руб.;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приобретение жилых помещений семьям особых категорий граждан (1 квартиры) – 8000,0 тыс.руб.;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66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обеспечение жилыми помещениями инвалидов и семей, имеющих детей-инвалидов (запланировано приобретение 2-х жилых помещений) – 16 000,0 тыс.руб.;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обеспечение жилыми помещениями многодетных семей (запланировано 3 квартир к приобретению) – 25 000,0 тыс.руб.;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обеспечение жильем отдельных категорий граждан, установленных Федеральным законом от 12 января 1995 года № 5-ФЗ "О ветеранах" – 2 803,3 тыс.руб. за счет федерального бюджета;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– 5</w:t>
      </w:r>
      <w:r w:rsidRPr="00D40C8E">
        <w:rPr>
          <w:rFonts w:eastAsia="Calibri" w:cstheme="minorBidi"/>
          <w:color w:val="000000" w:themeColor="text1"/>
          <w:sz w:val="28"/>
          <w:szCs w:val="22"/>
          <w:lang w:val="en-US" w:eastAsia="en-US"/>
        </w:rPr>
        <w:t> </w:t>
      </w: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369,0 тыс.руб. за счет федерального бюджета и 2 237,1 тыс. руб. за счет областного бюджета;</w:t>
      </w:r>
    </w:p>
    <w:p w:rsidR="00D40C8E" w:rsidRPr="00D40C8E" w:rsidRDefault="00D40C8E" w:rsidP="00D40C8E">
      <w:pPr>
        <w:widowControl/>
        <w:numPr>
          <w:ilvl w:val="0"/>
          <w:numId w:val="17"/>
        </w:numPr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предоставление гражданам единовременной денежной выплаты на проведение капитального ремонта жилых домов – 874,0 тыс.руб. за счет областного бюджета;</w:t>
      </w:r>
    </w:p>
    <w:p w:rsidR="00D40C8E" w:rsidRPr="00D40C8E" w:rsidRDefault="00D40C8E" w:rsidP="00D40C8E">
      <w:pPr>
        <w:widowControl/>
        <w:numPr>
          <w:ilvl w:val="0"/>
          <w:numId w:val="16"/>
        </w:numPr>
        <w:ind w:left="0" w:firstLine="36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t>Комплекс процессных мероприятий «Содержание муниципального жилья».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121 351,0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122 210,0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128 985,0 тыс.руб.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В 2025 году указанные бюджетные ассигнования будут направлены: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Субсидии на оказание услуг по содержанию общего имущества в многоквартирных домах и общежитиях – 6 600,0 тыс.руб. за счет средств местного бюджета;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lastRenderedPageBreak/>
        <w:t>Субсидии на разработку проектно-сметную документации на капитальный ремонт общего имущества в многоквартирных домах – 500,0 тыс.руб. за счет средств местного бюджета;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Содержание муниципального жилищного фонда – 27 451,0 тыс.руб. за счет средств местного бюджета (порядка 10 тыс. жилых помещений);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Капитальный ремонт и ремонт муниципального жилищного фонда – 10 000,0 тыс.руб. за счет средств местного бюджета (планируется ремонт 6 квартир и частичный ремонт фасадов 4 МКД);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Снос (демонтаж) зданий, сооружений в Дружногорском, Рождественском и Сиверском территориальных управлений на общую сумму 29 800,0 тыс.руб. за счет средств местного бюджета;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Перечисление ежемесячных взносов в фонд капитального ремонта общего имущества в многоквартирном доме на счет регионального оператора – 42 000,0 тыс.руб. за счет средств местного бюджета;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Проведение мероприятий по приспособлению жилых помещений и общего имущества в многоквартирных домах, с учетом потребностей инвалидов – 5 000,0 тыс.руб. за счет средств местного бюджета (установка пандусов, поручней).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color w:val="FF0000"/>
          <w:sz w:val="28"/>
          <w:szCs w:val="22"/>
          <w:lang w:eastAsia="en-US"/>
        </w:rPr>
      </w:pPr>
    </w:p>
    <w:p w:rsidR="00D40C8E" w:rsidRPr="00D40C8E" w:rsidRDefault="00D40C8E" w:rsidP="00D40C8E">
      <w:pPr>
        <w:tabs>
          <w:tab w:val="left" w:pos="284"/>
        </w:tabs>
        <w:rPr>
          <w:rFonts w:eastAsia="Calibri"/>
          <w:color w:val="FF0000"/>
        </w:rPr>
      </w:pPr>
    </w:p>
    <w:p w:rsidR="00D40C8E" w:rsidRPr="00D40C8E" w:rsidRDefault="00D40C8E" w:rsidP="00D40C8E">
      <w:pPr>
        <w:tabs>
          <w:tab w:val="left" w:pos="284"/>
        </w:tabs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D40C8E">
        <w:rPr>
          <w:rFonts w:eastAsia="Calibri"/>
          <w:b/>
          <w:color w:val="000000" w:themeColor="text1"/>
          <w:sz w:val="28"/>
          <w:szCs w:val="28"/>
        </w:rPr>
        <w:t>Отраслевой проект:</w:t>
      </w:r>
    </w:p>
    <w:p w:rsidR="00D40C8E" w:rsidRPr="00D40C8E" w:rsidRDefault="00D40C8E" w:rsidP="00D40C8E">
      <w:pPr>
        <w:tabs>
          <w:tab w:val="left" w:pos="284"/>
        </w:tabs>
        <w:ind w:left="360"/>
        <w:jc w:val="center"/>
        <w:rPr>
          <w:rFonts w:eastAsia="Calibri"/>
          <w:b/>
          <w:color w:val="000000" w:themeColor="text1"/>
          <w:szCs w:val="28"/>
        </w:rPr>
      </w:pPr>
      <w:r w:rsidRPr="00D40C8E">
        <w:rPr>
          <w:rFonts w:eastAsia="Calibri"/>
          <w:b/>
          <w:color w:val="000000" w:themeColor="text1"/>
          <w:sz w:val="28"/>
          <w:szCs w:val="28"/>
        </w:rPr>
        <w:t>«Улучшение жилищных условий и обеспечение жильем отдельных категорий граждан</w:t>
      </w:r>
      <w:r w:rsidRPr="00D40C8E">
        <w:rPr>
          <w:rFonts w:eastAsia="Calibri"/>
          <w:b/>
          <w:color w:val="000000" w:themeColor="text1"/>
          <w:szCs w:val="28"/>
        </w:rPr>
        <w:t>»</w:t>
      </w:r>
    </w:p>
    <w:p w:rsidR="00D40C8E" w:rsidRPr="00D40C8E" w:rsidRDefault="00D40C8E" w:rsidP="00D40C8E">
      <w:pPr>
        <w:ind w:left="360"/>
        <w:rPr>
          <w:rFonts w:eastAsia="Calibri"/>
          <w:color w:val="000000" w:themeColor="text1"/>
          <w:sz w:val="28"/>
          <w:szCs w:val="28"/>
        </w:rPr>
      </w:pPr>
      <w:r w:rsidRPr="00D40C8E">
        <w:rPr>
          <w:rFonts w:eastAsia="Calibri"/>
          <w:color w:val="000000" w:themeColor="text1"/>
          <w:sz w:val="28"/>
          <w:szCs w:val="28"/>
        </w:rPr>
        <w:t>На реализацию данного отраслевого проекта предусмотрены расходы: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166 288,2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132 877,1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</w:r>
      <w:r w:rsidR="009951BD">
        <w:rPr>
          <w:rFonts w:eastAsia="Calibri" w:cstheme="minorBidi"/>
          <w:color w:val="000000" w:themeColor="text1"/>
          <w:sz w:val="28"/>
          <w:szCs w:val="22"/>
          <w:lang w:eastAsia="en-US"/>
        </w:rPr>
        <w:t>на 2027 год – 200 433,7 тыс.руб.</w:t>
      </w:r>
    </w:p>
    <w:p w:rsidR="00D40C8E" w:rsidRPr="00D40C8E" w:rsidRDefault="00D40C8E" w:rsidP="00D40C8E">
      <w:pPr>
        <w:widowControl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в том числе за счет средств федерального бюджета: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6 887,7 тыс.руб.;</w:t>
      </w:r>
    </w:p>
    <w:p w:rsidR="00D40C8E" w:rsidRPr="00D40C8E" w:rsidRDefault="009951BD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6 887,7 тыс.руб.</w:t>
      </w:r>
    </w:p>
    <w:p w:rsidR="00D40C8E" w:rsidRPr="00D40C8E" w:rsidRDefault="00D40C8E" w:rsidP="00D40C8E">
      <w:pPr>
        <w:widowControl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в том числе за счет средств областного бюджета: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152 711,7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122 403,1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200 433,7 тыс.руб.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В 2025 году указанные бюджетные ассигнования будут направлены: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6 887,7 тыс.руб. за счет средств федерального бюджета и 152711,7 тыс.руб. за счет средств областного бюджета (планируется покупка более 30 квартир);</w:t>
      </w:r>
    </w:p>
    <w:p w:rsidR="00D40C8E" w:rsidRPr="00D40C8E" w:rsidRDefault="00D40C8E" w:rsidP="00D40C8E">
      <w:pPr>
        <w:widowControl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8"/>
          <w:lang w:eastAsia="en-US"/>
        </w:rPr>
        <w:t xml:space="preserve"> На реализацию мероприятий по обеспечению жильем молодых семей – </w:t>
      </w: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6 688,8 тыс.руб. за счет средств местного бюджета.</w:t>
      </w:r>
    </w:p>
    <w:p w:rsidR="002451D4" w:rsidRDefault="002451D4" w:rsidP="002451D4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</w:p>
    <w:p w:rsidR="00D40C8E" w:rsidRPr="00D40C8E" w:rsidRDefault="00D40C8E" w:rsidP="00D40C8E">
      <w:pPr>
        <w:keepNext/>
        <w:keepLines/>
        <w:spacing w:before="240"/>
        <w:jc w:val="center"/>
        <w:outlineLvl w:val="0"/>
        <w:rPr>
          <w:rFonts w:eastAsia="Calibri" w:cstheme="majorBidi"/>
          <w:b/>
          <w:sz w:val="28"/>
          <w:szCs w:val="32"/>
          <w:lang w:eastAsia="en-US"/>
        </w:rPr>
      </w:pPr>
      <w:r w:rsidRPr="00D40C8E">
        <w:rPr>
          <w:rFonts w:eastAsia="Calibri" w:cstheme="majorBidi"/>
          <w:b/>
          <w:sz w:val="28"/>
          <w:szCs w:val="32"/>
          <w:lang w:eastAsia="en-US"/>
        </w:rPr>
        <w:lastRenderedPageBreak/>
        <w:t xml:space="preserve">Муниципальная программа Гатчинского муниципального </w:t>
      </w:r>
      <w:r w:rsidR="00CD134E">
        <w:rPr>
          <w:rFonts w:eastAsia="Calibri" w:cstheme="majorBidi"/>
          <w:b/>
          <w:sz w:val="28"/>
          <w:szCs w:val="32"/>
          <w:lang w:eastAsia="en-US"/>
        </w:rPr>
        <w:t xml:space="preserve">округа </w:t>
      </w:r>
      <w:r w:rsidRPr="00D40C8E">
        <w:rPr>
          <w:rFonts w:eastAsia="Calibri" w:cstheme="majorBidi"/>
          <w:b/>
          <w:sz w:val="28"/>
          <w:szCs w:val="32"/>
          <w:lang w:eastAsia="en-US"/>
        </w:rPr>
        <w:t xml:space="preserve">«Обеспечение комплексной безопасности Гатчинского муниципального </w:t>
      </w:r>
      <w:r w:rsidR="00CD134E">
        <w:rPr>
          <w:rFonts w:eastAsia="Calibri" w:cstheme="majorBidi"/>
          <w:b/>
          <w:sz w:val="28"/>
          <w:szCs w:val="32"/>
          <w:lang w:eastAsia="en-US"/>
        </w:rPr>
        <w:t>округа</w:t>
      </w:r>
      <w:r w:rsidRPr="00D40C8E">
        <w:rPr>
          <w:rFonts w:eastAsia="Calibri" w:cstheme="majorBidi"/>
          <w:b/>
          <w:sz w:val="28"/>
          <w:szCs w:val="32"/>
          <w:lang w:eastAsia="en-US"/>
        </w:rPr>
        <w:t>»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округа «Обеспечение комплексной безопасности Гатчинского муниципального округа» в проекте бюджета Гатчинского муниципального округа предусмотрены расходы за счет средств местного бюджета: 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120 614,7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124 903,5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2027 год – 133 432,1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92"/>
        <w:tblW w:w="0" w:type="auto"/>
        <w:tblLook w:val="04A0" w:firstRow="1" w:lastRow="0" w:firstColumn="1" w:lastColumn="0" w:noHBand="0" w:noVBand="1"/>
      </w:tblPr>
      <w:tblGrid>
        <w:gridCol w:w="4928"/>
        <w:gridCol w:w="1701"/>
        <w:gridCol w:w="1701"/>
        <w:gridCol w:w="1701"/>
      </w:tblGrid>
      <w:tr w:rsidR="00D40C8E" w:rsidRPr="00D40C8E" w:rsidTr="00D40C8E">
        <w:tc>
          <w:tcPr>
            <w:tcW w:w="4928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701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Pr="00D40C8E">
              <w:rPr>
                <w:rFonts w:eastAsia="Calibri"/>
                <w:b/>
                <w:sz w:val="28"/>
                <w:szCs w:val="22"/>
                <w:lang w:val="en-US" w:eastAsia="en-US"/>
              </w:rPr>
              <w:t>5</w:t>
            </w: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701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Pr="00D40C8E">
              <w:rPr>
                <w:rFonts w:eastAsia="Calibri"/>
                <w:b/>
                <w:sz w:val="28"/>
                <w:szCs w:val="22"/>
                <w:lang w:val="en-US" w:eastAsia="en-US"/>
              </w:rPr>
              <w:t>6</w:t>
            </w: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701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Pr="00D40C8E">
              <w:rPr>
                <w:rFonts w:eastAsia="Calibri"/>
                <w:b/>
                <w:sz w:val="28"/>
                <w:szCs w:val="22"/>
                <w:lang w:val="en-US" w:eastAsia="en-US"/>
              </w:rPr>
              <w:t>7</w:t>
            </w: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D40C8E" w:rsidRPr="00D40C8E" w:rsidTr="00D40C8E">
        <w:tc>
          <w:tcPr>
            <w:tcW w:w="4928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Администрация Гатчинского муниципального округа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val="en-US" w:eastAsia="en-US"/>
              </w:rPr>
              <w:t>52 878</w:t>
            </w:r>
            <w:r w:rsidRPr="00D40C8E">
              <w:rPr>
                <w:rFonts w:eastAsia="Calibri"/>
                <w:sz w:val="28"/>
                <w:szCs w:val="22"/>
                <w:lang w:eastAsia="en-US"/>
              </w:rPr>
              <w:t>,</w:t>
            </w:r>
            <w:r w:rsidRPr="00D40C8E">
              <w:rPr>
                <w:rFonts w:eastAsia="Calibri"/>
                <w:sz w:val="28"/>
                <w:szCs w:val="22"/>
                <w:lang w:val="en-US" w:eastAsia="en-US"/>
              </w:rPr>
              <w:t>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85 078,0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96 378,0</w:t>
            </w:r>
          </w:p>
        </w:tc>
      </w:tr>
      <w:tr w:rsidR="00D40C8E" w:rsidRPr="00D40C8E" w:rsidTr="00D40C8E">
        <w:tc>
          <w:tcPr>
            <w:tcW w:w="4928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округа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20 000,0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14 500,0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16 000,0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Большеколпанское территориальное управление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1 750,0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2 100,0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2 400,0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Веревское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1 350,0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1 650,0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1 650,0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Вырицкое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1 500,0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1 600,0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1 700,0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Дружногорское территориальное управление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2 000,0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2 150,0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2 900,0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Елизаветинское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3 185,80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2 605,1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605,1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Новосветское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3 534,0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714,0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784,0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Пудомягское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2 650,0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2 650,0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2 650,0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Пудостьское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5 211,4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5 311,4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900,0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Рождественское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300,0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300,0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300,0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Сусанинское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Сяськелевское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865,0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895,0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715,0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Сиверское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16 000,0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3 200,0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5 000,0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Таицкое территориальное управление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6 790,5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Территориальное управление город Коммунар  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2 450,0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1 950,0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1 250,0</w:t>
            </w:r>
          </w:p>
        </w:tc>
      </w:tr>
      <w:tr w:rsidR="00D40C8E" w:rsidRPr="00D40C8E" w:rsidTr="00D40C8E">
        <w:tc>
          <w:tcPr>
            <w:tcW w:w="4928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120 614,7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124 903,5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133 432,1</w:t>
            </w:r>
          </w:p>
        </w:tc>
      </w:tr>
    </w:tbl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</w:r>
    </w:p>
    <w:p w:rsidR="00D40C8E" w:rsidRPr="00D40C8E" w:rsidRDefault="00D40C8E" w:rsidP="00D40C8E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40C8E">
        <w:rPr>
          <w:rFonts w:eastAsia="Calibri"/>
          <w:b/>
          <w:sz w:val="28"/>
          <w:szCs w:val="22"/>
          <w:lang w:eastAsia="en-US"/>
        </w:rPr>
        <w:lastRenderedPageBreak/>
        <w:t>Комплексы процессных мероприятий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реализацию комплексов процессных мероприятий предусмотрены расходы: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120 614,7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124 903,5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2027 год – 133 432,1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в том числе: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18"/>
        </w:numPr>
        <w:ind w:left="0" w:firstLine="0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Комплекс процессных мероприятий «Профилактика терроризма и экстремизма, охрана общественного порядка».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2025 год – 34 217,8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2026 год – 28 137,1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2027 год – 28 937,1 тыс.руб.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В 2025 году указанные бюджетные ассигнования будут направлены:</w:t>
      </w:r>
    </w:p>
    <w:p w:rsidR="00D40C8E" w:rsidRPr="00D40C8E" w:rsidRDefault="00D40C8E" w:rsidP="00D40C8E">
      <w:pPr>
        <w:widowControl/>
        <w:numPr>
          <w:ilvl w:val="0"/>
          <w:numId w:val="1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создание условий для деятельности добровольных народных формирований по охране общественного порядка – 400,0 тыс.руб.;</w:t>
      </w:r>
    </w:p>
    <w:p w:rsidR="00D40C8E" w:rsidRPr="00D40C8E" w:rsidRDefault="00D40C8E" w:rsidP="00D40C8E">
      <w:pPr>
        <w:widowControl/>
        <w:numPr>
          <w:ilvl w:val="0"/>
          <w:numId w:val="1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профилактику терроризма и экстремизма – 400,0 тыс.руб.;</w:t>
      </w:r>
    </w:p>
    <w:p w:rsidR="00D40C8E" w:rsidRPr="00D40C8E" w:rsidRDefault="00D40C8E" w:rsidP="00D40C8E">
      <w:pPr>
        <w:widowControl/>
        <w:numPr>
          <w:ilvl w:val="0"/>
          <w:numId w:val="1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обеспечение функционирования и развитие системы интеллектуального видеонаблюдения и видеоаналитики, в том числе Аппаратно-программный комплекс «Безопасный город» – 13 417,8 тыс. руб.;</w:t>
      </w:r>
    </w:p>
    <w:p w:rsidR="00D40C8E" w:rsidRPr="00D40C8E" w:rsidRDefault="00D40C8E" w:rsidP="00D40C8E">
      <w:pPr>
        <w:widowControl/>
        <w:numPr>
          <w:ilvl w:val="0"/>
          <w:numId w:val="1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обеспечение безопасности и антитеррористической защищенности объектов образования Гатчинского муниципального округа – 20 000,0 тыс. руб.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18"/>
        </w:numPr>
        <w:ind w:left="0" w:firstLine="0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Комплекс процессных мероприятий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характера».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2025 год – 86 396,9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2026 год – 96 766,4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2027 год – 104 495,0 тыс.руб.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В 2025 году указанные бюджетные ассигнования будут направлены:</w:t>
      </w:r>
    </w:p>
    <w:p w:rsidR="00D40C8E" w:rsidRPr="00D40C8E" w:rsidRDefault="00D40C8E" w:rsidP="00D40C8E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развитие первичных мер пожарной безопасности, в том числе строительство и содержание пожарных водоемов – 43 896,9 тыс.руб.;</w:t>
      </w:r>
    </w:p>
    <w:p w:rsidR="00D40C8E" w:rsidRPr="00D40C8E" w:rsidRDefault="00D40C8E" w:rsidP="00D40C8E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мероприятия в области чрезвычайных ситуаций – 1 000,0 тыс.руб.;</w:t>
      </w:r>
    </w:p>
    <w:p w:rsidR="00D40C8E" w:rsidRPr="00D40C8E" w:rsidRDefault="00D40C8E" w:rsidP="00D40C8E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содержание и развитие систем оповещения населения – 17 000,0 тыс.руб.;</w:t>
      </w:r>
    </w:p>
    <w:p w:rsidR="00D40C8E" w:rsidRPr="00D40C8E" w:rsidRDefault="00D40C8E" w:rsidP="00D40C8E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приобретение аварийно-спасательной техники и инструментов – 500,0 тыс.руб.;</w:t>
      </w:r>
    </w:p>
    <w:p w:rsidR="00D40C8E" w:rsidRPr="00D40C8E" w:rsidRDefault="00D40C8E" w:rsidP="00D40C8E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 xml:space="preserve">На создание, восполнение, содержание материальных- технических запасов – 500,0 тыс.руб.; </w:t>
      </w:r>
    </w:p>
    <w:p w:rsidR="00D40C8E" w:rsidRPr="00D40C8E" w:rsidRDefault="00D40C8E" w:rsidP="00D40C8E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обеспечение деятельности МКУ «Муниципальный центр управления, безопасности и гражданской защиты населения», которое осуществляет свою деятельность в области безопасности, гражданской защиты населения и территории Гатчинского муниципального округа – 23 500,0 тыс.руб.</w:t>
      </w:r>
    </w:p>
    <w:p w:rsidR="00D40C8E" w:rsidRDefault="00D40C8E" w:rsidP="00FC1D0B">
      <w:pPr>
        <w:keepNext/>
        <w:keepLines/>
        <w:spacing w:before="240"/>
        <w:jc w:val="center"/>
        <w:outlineLvl w:val="0"/>
        <w:rPr>
          <w:rFonts w:eastAsia="Calibri" w:cstheme="majorBidi"/>
          <w:b/>
          <w:sz w:val="28"/>
          <w:szCs w:val="32"/>
          <w:lang w:eastAsia="en-US"/>
        </w:rPr>
      </w:pPr>
    </w:p>
    <w:p w:rsidR="00D40C8E" w:rsidRPr="00D40C8E" w:rsidRDefault="00D40C8E" w:rsidP="00D40C8E">
      <w:pPr>
        <w:keepNext/>
        <w:keepLines/>
        <w:spacing w:before="240"/>
        <w:jc w:val="center"/>
        <w:outlineLvl w:val="0"/>
        <w:rPr>
          <w:rFonts w:eastAsia="Calibri" w:cstheme="majorBidi"/>
          <w:b/>
          <w:sz w:val="28"/>
          <w:szCs w:val="32"/>
          <w:lang w:eastAsia="en-US"/>
        </w:rPr>
      </w:pPr>
      <w:r w:rsidRPr="00D40C8E">
        <w:rPr>
          <w:rFonts w:eastAsia="Calibri" w:cstheme="majorBidi"/>
          <w:b/>
          <w:sz w:val="28"/>
          <w:szCs w:val="32"/>
          <w:lang w:eastAsia="en-US"/>
        </w:rPr>
        <w:t>Муниципальная программа Гатчинского муниципального округа «Стимулирование экономической активности в Гатчинском муниципальном округе»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округа «Стимулирование экономической активности в Гатчинском муниципальном округе» в проекте бюджета Гатчинского муниципального округа предусмотрены расходы: 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162 499,3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165 760,0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</w:t>
      </w:r>
      <w:r w:rsidR="009951BD">
        <w:rPr>
          <w:rFonts w:eastAsia="Calibri"/>
          <w:sz w:val="28"/>
          <w:szCs w:val="22"/>
          <w:lang w:eastAsia="en-US"/>
        </w:rPr>
        <w:t>а 2027 год – 171 281,5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754,7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754,7 тыс.руб.;</w:t>
      </w:r>
    </w:p>
    <w:p w:rsidR="00D40C8E" w:rsidRPr="00D40C8E" w:rsidRDefault="009951BD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2027 год – 754,7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161 744,6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165 005,3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2027 год – 170 526,8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tbl>
      <w:tblPr>
        <w:tblStyle w:val="103"/>
        <w:tblW w:w="0" w:type="auto"/>
        <w:tblLook w:val="04A0" w:firstRow="1" w:lastRow="0" w:firstColumn="1" w:lastColumn="0" w:noHBand="0" w:noVBand="1"/>
      </w:tblPr>
      <w:tblGrid>
        <w:gridCol w:w="4928"/>
        <w:gridCol w:w="1559"/>
        <w:gridCol w:w="1701"/>
        <w:gridCol w:w="1843"/>
      </w:tblGrid>
      <w:tr w:rsidR="00D40C8E" w:rsidRPr="00D40C8E" w:rsidTr="00D40C8E">
        <w:tc>
          <w:tcPr>
            <w:tcW w:w="4928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55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2024 год</w:t>
            </w:r>
          </w:p>
        </w:tc>
        <w:tc>
          <w:tcPr>
            <w:tcW w:w="1701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2025 год</w:t>
            </w:r>
          </w:p>
        </w:tc>
        <w:tc>
          <w:tcPr>
            <w:tcW w:w="1843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2026 год</w:t>
            </w:r>
          </w:p>
        </w:tc>
      </w:tr>
      <w:tr w:rsidR="00D40C8E" w:rsidRPr="00D40C8E" w:rsidTr="00D40C8E">
        <w:tc>
          <w:tcPr>
            <w:tcW w:w="4928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Администрация Гатчинского муниципального округа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142 426,8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147 393,3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152 668,7</w:t>
            </w:r>
          </w:p>
        </w:tc>
      </w:tr>
      <w:tr w:rsidR="00D40C8E" w:rsidRPr="00D40C8E" w:rsidTr="00D40C8E">
        <w:tc>
          <w:tcPr>
            <w:tcW w:w="4928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 муниципального округа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8 488,5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8 136,7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8 132,8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Вырицкое территориальное управление  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1 900,0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2 200,0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2 500,0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Дружногорское территориальное управление  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950,0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200,0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Елизаветинское территориальное управление  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2 170,0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1 380,0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1 380,0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Пудостьское территориальное управление  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1 014,0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1 050,0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1 050,0</w:t>
            </w:r>
          </w:p>
        </w:tc>
      </w:tr>
      <w:tr w:rsidR="00D40C8E" w:rsidRPr="00D40C8E" w:rsidTr="00D40C8E">
        <w:trPr>
          <w:trHeight w:val="653"/>
        </w:trPr>
        <w:tc>
          <w:tcPr>
            <w:tcW w:w="4928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Рождественское территориальное управление  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1 400,0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1 200,0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1 200,0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Сяськелевское территориальное управление  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400,0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450,0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500,0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Сиверское территориальное управление  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2 500,0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2 500,0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2 500,0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Таицкое территориальное управление  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750,0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750,0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750,0</w:t>
            </w:r>
          </w:p>
        </w:tc>
      </w:tr>
      <w:tr w:rsidR="00D40C8E" w:rsidRPr="00D40C8E" w:rsidTr="00D40C8E">
        <w:tc>
          <w:tcPr>
            <w:tcW w:w="4928" w:type="dxa"/>
            <w:vAlign w:val="bottom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 xml:space="preserve">Территориальное управление город Коммунар  </w:t>
            </w:r>
          </w:p>
        </w:tc>
        <w:tc>
          <w:tcPr>
            <w:tcW w:w="1559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500,0</w:t>
            </w:r>
          </w:p>
        </w:tc>
        <w:tc>
          <w:tcPr>
            <w:tcW w:w="1701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500,0</w:t>
            </w:r>
          </w:p>
        </w:tc>
        <w:tc>
          <w:tcPr>
            <w:tcW w:w="1843" w:type="dxa"/>
            <w:vAlign w:val="center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500,0</w:t>
            </w:r>
          </w:p>
        </w:tc>
      </w:tr>
      <w:tr w:rsidR="00D40C8E" w:rsidRPr="00D40C8E" w:rsidTr="00D40C8E">
        <w:tc>
          <w:tcPr>
            <w:tcW w:w="4928" w:type="dxa"/>
          </w:tcPr>
          <w:p w:rsidR="00D40C8E" w:rsidRPr="00D40C8E" w:rsidRDefault="00D40C8E" w:rsidP="00D40C8E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59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162 499,3</w:t>
            </w:r>
          </w:p>
        </w:tc>
        <w:tc>
          <w:tcPr>
            <w:tcW w:w="1701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165 760,0</w:t>
            </w:r>
          </w:p>
        </w:tc>
        <w:tc>
          <w:tcPr>
            <w:tcW w:w="1843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171 281,5</w:t>
            </w:r>
          </w:p>
        </w:tc>
      </w:tr>
    </w:tbl>
    <w:p w:rsidR="00D40C8E" w:rsidRPr="00D40C8E" w:rsidRDefault="00D40C8E" w:rsidP="00D40C8E">
      <w:pPr>
        <w:widowControl/>
        <w:rPr>
          <w:rFonts w:eastAsia="Calibri"/>
          <w:b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40C8E">
        <w:rPr>
          <w:rFonts w:eastAsia="Calibri"/>
          <w:b/>
          <w:sz w:val="28"/>
          <w:szCs w:val="22"/>
          <w:lang w:eastAsia="en-US"/>
        </w:rPr>
        <w:lastRenderedPageBreak/>
        <w:t>Комплексы процессных мероприятий</w:t>
      </w:r>
    </w:p>
    <w:p w:rsidR="00D40C8E" w:rsidRPr="00D40C8E" w:rsidRDefault="00D40C8E" w:rsidP="00D40C8E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162 499,3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165 760,0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2027 год – 171 281,5 тыс.руб.,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754,7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754,7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2027 год – 754,7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161 744,6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165 005,3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2027 год – 170 526,8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13"/>
        </w:numPr>
        <w:ind w:left="0" w:firstLine="0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Комплекс процессных мероприятий «Инфраструктурная и информационная поддержка малого и среднего предпринимательства».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2025 год – 13 272,1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2026 год – 14 323,6 тыс.руб.;</w:t>
      </w:r>
    </w:p>
    <w:p w:rsidR="00D40C8E" w:rsidRPr="00D40C8E" w:rsidRDefault="009951BD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>
        <w:rPr>
          <w:rFonts w:eastAsia="Calibri" w:cstheme="minorBidi"/>
          <w:sz w:val="28"/>
          <w:szCs w:val="22"/>
          <w:lang w:eastAsia="en-US"/>
        </w:rPr>
        <w:t>на 2027 год – 15 410,0 тыс.руб.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В 2025 году указанные средства будут направлены:</w:t>
      </w:r>
    </w:p>
    <w:p w:rsidR="00D40C8E" w:rsidRPr="00D40C8E" w:rsidRDefault="00D40C8E" w:rsidP="00D40C8E">
      <w:pPr>
        <w:widowControl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предоставление субсидий на обеспечение деятельности муниципальных фондов поддержки предпринимательства – 4 000,0 тыс.руб.;</w:t>
      </w:r>
    </w:p>
    <w:p w:rsidR="00D40C8E" w:rsidRPr="00D40C8E" w:rsidRDefault="00D40C8E" w:rsidP="00D40C8E">
      <w:pPr>
        <w:widowControl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 xml:space="preserve">На предоставление субсидий на обеспечение деятельности бизнес-инкубаторов </w:t>
      </w:r>
      <w:r w:rsidR="0092755C">
        <w:rPr>
          <w:rFonts w:eastAsia="Calibri" w:cstheme="minorBidi"/>
          <w:sz w:val="28"/>
          <w:szCs w:val="22"/>
          <w:lang w:eastAsia="en-US"/>
        </w:rPr>
        <w:t xml:space="preserve">в п. </w:t>
      </w:r>
      <w:r w:rsidRPr="00D40C8E">
        <w:rPr>
          <w:rFonts w:eastAsia="Calibri" w:cstheme="minorBidi"/>
          <w:sz w:val="28"/>
          <w:szCs w:val="22"/>
          <w:lang w:eastAsia="en-US"/>
        </w:rPr>
        <w:t>Таиц</w:t>
      </w:r>
      <w:r w:rsidR="0092755C">
        <w:rPr>
          <w:rFonts w:eastAsia="Calibri" w:cstheme="minorBidi"/>
          <w:sz w:val="28"/>
          <w:szCs w:val="22"/>
          <w:lang w:eastAsia="en-US"/>
        </w:rPr>
        <w:t>ы</w:t>
      </w:r>
      <w:r w:rsidRPr="00D40C8E">
        <w:rPr>
          <w:rFonts w:eastAsia="Calibri" w:cstheme="minorBidi"/>
          <w:sz w:val="28"/>
          <w:szCs w:val="22"/>
          <w:lang w:eastAsia="en-US"/>
        </w:rPr>
        <w:t xml:space="preserve"> – 9 272,1 тыс.руб.;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2. Комплекс процессных мероприятий «Поддержка конкурентоспособности субъектов малого и среднего предпринимательства».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2025 год – 3 000,0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2026 год – 3 050,0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2027 год – 3 100,0 тыс.руб.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ab/>
      </w:r>
      <w:r w:rsidRPr="00D40C8E">
        <w:rPr>
          <w:rFonts w:eastAsia="Calibri" w:cstheme="minorBidi"/>
          <w:sz w:val="28"/>
          <w:szCs w:val="22"/>
          <w:lang w:eastAsia="en-US"/>
        </w:rPr>
        <w:tab/>
        <w:t>В 2025 году указанные средства будут направлены:</w:t>
      </w:r>
    </w:p>
    <w:p w:rsidR="00D40C8E" w:rsidRPr="00D40C8E" w:rsidRDefault="00D40C8E" w:rsidP="00D40C8E">
      <w:pPr>
        <w:widowControl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предоставление субсидий в целях возмещения затрат, связанных с поддержкой индивидуальных предпринимателей, являющихся плательщиками налога на профессиональный доход – 300,0 тыс.руб.;</w:t>
      </w:r>
    </w:p>
    <w:p w:rsidR="00D40C8E" w:rsidRPr="00D40C8E" w:rsidRDefault="00D40C8E" w:rsidP="00D40C8E">
      <w:pPr>
        <w:widowControl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предоставление субсидий в целях возмещения затрат, связанных с поддержкой молодежного предпринимательства – 300,0 тыс.руб.;</w:t>
      </w:r>
    </w:p>
    <w:p w:rsidR="00D40C8E" w:rsidRPr="00D40C8E" w:rsidRDefault="00D40C8E" w:rsidP="00D40C8E">
      <w:pPr>
        <w:widowControl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предоставление субсидий в целях возмещения затрат, связанных с поддержкой социального предпринимательства – 300,0 тыс.руб.;</w:t>
      </w:r>
    </w:p>
    <w:p w:rsidR="00D40C8E" w:rsidRPr="00D40C8E" w:rsidRDefault="00D40C8E" w:rsidP="00D40C8E">
      <w:pPr>
        <w:widowControl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предоставление субсидий в целях возмещения затрат, связанных с поддержкой субъектов МСП в сфере народных художественных промыслов и ремесел – 100,0 тыс.руб.;</w:t>
      </w:r>
    </w:p>
    <w:p w:rsidR="00D40C8E" w:rsidRPr="00D40C8E" w:rsidRDefault="00D40C8E" w:rsidP="00D40C8E">
      <w:pPr>
        <w:widowControl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lastRenderedPageBreak/>
        <w:t>На предоставление субсидий субъектам малого и среднего предпринимательства на развитие производства – 2 000,0 тыс.руб.;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3. Комплекс процессных мероприятий «Поддержка спроса».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областного бюджета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2025 год – 754,7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2026 год – 754,7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2027 год – 754,7 тыс.руб.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ab/>
      </w:r>
      <w:r w:rsidRPr="00D40C8E">
        <w:rPr>
          <w:rFonts w:eastAsia="Calibri" w:cstheme="minorBidi"/>
          <w:sz w:val="28"/>
          <w:szCs w:val="22"/>
          <w:lang w:eastAsia="en-US"/>
        </w:rPr>
        <w:tab/>
        <w:t>В 2025 году указанные средства будут направлены:</w:t>
      </w:r>
    </w:p>
    <w:p w:rsidR="00D40C8E" w:rsidRPr="00D40C8E" w:rsidRDefault="00D40C8E" w:rsidP="00D40C8E">
      <w:pPr>
        <w:widowControl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проведение информационно-аналитического наблюдения за осуществлением торговой деятельности – 754,7 тыс.руб.;</w:t>
      </w:r>
    </w:p>
    <w:p w:rsidR="00D40C8E" w:rsidRPr="00D40C8E" w:rsidRDefault="00D40C8E" w:rsidP="00D40C8E">
      <w:pPr>
        <w:tabs>
          <w:tab w:val="left" w:pos="284"/>
        </w:tabs>
        <w:rPr>
          <w:rFonts w:eastAsia="Calibri"/>
        </w:rPr>
      </w:pP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4. Комплекс процессных мероприятий «Регулирование градостроительной деятельности».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2025 год – 144 984,0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2026 год – 147 495,0 тыс.руб.;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2027 год – 151 884,0 тыс.руб.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В 2025 году указанные средства будут направлены:</w:t>
      </w:r>
    </w:p>
    <w:p w:rsidR="00D40C8E" w:rsidRPr="00D40C8E" w:rsidRDefault="00D40C8E" w:rsidP="00D40C8E">
      <w:pPr>
        <w:widowControl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оценку недвижимости, признание прав и регулирование отношений по государственной и муниципальной собственности – 19 584,0 тыс.руб;</w:t>
      </w:r>
    </w:p>
    <w:p w:rsidR="00D40C8E" w:rsidRPr="00D40C8E" w:rsidRDefault="00D40C8E" w:rsidP="00D40C8E">
      <w:pPr>
        <w:widowControl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обеспечение выполнения полномочий в области градостроительной деятельности – 30 000,0 тыс.руб.;</w:t>
      </w:r>
    </w:p>
    <w:p w:rsidR="00D40C8E" w:rsidRPr="00D40C8E" w:rsidRDefault="00D40C8E" w:rsidP="00D40C8E">
      <w:pPr>
        <w:widowControl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обеспечение деятельности МБУ «Архитектурно-планировочный центр», которое осуществляет свою деятельность в области градостроительства и является подведомственным учреждением администрации Гатчинского муниципального округа – 93 400,0 тыс.руб.;</w:t>
      </w:r>
    </w:p>
    <w:p w:rsidR="00D40C8E" w:rsidRPr="00D40C8E" w:rsidRDefault="00D40C8E" w:rsidP="00D40C8E">
      <w:pPr>
        <w:widowControl/>
        <w:numPr>
          <w:ilvl w:val="0"/>
          <w:numId w:val="15"/>
        </w:numPr>
        <w:ind w:left="0" w:firstLine="0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выполнение комплекса кадастровых работ – 2 000,0 тыс.руб.</w:t>
      </w:r>
    </w:p>
    <w:p w:rsidR="00D40C8E" w:rsidRPr="00D40C8E" w:rsidRDefault="00D40C8E" w:rsidP="00D40C8E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40C8E">
        <w:rPr>
          <w:rFonts w:eastAsia="Calibri"/>
          <w:b/>
          <w:sz w:val="28"/>
          <w:szCs w:val="22"/>
          <w:lang w:eastAsia="en-US"/>
        </w:rPr>
        <w:t>Отраслевые проекты</w:t>
      </w:r>
    </w:p>
    <w:p w:rsidR="00D40C8E" w:rsidRPr="00D40C8E" w:rsidRDefault="00D40C8E" w:rsidP="00D40C8E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На реализацию отраслевых проектов предусмотрены расходы: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488,5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136,7 тыс.руб.;</w:t>
      </w:r>
    </w:p>
    <w:p w:rsidR="00D40C8E" w:rsidRPr="00D40C8E" w:rsidRDefault="009951BD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на 2027 год – 132,8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D40C8E">
        <w:rPr>
          <w:rFonts w:eastAsia="Calibri"/>
          <w:sz w:val="28"/>
          <w:szCs w:val="28"/>
          <w:lang w:eastAsia="en-US"/>
        </w:rPr>
        <w:t>в том числе:</w:t>
      </w:r>
    </w:p>
    <w:p w:rsidR="00D40C8E" w:rsidRPr="00D40C8E" w:rsidRDefault="00D40C8E" w:rsidP="00D40C8E">
      <w:pPr>
        <w:jc w:val="center"/>
        <w:rPr>
          <w:rFonts w:eastAsia="Calibri"/>
          <w:b/>
          <w:sz w:val="28"/>
          <w:szCs w:val="28"/>
        </w:rPr>
      </w:pPr>
      <w:r w:rsidRPr="00D40C8E">
        <w:rPr>
          <w:rFonts w:eastAsia="Calibri"/>
          <w:b/>
          <w:sz w:val="28"/>
          <w:szCs w:val="28"/>
        </w:rPr>
        <w:t>Отраслевой проект «Регистрация права собственности и постановка на кадастровый учет земельных участков и объектов недвижимого имущества».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отраслевого проекта предусмотрены бюджетные ассигнования за счет средств местного бюджета в сумме:</w:t>
      </w:r>
    </w:p>
    <w:p w:rsidR="00D40C8E" w:rsidRPr="00D40C8E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на 2025 год – 488,5 тыс.руб.;</w:t>
      </w:r>
    </w:p>
    <w:p w:rsidR="00D40C8E" w:rsidRPr="00D40C8E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на 2026 год – 136,7 тыс.руб.;</w:t>
      </w:r>
    </w:p>
    <w:p w:rsidR="00D40C8E" w:rsidRPr="00D40C8E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на 2027 год – 1</w:t>
      </w:r>
      <w:r w:rsidR="009951BD">
        <w:rPr>
          <w:rFonts w:eastAsia="Calibri"/>
          <w:sz w:val="28"/>
          <w:szCs w:val="22"/>
          <w:lang w:eastAsia="en-US"/>
        </w:rPr>
        <w:t>32,8 тыс.руб.</w:t>
      </w:r>
    </w:p>
    <w:p w:rsidR="00D40C8E" w:rsidRPr="00D40C8E" w:rsidRDefault="00D40C8E" w:rsidP="00D40C8E">
      <w:pPr>
        <w:widowControl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данные средства будут направлены на проведение комплексных кадастровых работ.</w:t>
      </w:r>
    </w:p>
    <w:p w:rsidR="00FC1D0B" w:rsidRPr="00FC1D0B" w:rsidRDefault="00FC1D0B" w:rsidP="00FC1D0B">
      <w:pPr>
        <w:widowControl/>
        <w:contextualSpacing/>
        <w:jc w:val="both"/>
        <w:rPr>
          <w:rFonts w:eastAsia="Calibri" w:cstheme="minorBidi"/>
          <w:sz w:val="28"/>
          <w:szCs w:val="22"/>
          <w:lang w:eastAsia="en-US"/>
        </w:rPr>
      </w:pPr>
    </w:p>
    <w:p w:rsidR="0015352E" w:rsidRDefault="0015352E" w:rsidP="002451D4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</w:p>
    <w:p w:rsidR="00D40C8E" w:rsidRPr="00D40C8E" w:rsidRDefault="00D40C8E" w:rsidP="00D40C8E">
      <w:pPr>
        <w:widowControl/>
        <w:jc w:val="center"/>
        <w:rPr>
          <w:rFonts w:eastAsia="Calibri" w:cstheme="majorBidi"/>
          <w:b/>
          <w:color w:val="000000" w:themeColor="text1"/>
          <w:sz w:val="28"/>
          <w:szCs w:val="32"/>
          <w:lang w:eastAsia="en-US"/>
        </w:rPr>
      </w:pPr>
      <w:r w:rsidRPr="00D40C8E">
        <w:rPr>
          <w:rFonts w:eastAsia="Calibri" w:cstheme="majorBidi"/>
          <w:b/>
          <w:color w:val="000000" w:themeColor="text1"/>
          <w:sz w:val="28"/>
          <w:szCs w:val="32"/>
          <w:lang w:eastAsia="en-US"/>
        </w:rPr>
        <w:t>Муниципальная программа Гатчинского муниципального округа "Развитие сельского хозяйства в Гатчинском муниципальном округе"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округа «Развитие сельского хозяйства в Гатчинском муниципальном округе» в проекте бюджета Гатчинского муниципального округа предусмотрены расходы: 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52 947,2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51 999,5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50 375,0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за счет средств областного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32 995,3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31 745,5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29 891,4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за счет средств местного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FF0000"/>
          <w:sz w:val="28"/>
          <w:szCs w:val="22"/>
          <w:lang w:eastAsia="en-US"/>
        </w:rPr>
        <w:tab/>
      </w: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на 2025 год в сумме 19 951,9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20 254,0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20 483,6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FF0000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jc w:val="both"/>
        <w:rPr>
          <w:rFonts w:eastAsia="Calibri"/>
          <w:color w:val="FF0000"/>
          <w:sz w:val="28"/>
          <w:szCs w:val="22"/>
          <w:highlight w:val="yellow"/>
          <w:lang w:eastAsia="en-US"/>
        </w:rPr>
      </w:pPr>
    </w:p>
    <w:tbl>
      <w:tblPr>
        <w:tblStyle w:val="104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D40C8E" w:rsidRPr="00D40C8E" w:rsidTr="00D40C8E">
        <w:tc>
          <w:tcPr>
            <w:tcW w:w="4707" w:type="dxa"/>
            <w:shd w:val="clear" w:color="auto" w:fill="auto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546" w:type="dxa"/>
            <w:shd w:val="clear" w:color="auto" w:fill="auto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2025 год</w:t>
            </w:r>
          </w:p>
        </w:tc>
        <w:tc>
          <w:tcPr>
            <w:tcW w:w="1546" w:type="dxa"/>
            <w:shd w:val="clear" w:color="auto" w:fill="auto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2025 год</w:t>
            </w:r>
          </w:p>
        </w:tc>
        <w:tc>
          <w:tcPr>
            <w:tcW w:w="1410" w:type="dxa"/>
            <w:shd w:val="clear" w:color="auto" w:fill="auto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2027 год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</w:tcPr>
          <w:p w:rsidR="00D40C8E" w:rsidRPr="00D40C8E" w:rsidRDefault="00D40C8E" w:rsidP="00D40C8E">
            <w:pPr>
              <w:widowControl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Администрация Гатчинского муниципального округа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widowControl/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42 354,0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42 754,0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43 354,0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</w:tcPr>
          <w:p w:rsidR="00D40C8E" w:rsidRPr="00D40C8E" w:rsidRDefault="00D40C8E" w:rsidP="00D40C8E">
            <w:pPr>
              <w:widowControl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Комитет по управлению имуществом Гатчинского муниципального округа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140,7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 -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- 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ind w:right="-108"/>
              <w:jc w:val="both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Большеколпанское территориальное 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926,7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835,2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173,1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 xml:space="preserve">Веревское территориальное управление 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28,0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23,8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27,4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 xml:space="preserve">Войсковицкое территориальное управление 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1 249,6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994,3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1 398,7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Вырицкое территориальное 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91,4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94,9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75,0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Дружногорское территориальное 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Елизаветинское территориальное 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1 438,4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1 046,8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382,4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Кобринское территориальное 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456,9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346,4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- 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Новосветское территориальное 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1 894,8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1 966,2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1 065,8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Пудомягское территориальное 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560,0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310,2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254,9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Пудостьское территориальное 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565,9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318,6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- 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Рождественское территориальное 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93,7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97,3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- 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 xml:space="preserve">Сусанинское территориальное </w:t>
            </w:r>
            <w:r w:rsidRPr="00D40C8E">
              <w:rPr>
                <w:color w:val="000000" w:themeColor="text1"/>
                <w:sz w:val="28"/>
                <w:szCs w:val="28"/>
              </w:rPr>
              <w:lastRenderedPageBreak/>
              <w:t>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lastRenderedPageBreak/>
              <w:t>216,7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122,6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- 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lastRenderedPageBreak/>
              <w:t>Сяськелевское территориальное управление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554,6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696,5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789,0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 xml:space="preserve">Сиверское территориальное управление 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632,9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612,3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1 163,3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 xml:space="preserve">Таицкое территориальное управление 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114,0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120,0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130,0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  <w:vAlign w:val="center"/>
          </w:tcPr>
          <w:p w:rsidR="00D40C8E" w:rsidRPr="00D40C8E" w:rsidRDefault="00D40C8E" w:rsidP="00D40C8E">
            <w:pPr>
              <w:suppressAutoHyphens/>
              <w:spacing w:line="228" w:lineRule="auto"/>
              <w:outlineLvl w:val="3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 xml:space="preserve">Территориальное управление город Коммунар 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1 528,9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1 560,4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D40C8E" w:rsidRPr="00D40C8E" w:rsidRDefault="00D40C8E" w:rsidP="00D40C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D40C8E">
              <w:rPr>
                <w:color w:val="000000" w:themeColor="text1"/>
                <w:sz w:val="28"/>
                <w:szCs w:val="28"/>
              </w:rPr>
              <w:t>1 461,4</w:t>
            </w:r>
          </w:p>
        </w:tc>
      </w:tr>
      <w:tr w:rsidR="00D40C8E" w:rsidRPr="00D40C8E" w:rsidTr="00D40C8E">
        <w:tc>
          <w:tcPr>
            <w:tcW w:w="4707" w:type="dxa"/>
            <w:shd w:val="clear" w:color="auto" w:fill="auto"/>
          </w:tcPr>
          <w:p w:rsidR="00D40C8E" w:rsidRPr="00D40C8E" w:rsidRDefault="00D40C8E" w:rsidP="00D40C8E">
            <w:pPr>
              <w:widowControl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  <w:shd w:val="clear" w:color="auto" w:fill="auto"/>
            <w:vAlign w:val="bottom"/>
          </w:tcPr>
          <w:p w:rsidR="00D40C8E" w:rsidRPr="00D40C8E" w:rsidRDefault="00D40C8E" w:rsidP="00D40C8E">
            <w:pPr>
              <w:widowControl/>
              <w:jc w:val="right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52 947,2</w:t>
            </w:r>
          </w:p>
        </w:tc>
        <w:tc>
          <w:tcPr>
            <w:tcW w:w="1546" w:type="dxa"/>
            <w:shd w:val="clear" w:color="auto" w:fill="auto"/>
            <w:vAlign w:val="bottom"/>
          </w:tcPr>
          <w:p w:rsidR="00D40C8E" w:rsidRPr="00D40C8E" w:rsidRDefault="00D40C8E" w:rsidP="00D40C8E">
            <w:pPr>
              <w:jc w:val="right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51 999,5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40C8E" w:rsidRPr="00D40C8E" w:rsidRDefault="00D40C8E" w:rsidP="00D40C8E">
            <w:pPr>
              <w:jc w:val="right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50 375,0</w:t>
            </w:r>
          </w:p>
        </w:tc>
      </w:tr>
    </w:tbl>
    <w:p w:rsidR="00D40C8E" w:rsidRPr="00D40C8E" w:rsidRDefault="00D40C8E" w:rsidP="00D40C8E">
      <w:pPr>
        <w:widowControl/>
        <w:jc w:val="center"/>
        <w:rPr>
          <w:rFonts w:eastAsia="Calibri"/>
          <w:b/>
          <w:color w:val="FF0000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rPr>
          <w:rFonts w:eastAsia="Calibri"/>
          <w:color w:val="FF0000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jc w:val="center"/>
        <w:rPr>
          <w:rFonts w:eastAsia="Calibri"/>
          <w:b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b/>
          <w:color w:val="000000" w:themeColor="text1"/>
          <w:sz w:val="28"/>
          <w:szCs w:val="22"/>
          <w:lang w:eastAsia="en-US"/>
        </w:rPr>
        <w:t>Комплексы процессных мероприятий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реализацию комплексов процессных мероприятий предусмотрены расходы за счет местного бюджета: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18 072,6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18 613,7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19 333,2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в том числе:</w:t>
      </w:r>
    </w:p>
    <w:p w:rsidR="00D40C8E" w:rsidRPr="00D40C8E" w:rsidRDefault="00D40C8E" w:rsidP="00D40C8E">
      <w:pPr>
        <w:widowControl/>
        <w:numPr>
          <w:ilvl w:val="0"/>
          <w:numId w:val="11"/>
        </w:numPr>
        <w:ind w:left="0" w:firstLine="36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t>Комплекс процессных мероприятий «Содействие увеличению объемов сельскохозяйственной продукции на рынках Гатчинского муниципального округа».</w:t>
      </w:r>
    </w:p>
    <w:p w:rsidR="00D40C8E" w:rsidRPr="00D40C8E" w:rsidRDefault="00D40C8E" w:rsidP="00D40C8E">
      <w:pPr>
        <w:widowControl/>
        <w:ind w:firstLine="708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15 400,0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15 700,0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16 200,0 тыс.руб.</w:t>
      </w:r>
    </w:p>
    <w:p w:rsidR="00D40C8E" w:rsidRPr="00D40C8E" w:rsidRDefault="00D40C8E" w:rsidP="00D40C8E">
      <w:pPr>
        <w:widowControl/>
        <w:ind w:left="708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В 2025 году указанные бюджетные ассигнования будут направлены:</w:t>
      </w:r>
    </w:p>
    <w:p w:rsidR="00D40C8E" w:rsidRPr="00D40C8E" w:rsidRDefault="00D40C8E" w:rsidP="00D40C8E">
      <w:pPr>
        <w:widowControl/>
        <w:numPr>
          <w:ilvl w:val="0"/>
          <w:numId w:val="1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предоставление субсидий на реализацию мероприятий по содействию в создании условий для сохранения и увеличения посевных площадей картофеля и овощей в сельскохозяйственных и крестьянских (фермерских) хозяйствах– 7 000,0 тыс.руб. за счет средств местного бюджета;</w:t>
      </w:r>
    </w:p>
    <w:p w:rsidR="00D40C8E" w:rsidRPr="00D40C8E" w:rsidRDefault="00D40C8E" w:rsidP="00D40C8E">
      <w:pPr>
        <w:widowControl/>
        <w:numPr>
          <w:ilvl w:val="0"/>
          <w:numId w:val="1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организацию выставочно-ярмарочных мероприятий, смотров-конкурсов, а также участия сельскохозяйственных товаропроизводителей округа в областных, федеральных выставочно-ярмарочных мероприятиях, популяризация сельскохозяйственных профессий – 1 900,0 тыс.руб. за счет средств местного бюджета;</w:t>
      </w:r>
    </w:p>
    <w:p w:rsidR="00D40C8E" w:rsidRPr="00D40C8E" w:rsidRDefault="00D40C8E" w:rsidP="00D40C8E">
      <w:pPr>
        <w:widowControl/>
        <w:numPr>
          <w:ilvl w:val="0"/>
          <w:numId w:val="1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 xml:space="preserve">На предоставление субсидий на возмещение затрат по проведению эпизоотических и эпидемиологических мероприятий – 1 000,0 тыс.руб. за счет средств местного бюджета. Субсидия предоставляется на возмещение части затрат в размере 90% на мероприятия по строительству въездных дезинфекционных барьеров и </w:t>
      </w:r>
      <w:r w:rsidRPr="00D40C8E">
        <w:rPr>
          <w:rFonts w:eastAsiaTheme="minorHAnsi" w:cstheme="minorBidi"/>
          <w:kern w:val="3"/>
          <w:sz w:val="28"/>
          <w:szCs w:val="28"/>
          <w:lang w:eastAsia="en-US"/>
        </w:rPr>
        <w:t>санпропускников</w:t>
      </w: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, а также на разработку проекта санитарно-защитных зон;</w:t>
      </w:r>
    </w:p>
    <w:p w:rsidR="00D40C8E" w:rsidRPr="00D40C8E" w:rsidRDefault="00D40C8E" w:rsidP="00D40C8E">
      <w:pPr>
        <w:widowControl/>
        <w:numPr>
          <w:ilvl w:val="0"/>
          <w:numId w:val="12"/>
        </w:numPr>
        <w:tabs>
          <w:tab w:val="left" w:pos="0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 xml:space="preserve">На предоставление мер поддержки сельскохозяйственных товаропроизводителей в условиях санкционного давления – 5 000,0 тыс.руб. за счет средств местного бюджета предусмотрено </w:t>
      </w:r>
      <w:r w:rsidRPr="00D40C8E">
        <w:rPr>
          <w:rFonts w:eastAsiaTheme="minorHAnsi" w:cstheme="minorBidi"/>
          <w:kern w:val="3"/>
          <w:sz w:val="28"/>
          <w:szCs w:val="28"/>
          <w:lang w:eastAsia="en-US"/>
        </w:rPr>
        <w:t>на возмещение части затрат, в размере 30%, на дизельное топливо на проведение весенних полевых работ</w:t>
      </w: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;</w:t>
      </w:r>
    </w:p>
    <w:p w:rsidR="00D40C8E" w:rsidRPr="00D40C8E" w:rsidRDefault="00D40C8E" w:rsidP="00D40C8E">
      <w:pPr>
        <w:widowControl/>
        <w:numPr>
          <w:ilvl w:val="0"/>
          <w:numId w:val="11"/>
        </w:numPr>
        <w:ind w:left="0" w:firstLine="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lastRenderedPageBreak/>
        <w:t>Комплекс процессных мероприятий «Борьба с Борщевиком Сосновского».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2 672,6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2 913,7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3 133,2 тыс.руб.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 xml:space="preserve">В 2025 году денежные средства в размере 300,0 тыс. руб. за счет местного бюджета, будут направлены на финансирование юридических лиц в целях возмещения части затрат на проведение механических мер борьбы с Борщевиком Сосновского на землях сельскохозяйственных товаропроизводителей. </w:t>
      </w:r>
    </w:p>
    <w:p w:rsidR="00D40C8E" w:rsidRPr="00D40C8E" w:rsidRDefault="00D40C8E" w:rsidP="00D40C8E">
      <w:pPr>
        <w:widowControl/>
        <w:ind w:firstLine="708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 xml:space="preserve">За счет финансирования из местного бюджета в размере 2 372,6 тыс. руб. будут осуществлены мероприятия по борьбе с борщевиком Сосновского по обработке дополнительных площадей в </w:t>
      </w:r>
      <w:r w:rsidRPr="00D40C8E">
        <w:rPr>
          <w:rFonts w:eastAsiaTheme="minorHAnsi" w:cstheme="minorBidi"/>
          <w:color w:val="000000" w:themeColor="text1"/>
          <w:sz w:val="28"/>
          <w:szCs w:val="28"/>
          <w:lang w:eastAsia="en-US"/>
        </w:rPr>
        <w:t>Веревском, Дружногорском, Новосветском, Сяськелевском, Сиверском, Таицком территориальных управлениях и в территориальном управлении город Коммунар.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color w:val="FF0000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color w:val="FF0000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D40C8E">
        <w:rPr>
          <w:rFonts w:eastAsia="Calibri"/>
          <w:b/>
          <w:color w:val="000000" w:themeColor="text1"/>
          <w:sz w:val="28"/>
          <w:szCs w:val="28"/>
          <w:lang w:eastAsia="en-US"/>
        </w:rPr>
        <w:t>Отраслевые проекты</w:t>
      </w:r>
    </w:p>
    <w:p w:rsidR="00D40C8E" w:rsidRPr="00D40C8E" w:rsidRDefault="00D40C8E" w:rsidP="00D40C8E">
      <w:pPr>
        <w:widowControl/>
        <w:ind w:firstLine="708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отраслевого проекта предусмотрены бюджетные ассигнования: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34 874,6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33 385,8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ab/>
      </w:r>
      <w:r w:rsidR="009951BD">
        <w:rPr>
          <w:rFonts w:eastAsia="Calibri"/>
          <w:color w:val="000000" w:themeColor="text1"/>
          <w:sz w:val="28"/>
          <w:szCs w:val="22"/>
          <w:lang w:eastAsia="en-US"/>
        </w:rPr>
        <w:t>на 2027 год – 31 041,8 тыс.руб.</w:t>
      </w:r>
    </w:p>
    <w:p w:rsidR="00D40C8E" w:rsidRPr="00D40C8E" w:rsidRDefault="00D40C8E" w:rsidP="00D40C8E">
      <w:pPr>
        <w:widowControl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в том числе за счет средств областного бюджета: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32 995,3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31 745,5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29 891,4 тыс.руб.</w:t>
      </w:r>
    </w:p>
    <w:p w:rsidR="00D40C8E" w:rsidRPr="00D40C8E" w:rsidRDefault="00D40C8E" w:rsidP="00D40C8E">
      <w:pPr>
        <w:widowControl/>
        <w:numPr>
          <w:ilvl w:val="0"/>
          <w:numId w:val="49"/>
        </w:numPr>
        <w:contextualSpacing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b/>
          <w:color w:val="000000" w:themeColor="text1"/>
          <w:sz w:val="28"/>
          <w:szCs w:val="28"/>
          <w:lang w:eastAsia="en-US"/>
        </w:rPr>
        <w:t xml:space="preserve">Отраслевой проект «Вовлечение в оборот земель </w:t>
      </w: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сельскохозяйственного назначения».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В рамках данного отраслевого проекта предусмотрены расходы местного бюджета в 2025 год в размере 140,7 тыс.руб., которые будут направлены Комитетом по управлению имуществом на подготовку проектов межевания земельных участков и проведение кадастровых работ.</w:t>
      </w:r>
    </w:p>
    <w:p w:rsidR="00D40C8E" w:rsidRPr="00D40C8E" w:rsidRDefault="00D40C8E" w:rsidP="00D40C8E">
      <w:pPr>
        <w:widowControl/>
        <w:numPr>
          <w:ilvl w:val="0"/>
          <w:numId w:val="49"/>
        </w:numPr>
        <w:contextualSpacing/>
        <w:jc w:val="both"/>
        <w:rPr>
          <w:rFonts w:eastAsia="Calibri" w:cstheme="minorBidi"/>
          <w:b/>
          <w:color w:val="000000" w:themeColor="text1"/>
          <w:sz w:val="28"/>
          <w:szCs w:val="28"/>
          <w:lang w:eastAsia="en-US"/>
        </w:rPr>
      </w:pPr>
      <w:r w:rsidRPr="00D40C8E">
        <w:rPr>
          <w:rFonts w:eastAsia="Calibri" w:cstheme="minorBidi"/>
          <w:b/>
          <w:color w:val="000000" w:themeColor="text1"/>
          <w:sz w:val="28"/>
          <w:szCs w:val="28"/>
          <w:lang w:eastAsia="en-US"/>
        </w:rPr>
        <w:t>Отраслевой проект «Благоустройство сельских территорий».</w:t>
      </w:r>
    </w:p>
    <w:p w:rsidR="00D40C8E" w:rsidRPr="00D40C8E" w:rsidRDefault="00D40C8E" w:rsidP="00D40C8E">
      <w:pPr>
        <w:widowControl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отраслевого проекта предусмотрены бюджетные ассигнования в сумме: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8 079,9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6 731,7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4 387,8 тыс.руб.</w:t>
      </w:r>
    </w:p>
    <w:p w:rsidR="00D40C8E" w:rsidRPr="00D40C8E" w:rsidRDefault="00D40C8E" w:rsidP="00D40C8E">
      <w:pPr>
        <w:widowControl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в том числе за счет средств областного бюджета: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6 341,3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5 091,4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3 237,4 тыс.руб.</w:t>
      </w:r>
    </w:p>
    <w:p w:rsidR="00D40C8E" w:rsidRPr="00D40C8E" w:rsidRDefault="00D40C8E" w:rsidP="00D40C8E">
      <w:pPr>
        <w:widowControl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D40C8E">
        <w:rPr>
          <w:rFonts w:eastAsia="Calibri"/>
          <w:color w:val="000000" w:themeColor="text1"/>
          <w:sz w:val="28"/>
          <w:szCs w:val="28"/>
        </w:rPr>
        <w:t xml:space="preserve">На 2025 год предусмотрены бюджетные ассигнования 8 079,8 тыс.руб. на реализацию комплекса мероприятий по борьбе с борщевиком Сосновского с </w:t>
      </w:r>
      <w:r w:rsidRPr="00D40C8E">
        <w:rPr>
          <w:rFonts w:eastAsia="Calibri"/>
          <w:color w:val="000000" w:themeColor="text1"/>
          <w:sz w:val="28"/>
          <w:szCs w:val="28"/>
        </w:rPr>
        <w:lastRenderedPageBreak/>
        <w:t>софинансированиемна территориях 13 территориальных управлений Гатчинского муниципального округа.</w:t>
      </w:r>
    </w:p>
    <w:p w:rsidR="00D40C8E" w:rsidRPr="00D40C8E" w:rsidRDefault="00D40C8E" w:rsidP="00D40C8E">
      <w:pPr>
        <w:widowControl/>
        <w:numPr>
          <w:ilvl w:val="0"/>
          <w:numId w:val="49"/>
        </w:numPr>
        <w:contextualSpacing/>
        <w:jc w:val="both"/>
        <w:rPr>
          <w:rFonts w:eastAsia="Calibri" w:cstheme="minorBidi"/>
          <w:b/>
          <w:color w:val="000000" w:themeColor="text1"/>
          <w:sz w:val="28"/>
          <w:szCs w:val="28"/>
          <w:lang w:eastAsia="en-US"/>
        </w:rPr>
      </w:pPr>
      <w:r w:rsidRPr="00D40C8E">
        <w:rPr>
          <w:rFonts w:eastAsia="Calibri" w:cstheme="minorBidi"/>
          <w:b/>
          <w:color w:val="000000" w:themeColor="text1"/>
          <w:sz w:val="28"/>
          <w:szCs w:val="28"/>
          <w:lang w:eastAsia="en-US"/>
        </w:rPr>
        <w:t>Отраслевой проект «Развитие агропромышленного комплекса».</w:t>
      </w:r>
    </w:p>
    <w:p w:rsidR="00D40C8E" w:rsidRPr="00D40C8E" w:rsidRDefault="00D40C8E" w:rsidP="00D40C8E">
      <w:pPr>
        <w:widowControl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отраслевого проекта предусмотрены бюджетные ассигнования за счет средств областного бюджета в размере:</w:t>
      </w:r>
    </w:p>
    <w:p w:rsidR="00D40C8E" w:rsidRPr="00D40C8E" w:rsidRDefault="00D40C8E" w:rsidP="00D40C8E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26 654,0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26 654,0 тыс.руб.;</w:t>
      </w:r>
    </w:p>
    <w:p w:rsidR="00D40C8E" w:rsidRPr="00D40C8E" w:rsidRDefault="00D40C8E" w:rsidP="00D40C8E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26 654,0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40C8E">
        <w:rPr>
          <w:rFonts w:eastAsia="Calibri"/>
          <w:color w:val="000000" w:themeColor="text1"/>
          <w:sz w:val="28"/>
          <w:szCs w:val="22"/>
          <w:lang w:eastAsia="en-US"/>
        </w:rPr>
        <w:t>которые будут направлены для предоставления субсидий на возмещение гражданам, ведущим личное подсобное хозяйство, крестьянским (фермерским) хозяйствам части затрат по приобретению комбикорма на содержание сельскохозяйственных животных и птицы.</w:t>
      </w:r>
    </w:p>
    <w:p w:rsidR="00D40C8E" w:rsidRPr="00D40C8E" w:rsidRDefault="00D40C8E" w:rsidP="00D40C8E">
      <w:pPr>
        <w:widowControl/>
        <w:jc w:val="both"/>
        <w:rPr>
          <w:rFonts w:eastAsia="Calibri"/>
          <w:color w:val="FF0000"/>
          <w:sz w:val="28"/>
          <w:szCs w:val="28"/>
          <w:highlight w:val="yellow"/>
        </w:rPr>
      </w:pPr>
    </w:p>
    <w:p w:rsidR="00D40C8E" w:rsidRPr="00D40C8E" w:rsidRDefault="00D40C8E" w:rsidP="00D40C8E">
      <w:pPr>
        <w:keepNext/>
        <w:keepLines/>
        <w:spacing w:before="240"/>
        <w:jc w:val="center"/>
        <w:outlineLvl w:val="0"/>
        <w:rPr>
          <w:rFonts w:eastAsia="Calibri" w:cstheme="majorBidi"/>
          <w:b/>
          <w:sz w:val="28"/>
          <w:szCs w:val="32"/>
          <w:lang w:eastAsia="en-US"/>
        </w:rPr>
      </w:pPr>
      <w:r w:rsidRPr="00D40C8E">
        <w:rPr>
          <w:rFonts w:eastAsia="Calibri" w:cstheme="majorBidi"/>
          <w:b/>
          <w:sz w:val="28"/>
          <w:szCs w:val="32"/>
          <w:lang w:eastAsia="en-US"/>
        </w:rPr>
        <w:t>Муниципальная программа Гатчинского муниципального округа «Обеспечение устойчивого функционирования коммунальной, инженерной инфраструктуры и повышение энергоэффективности в Гатчинском муниципальном округе»</w:t>
      </w:r>
    </w:p>
    <w:p w:rsidR="00D40C8E" w:rsidRPr="00D40C8E" w:rsidRDefault="00D40C8E" w:rsidP="00D40C8E">
      <w:pPr>
        <w:rPr>
          <w:rFonts w:eastAsia="Calibri"/>
          <w:highlight w:val="yellow"/>
          <w:lang w:eastAsia="en-US"/>
        </w:rPr>
      </w:pP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округа «Обеспечение устойчивого функционирования коммунальной, инженерной инфраструктуры и повышение энергоэффективности в Гатчинском муниципальном округе» в проекте бюджета Гатчинского муниципального округа предусмотрены расходы: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2"/>
          <w:lang w:eastAsia="en-US"/>
        </w:rPr>
        <w:tab/>
      </w:r>
      <w:r w:rsidRPr="00D40C8E">
        <w:rPr>
          <w:rFonts w:eastAsia="Calibri"/>
          <w:sz w:val="28"/>
          <w:szCs w:val="28"/>
        </w:rPr>
        <w:t>на 2025 год в сумме 880</w:t>
      </w:r>
      <w:r w:rsidRPr="00D40C8E">
        <w:rPr>
          <w:rFonts w:eastAsia="Calibri"/>
          <w:sz w:val="28"/>
          <w:szCs w:val="28"/>
          <w:lang w:val="en-US"/>
        </w:rPr>
        <w:t> </w:t>
      </w:r>
      <w:r w:rsidRPr="00D40C8E">
        <w:rPr>
          <w:rFonts w:eastAsia="Calibri"/>
          <w:sz w:val="28"/>
          <w:szCs w:val="28"/>
        </w:rPr>
        <w:t>867,8 тыс.руб.;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ab/>
        <w:t xml:space="preserve">на 2026 год – </w:t>
      </w:r>
      <w:r w:rsidRPr="00D40C8E">
        <w:rPr>
          <w:rFonts w:eastAsia="Calibri"/>
          <w:sz w:val="28"/>
          <w:szCs w:val="22"/>
          <w:lang w:eastAsia="en-US"/>
        </w:rPr>
        <w:t>903 934,1</w:t>
      </w:r>
      <w:r w:rsidRPr="00D40C8E">
        <w:rPr>
          <w:rFonts w:eastAsia="Calibri"/>
          <w:sz w:val="28"/>
          <w:szCs w:val="28"/>
        </w:rPr>
        <w:t xml:space="preserve"> тыс.руб.;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ab/>
        <w:t xml:space="preserve">на 2027 год – </w:t>
      </w:r>
      <w:r w:rsidRPr="00D40C8E">
        <w:rPr>
          <w:rFonts w:eastAsia="Calibri"/>
          <w:sz w:val="28"/>
          <w:szCs w:val="22"/>
          <w:lang w:eastAsia="en-US"/>
        </w:rPr>
        <w:t xml:space="preserve">935 900,4 </w:t>
      </w:r>
      <w:r w:rsidRPr="00D40C8E">
        <w:rPr>
          <w:rFonts w:eastAsia="Calibri"/>
          <w:sz w:val="28"/>
          <w:szCs w:val="28"/>
        </w:rPr>
        <w:t>тыс.руб.;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>в том числе за счет средств областного бюджета: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ab/>
        <w:t>на 2025 год в сумме 17 276,3 тыс.руб.;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>за счет средств местного бюджета: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ab/>
        <w:t>на 2025 год в сумме 863 591,5 тыс.руб.;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ab/>
        <w:t>на 2026 год –</w:t>
      </w:r>
      <w:r w:rsidRPr="00D40C8E">
        <w:rPr>
          <w:rFonts w:eastAsia="Calibri"/>
          <w:sz w:val="28"/>
          <w:szCs w:val="22"/>
          <w:lang w:eastAsia="en-US"/>
        </w:rPr>
        <w:t>903 934,1</w:t>
      </w:r>
      <w:r w:rsidRPr="00D40C8E">
        <w:rPr>
          <w:rFonts w:eastAsia="Calibri"/>
          <w:sz w:val="28"/>
          <w:szCs w:val="28"/>
        </w:rPr>
        <w:t xml:space="preserve"> тыс.руб.;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ab/>
        <w:t>на 2027 год –</w:t>
      </w:r>
      <w:r w:rsidRPr="00D40C8E">
        <w:rPr>
          <w:rFonts w:eastAsia="Calibri"/>
          <w:sz w:val="28"/>
          <w:szCs w:val="22"/>
          <w:lang w:eastAsia="en-US"/>
        </w:rPr>
        <w:t xml:space="preserve">935 900,4 </w:t>
      </w:r>
      <w:r w:rsidRPr="00D40C8E">
        <w:rPr>
          <w:rFonts w:eastAsia="Calibri"/>
          <w:sz w:val="28"/>
          <w:szCs w:val="28"/>
        </w:rPr>
        <w:t>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jc w:val="center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Главными распорядителями бюджетных средств являются:</w:t>
      </w:r>
    </w:p>
    <w:p w:rsidR="00D40C8E" w:rsidRPr="00D40C8E" w:rsidRDefault="00D40C8E" w:rsidP="00D40C8E">
      <w:pPr>
        <w:widowControl/>
        <w:jc w:val="right"/>
        <w:rPr>
          <w:rFonts w:eastAsia="Calibri"/>
          <w:sz w:val="20"/>
          <w:szCs w:val="20"/>
          <w:lang w:eastAsia="en-US"/>
        </w:rPr>
      </w:pPr>
      <w:r w:rsidRPr="00D40C8E">
        <w:rPr>
          <w:rFonts w:eastAsia="Calibri"/>
          <w:sz w:val="20"/>
          <w:szCs w:val="20"/>
          <w:lang w:eastAsia="en-US"/>
        </w:rPr>
        <w:t>тыс.руб.</w:t>
      </w:r>
    </w:p>
    <w:tbl>
      <w:tblPr>
        <w:tblStyle w:val="110"/>
        <w:tblW w:w="0" w:type="auto"/>
        <w:tblInd w:w="704" w:type="dxa"/>
        <w:tblLook w:val="04A0" w:firstRow="1" w:lastRow="0" w:firstColumn="1" w:lastColumn="0" w:noHBand="0" w:noVBand="1"/>
      </w:tblPr>
      <w:tblGrid>
        <w:gridCol w:w="4791"/>
        <w:gridCol w:w="1462"/>
        <w:gridCol w:w="1546"/>
        <w:gridCol w:w="1410"/>
      </w:tblGrid>
      <w:tr w:rsidR="00D40C8E" w:rsidRPr="00D40C8E" w:rsidTr="00D40C8E">
        <w:tc>
          <w:tcPr>
            <w:tcW w:w="4791" w:type="dxa"/>
            <w:shd w:val="clear" w:color="auto" w:fill="auto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46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2025 год</w:t>
            </w:r>
          </w:p>
        </w:tc>
        <w:tc>
          <w:tcPr>
            <w:tcW w:w="1546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2026 год</w:t>
            </w:r>
          </w:p>
        </w:tc>
        <w:tc>
          <w:tcPr>
            <w:tcW w:w="1410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2027 год</w:t>
            </w:r>
          </w:p>
        </w:tc>
      </w:tr>
      <w:tr w:rsidR="00D40C8E" w:rsidRPr="00D40C8E" w:rsidTr="00D40C8E">
        <w:tc>
          <w:tcPr>
            <w:tcW w:w="4791" w:type="dxa"/>
            <w:shd w:val="clear" w:color="auto" w:fill="auto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Администрация Гатчинского муниципального округа</w:t>
            </w:r>
          </w:p>
        </w:tc>
        <w:tc>
          <w:tcPr>
            <w:tcW w:w="146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863 867,8</w:t>
            </w:r>
          </w:p>
        </w:tc>
        <w:tc>
          <w:tcPr>
            <w:tcW w:w="1546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898 434,1</w:t>
            </w:r>
          </w:p>
        </w:tc>
        <w:tc>
          <w:tcPr>
            <w:tcW w:w="1410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930 400,4</w:t>
            </w:r>
          </w:p>
        </w:tc>
      </w:tr>
      <w:tr w:rsidR="00D40C8E" w:rsidRPr="00D40C8E" w:rsidTr="00D40C8E">
        <w:tc>
          <w:tcPr>
            <w:tcW w:w="4791" w:type="dxa"/>
            <w:shd w:val="clear" w:color="auto" w:fill="auto"/>
          </w:tcPr>
          <w:p w:rsidR="00D40C8E" w:rsidRPr="00D40C8E" w:rsidRDefault="00D40C8E" w:rsidP="00D40C8E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округа</w:t>
            </w:r>
          </w:p>
        </w:tc>
        <w:tc>
          <w:tcPr>
            <w:tcW w:w="146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14 500,0</w:t>
            </w:r>
          </w:p>
        </w:tc>
        <w:tc>
          <w:tcPr>
            <w:tcW w:w="1546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410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</w:tr>
      <w:tr w:rsidR="00D40C8E" w:rsidRPr="00D40C8E" w:rsidTr="00D40C8E">
        <w:tc>
          <w:tcPr>
            <w:tcW w:w="4791" w:type="dxa"/>
            <w:shd w:val="clear" w:color="auto" w:fill="auto"/>
          </w:tcPr>
          <w:p w:rsidR="00D40C8E" w:rsidRPr="00D40C8E" w:rsidRDefault="00D40C8E" w:rsidP="00D40C8E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округа</w:t>
            </w:r>
          </w:p>
        </w:tc>
        <w:tc>
          <w:tcPr>
            <w:tcW w:w="146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2 000,0</w:t>
            </w:r>
          </w:p>
        </w:tc>
        <w:tc>
          <w:tcPr>
            <w:tcW w:w="1546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2 000,0</w:t>
            </w:r>
          </w:p>
        </w:tc>
        <w:tc>
          <w:tcPr>
            <w:tcW w:w="1410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2 000,0</w:t>
            </w:r>
          </w:p>
        </w:tc>
      </w:tr>
      <w:tr w:rsidR="00D40C8E" w:rsidRPr="00D40C8E" w:rsidTr="00D40C8E">
        <w:tc>
          <w:tcPr>
            <w:tcW w:w="4791" w:type="dxa"/>
            <w:shd w:val="clear" w:color="auto" w:fill="auto"/>
          </w:tcPr>
          <w:p w:rsidR="00D40C8E" w:rsidRPr="00D40C8E" w:rsidRDefault="00D40C8E" w:rsidP="00D40C8E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Вырицкое территориальное управление</w:t>
            </w:r>
          </w:p>
        </w:tc>
        <w:tc>
          <w:tcPr>
            <w:tcW w:w="146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500,0</w:t>
            </w:r>
          </w:p>
        </w:tc>
        <w:tc>
          <w:tcPr>
            <w:tcW w:w="1546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500,0</w:t>
            </w:r>
          </w:p>
        </w:tc>
        <w:tc>
          <w:tcPr>
            <w:tcW w:w="1410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sz w:val="28"/>
                <w:szCs w:val="22"/>
                <w:lang w:eastAsia="en-US"/>
              </w:rPr>
              <w:t>500,0</w:t>
            </w:r>
          </w:p>
        </w:tc>
      </w:tr>
      <w:tr w:rsidR="00D40C8E" w:rsidRPr="00D40C8E" w:rsidTr="00D40C8E">
        <w:tc>
          <w:tcPr>
            <w:tcW w:w="4791" w:type="dxa"/>
            <w:shd w:val="clear" w:color="auto" w:fill="auto"/>
          </w:tcPr>
          <w:p w:rsidR="00D40C8E" w:rsidRPr="00D40C8E" w:rsidRDefault="00D40C8E" w:rsidP="00D40C8E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462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880 867,8</w:t>
            </w:r>
          </w:p>
        </w:tc>
        <w:tc>
          <w:tcPr>
            <w:tcW w:w="1546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903 934,1</w:t>
            </w:r>
          </w:p>
        </w:tc>
        <w:tc>
          <w:tcPr>
            <w:tcW w:w="1410" w:type="dxa"/>
          </w:tcPr>
          <w:p w:rsidR="00D40C8E" w:rsidRPr="00D40C8E" w:rsidRDefault="00D40C8E" w:rsidP="00D40C8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40C8E">
              <w:rPr>
                <w:rFonts w:eastAsia="Calibri"/>
                <w:b/>
                <w:sz w:val="28"/>
                <w:szCs w:val="22"/>
                <w:lang w:eastAsia="en-US"/>
              </w:rPr>
              <w:t>935 900,4</w:t>
            </w:r>
          </w:p>
        </w:tc>
      </w:tr>
    </w:tbl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40C8E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D40C8E" w:rsidRPr="00D40C8E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 местного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353</w:t>
      </w:r>
      <w:r w:rsidRPr="00D40C8E">
        <w:rPr>
          <w:rFonts w:eastAsia="Calibri"/>
          <w:sz w:val="28"/>
          <w:szCs w:val="22"/>
          <w:lang w:val="en-US" w:eastAsia="en-US"/>
        </w:rPr>
        <w:t> </w:t>
      </w:r>
      <w:r w:rsidRPr="00D40C8E">
        <w:rPr>
          <w:rFonts w:eastAsia="Calibri"/>
          <w:sz w:val="28"/>
          <w:szCs w:val="22"/>
          <w:lang w:eastAsia="en-US"/>
        </w:rPr>
        <w:t>093,2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340 509,4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2027 год – 370 474,6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21"/>
        </w:numPr>
        <w:ind w:left="284" w:firstLine="0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Комплекс процессных мероприятий «Устойчивое функционирование объектов коммунальной и инженерной инфраструктуры на территории Гатчинского муниципального округа»</w:t>
      </w:r>
    </w:p>
    <w:p w:rsidR="00D40C8E" w:rsidRPr="00D40C8E" w:rsidRDefault="00D40C8E" w:rsidP="00D40C8E">
      <w:pPr>
        <w:widowControl/>
        <w:ind w:firstLine="709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местного бюджета на 2025 год в сумме 227 808,2 тыс.руб.:</w:t>
      </w:r>
    </w:p>
    <w:p w:rsidR="00D40C8E" w:rsidRPr="00D40C8E" w:rsidRDefault="00D40C8E" w:rsidP="00D40C8E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мероприятия по строительству, реконструкции, модернизации объектов водоснабжения и водоотведения по концессионному соглашению – 82 112,2 тыс.руб.</w:t>
      </w:r>
    </w:p>
    <w:p w:rsidR="00D40C8E" w:rsidRPr="00D40C8E" w:rsidRDefault="00D40C8E" w:rsidP="00D40C8E">
      <w:pPr>
        <w:widowControl/>
        <w:ind w:firstLine="709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22"/>
        </w:numPr>
        <w:tabs>
          <w:tab w:val="left" w:pos="284"/>
        </w:tabs>
        <w:ind w:left="426" w:hanging="426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прочие мероприятия в области коммунального хозяйства – 83 191,0 тыс.руб., в том числе:</w:t>
      </w:r>
    </w:p>
    <w:p w:rsidR="00D40C8E" w:rsidRPr="00D40C8E" w:rsidRDefault="00D40C8E" w:rsidP="00D40C8E">
      <w:pPr>
        <w:widowControl/>
        <w:tabs>
          <w:tab w:val="left" w:pos="284"/>
        </w:tabs>
        <w:ind w:left="851" w:firstLine="283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 xml:space="preserve">-16 735,4 тыс.руб. - обслуживание инженерных сетей и сооружений водоснабжения и водоотведения для </w:t>
      </w:r>
      <w:r w:rsidRPr="00D40C8E">
        <w:rPr>
          <w:rFonts w:eastAsiaTheme="minorHAnsi" w:cstheme="minorBidi"/>
          <w:sz w:val="28"/>
          <w:szCs w:val="22"/>
          <w:lang w:eastAsia="en-US"/>
        </w:rPr>
        <w:t>Многофункционального музейного центра</w:t>
      </w:r>
      <w:r w:rsidRPr="00D40C8E">
        <w:rPr>
          <w:rFonts w:eastAsia="Calibri" w:cstheme="minorBidi"/>
          <w:sz w:val="28"/>
          <w:szCs w:val="22"/>
          <w:lang w:eastAsia="en-US"/>
        </w:rPr>
        <w:t xml:space="preserve"> и Рождественского филиала ГБУК «Музейное агентство «Музей Усадьба Набокова с.Рождествено»;</w:t>
      </w:r>
    </w:p>
    <w:p w:rsidR="00D40C8E" w:rsidRPr="00D40C8E" w:rsidRDefault="00D40C8E" w:rsidP="00D40C8E">
      <w:pPr>
        <w:widowControl/>
        <w:tabs>
          <w:tab w:val="left" w:pos="284"/>
        </w:tabs>
        <w:ind w:left="851" w:firstLine="283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 xml:space="preserve">-65 955,6 тыс.руб. - техническое обслуживание и текущий ремонт системы ливневой канализации и колодцев, водоотведение сточных вод с территории г.Гатчина, </w:t>
      </w:r>
    </w:p>
    <w:p w:rsidR="00D40C8E" w:rsidRPr="00D40C8E" w:rsidRDefault="00D40C8E" w:rsidP="00D40C8E">
      <w:pPr>
        <w:widowControl/>
        <w:tabs>
          <w:tab w:val="left" w:pos="284"/>
        </w:tabs>
        <w:ind w:left="851" w:firstLine="283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-500,0 тыс.руб. – содержание и ремонт действующих скважин и колодцев.</w:t>
      </w:r>
    </w:p>
    <w:p w:rsidR="00D40C8E" w:rsidRPr="00D40C8E" w:rsidRDefault="00D40C8E" w:rsidP="00D40C8E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снос (демонтаж) зданий, сооружений – 20 000,0 тыс.руб. (снос/демонтаж объектов муниципальной собственности (бань, котельных и т.п.).</w:t>
      </w:r>
    </w:p>
    <w:p w:rsidR="00D40C8E" w:rsidRPr="00D40C8E" w:rsidRDefault="00D40C8E" w:rsidP="00D40C8E">
      <w:pPr>
        <w:widowControl/>
        <w:numPr>
          <w:ilvl w:val="0"/>
          <w:numId w:val="22"/>
        </w:numPr>
        <w:tabs>
          <w:tab w:val="left" w:pos="284"/>
        </w:tabs>
        <w:ind w:hanging="2136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разработку фактического топливно-энергетического баланса – 1 000,0 т. руб.</w:t>
      </w:r>
    </w:p>
    <w:p w:rsidR="00D40C8E" w:rsidRPr="00D40C8E" w:rsidRDefault="00D40C8E" w:rsidP="00D40C8E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актуализацию схем теплоснабжения– 4 500,0 тыс.руб.</w:t>
      </w:r>
    </w:p>
    <w:p w:rsidR="00D40C8E" w:rsidRPr="00D40C8E" w:rsidRDefault="00D40C8E" w:rsidP="00D40C8E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приобретение транспортных средств, необходимых для функционирования муниципальных учреждений и предприятий – 5 000,0 тыс.руб.</w:t>
      </w:r>
    </w:p>
    <w:p w:rsidR="00D40C8E" w:rsidRPr="00D40C8E" w:rsidRDefault="00D40C8E" w:rsidP="00D40C8E">
      <w:pPr>
        <w:widowControl/>
        <w:numPr>
          <w:ilvl w:val="0"/>
          <w:numId w:val="22"/>
        </w:numPr>
        <w:tabs>
          <w:tab w:val="left" w:pos="284"/>
        </w:tabs>
        <w:ind w:left="0" w:hanging="9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техническое обслуживание построенных распределительных газопроводов и газопроводов-вводов – 22 005,0 тыс.руб.</w:t>
      </w:r>
    </w:p>
    <w:p w:rsidR="00D40C8E" w:rsidRPr="00D40C8E" w:rsidRDefault="00D40C8E" w:rsidP="00D40C8E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прочие мероприятия в области газоснабжения – 10 000,0 тыс.руб. (технические планы объектов газификации).</w:t>
      </w:r>
    </w:p>
    <w:p w:rsidR="00D40C8E" w:rsidRPr="00D40C8E" w:rsidRDefault="00D40C8E" w:rsidP="00D40C8E">
      <w:pPr>
        <w:widowControl/>
        <w:tabs>
          <w:tab w:val="left" w:pos="284"/>
        </w:tabs>
        <w:ind w:left="2136"/>
        <w:contextualSpacing/>
        <w:jc w:val="both"/>
        <w:rPr>
          <w:rFonts w:eastAsia="Calibri" w:cstheme="minorBidi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21"/>
        </w:numPr>
        <w:ind w:left="284" w:firstLine="0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Комплекс процессных мероприятий «Энергосбережение и повышение энергетической эффективности»</w:t>
      </w:r>
    </w:p>
    <w:p w:rsidR="00D40C8E" w:rsidRPr="00D40C8E" w:rsidRDefault="00D40C8E" w:rsidP="00D40C8E">
      <w:pPr>
        <w:widowControl/>
        <w:ind w:firstLine="709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 xml:space="preserve">На реализацию комплекса процессных мероприятий предусмотрены бюджетные ассигнования за счет средств местного бюджета на 2025 год в сумме 16 500,0 тыс.руб. на проведение мероприятий по энергосбережению и повышению энергетической эффективности в учреждениях бюджетной сферы, в </w:t>
      </w:r>
      <w:r w:rsidRPr="00D40C8E">
        <w:rPr>
          <w:rFonts w:eastAsia="Calibri" w:cstheme="minorBidi"/>
          <w:sz w:val="28"/>
          <w:szCs w:val="22"/>
          <w:lang w:eastAsia="en-US"/>
        </w:rPr>
        <w:lastRenderedPageBreak/>
        <w:t>том числе на учреждения, подведомственные комитету образования Гатчинского муниципального округа – 14 500,0 тыс.руб., на учреждения, подведомственные комитету по культуре и туризму Гатчинского муниципального округа – 2 000,0 тыс.руб.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21"/>
        </w:numPr>
        <w:ind w:left="284" w:firstLine="0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Комплекс процессных мероприятий «Оказание коммунальных и бытовых услуг населению»</w:t>
      </w:r>
    </w:p>
    <w:p w:rsidR="00D40C8E" w:rsidRPr="00D40C8E" w:rsidRDefault="00D40C8E" w:rsidP="00D40C8E">
      <w:pPr>
        <w:widowControl/>
        <w:ind w:firstLine="709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местного бюджета на 2025 год в сумме 102 785,0 тыс.руб. - на обеспечение деятельности муниципального автономного учреждения «Банный комплекс» Гатчинского муниципального округа, которое начнет работу с 01.01.2025г., и будет предоставлять бытовые услуги населению, проживающему в неблагоустроенном жилом фонде, расположенном на территории Гатчинского муниципального округа.</w:t>
      </w:r>
    </w:p>
    <w:p w:rsidR="00D40C8E" w:rsidRPr="00D40C8E" w:rsidRDefault="00D40C8E" w:rsidP="00D40C8E">
      <w:pPr>
        <w:widowControl/>
        <w:ind w:firstLine="709"/>
        <w:contextualSpacing/>
        <w:jc w:val="both"/>
        <w:rPr>
          <w:rFonts w:eastAsia="Calibri" w:cstheme="minorBidi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rPr>
          <w:rFonts w:eastAsia="Calibri"/>
          <w:highlight w:val="yellow"/>
        </w:rPr>
      </w:pPr>
    </w:p>
    <w:p w:rsidR="00D40C8E" w:rsidRPr="00D40C8E" w:rsidRDefault="00D40C8E" w:rsidP="00D40C8E">
      <w:pPr>
        <w:widowControl/>
        <w:numPr>
          <w:ilvl w:val="0"/>
          <w:numId w:val="21"/>
        </w:numPr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Комплекс процессных мероприятий «Цифровизация городского хозяйства»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местного бюджета на 2025 год в сумме 6000,0 тыс.руб.: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обеспечение услугами связи и доступом к сети Интернет жителей Гатчинского муниципального округа за счет развертывания публичных точек Wi-Fi - 2 500,0 тыс.руб. (общественные пространства и павильоны ожидания общественного транспорта).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развитие системы предиктивной видео аналитики и превентивного оповещения населения – 500,0 тыс.руб. Это комплекс видео и аудио технологий, предназначенный для обеспечения безопасности общественных мест и объектов инфраструктуры путем анализа видеоданных. Основная цель такой системы - предотвращение возможных актов вандализма и других преступлений, а также оперативное информирование населения и служб безопасности о потенциальных угрозах для своевременного реагирования. Устанавливаются видеокамеры и блоки оповещения, которые интегрируются в региональную систему АПК «Безопасный город» (после фиксации потенциального инцидента с помощью ИИ, система отправляет диспетчеру уведомление об инциденте, через громкоговоритель оповещает о зафиксированном правонарушении).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прочие мероприятия по цифровизации городского хозяйства – 3 000,0 тыс.руб. - разработка и изготовление презентационных видеороликов, необходимых для участия в различных конкурсах, а также приобретение лицензии базового программного обеспечения информационного портала для информирования жителей о работе спец. техники на территории города Гатчина (задача системы заключается в считывании параметров транспорта в режиме реального времени, определении местоположения транспортного средства, его скорости, маршрута и представления реальной картины перемещения транспорта с детальной прорисовкой трека).</w:t>
      </w:r>
    </w:p>
    <w:p w:rsidR="00D40C8E" w:rsidRPr="00D40C8E" w:rsidRDefault="00D40C8E" w:rsidP="00D40C8E">
      <w:pPr>
        <w:widowControl/>
        <w:tabs>
          <w:tab w:val="left" w:pos="284"/>
        </w:tabs>
        <w:ind w:firstLine="709"/>
        <w:contextualSpacing/>
        <w:jc w:val="both"/>
        <w:rPr>
          <w:rFonts w:eastAsia="Calibri" w:cstheme="minorBidi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center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Отраслевые проекты</w:t>
      </w:r>
    </w:p>
    <w:p w:rsidR="00D40C8E" w:rsidRPr="00D40C8E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lastRenderedPageBreak/>
        <w:t>На реализацию отраслевых проектов предусмотрены расходы: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61 584,6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50 424,7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2027 год – 43 675,8 тыс.руб.;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>в том числе за счет средств областного бюджета: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ab/>
        <w:t>на 2025 год в сумме 17 276,3 тыс.руб.;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>за счет средств местного бюджета: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8"/>
        </w:rPr>
      </w:pPr>
      <w:r w:rsidRPr="00D40C8E">
        <w:rPr>
          <w:rFonts w:eastAsia="Calibri"/>
          <w:sz w:val="28"/>
          <w:szCs w:val="28"/>
        </w:rPr>
        <w:tab/>
        <w:t>на 2025 год в сумме 44 308,3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8"/>
        </w:rPr>
        <w:tab/>
      </w:r>
      <w:r w:rsidRPr="00D40C8E">
        <w:rPr>
          <w:rFonts w:eastAsia="Calibri"/>
          <w:sz w:val="28"/>
          <w:szCs w:val="22"/>
          <w:lang w:eastAsia="en-US"/>
        </w:rPr>
        <w:t>на 2026 год – 50 424,7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2027 год – 43 675,8 тыс.руб.</w:t>
      </w:r>
    </w:p>
    <w:p w:rsidR="00D40C8E" w:rsidRPr="00D40C8E" w:rsidRDefault="00D40C8E" w:rsidP="00D40C8E">
      <w:pPr>
        <w:jc w:val="both"/>
        <w:rPr>
          <w:rFonts w:eastAsia="Calibr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46"/>
        </w:numPr>
        <w:tabs>
          <w:tab w:val="left" w:pos="284"/>
        </w:tabs>
        <w:ind w:left="0" w:firstLine="284"/>
        <w:contextualSpacing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Отраслевой проект «Обеспечение надежности и качества снабжения населения и организаций Ленинградской области электрической и тепловой энергией»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отраслевого проекта в 2025 году предусмотрены бюджетные ассигнования в сумме 57 800,9 тыс.руб., в т.ч. за счет средств областного бюджета Ленинградской области - 17 276,3 тыс.руб., за счет местного бюджета 40 524,6 тыс.руб.: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мероприятий по обеспечению устойчивого функционирования объектов теплоснабжения – 39 615,3 тыс.руб. (предусмотрена доля софинансирования за счет средств местного бюджета для получения субсидии из бюджета Ленинградской области).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 xml:space="preserve">На приобретение автономных источников электроснабжения (дизель-генераторов) для резервного энергоснабжения объектов жизнеобеспечения населенных пунктов - для </w:t>
      </w:r>
      <w:r w:rsidRPr="00D40C8E">
        <w:rPr>
          <w:sz w:val="28"/>
          <w:szCs w:val="28"/>
        </w:rPr>
        <w:t>водопроводной насосной станции «Невская»</w:t>
      </w:r>
      <w:r w:rsidRPr="00D40C8E">
        <w:rPr>
          <w:rFonts w:eastAsia="Calibri" w:cstheme="minorBidi"/>
          <w:sz w:val="28"/>
          <w:szCs w:val="22"/>
          <w:lang w:eastAsia="en-US"/>
        </w:rPr>
        <w:t>– 18 185,6 тыс.руб. (в т.ч. ОБ - 17 276,3 тыс.руб., МБ -909,3 тыс.руб.).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46"/>
        </w:numPr>
        <w:tabs>
          <w:tab w:val="left" w:pos="284"/>
        </w:tabs>
        <w:ind w:left="0" w:firstLine="284"/>
        <w:contextualSpacing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Отраслевой проект «Улучшение жилищных условий и обеспечение жильем отдельных категорий граждан»</w:t>
      </w:r>
    </w:p>
    <w:p w:rsidR="00D40C8E" w:rsidRPr="00D40C8E" w:rsidRDefault="00D40C8E" w:rsidP="00D40C8E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отраслевого проекта в 2025 году предусмотрены бюджетные ассигнования за счет средств местного бюджета в сумме 3 783,7 тыс.руб. - на строительство объектов инженерной и транспортной инфраструктуры на земельных участках, предоставленных бесплатно гражданам, микрорайона Заячий Ремиз, квартал № 9 г. Гатчина.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b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center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Муниципальные проекты</w:t>
      </w:r>
    </w:p>
    <w:p w:rsidR="00D40C8E" w:rsidRPr="00D40C8E" w:rsidRDefault="00D40C8E" w:rsidP="00D40C8E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На реализацию муниципальных проектов предусмотрены расходы местного бюджета: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2025 год в сумме 466 190,0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на 2026 год – 513 000,0 тыс.руб.;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ab/>
        <w:t>н</w:t>
      </w:r>
      <w:r w:rsidR="009951BD">
        <w:rPr>
          <w:rFonts w:eastAsia="Calibri"/>
          <w:sz w:val="28"/>
          <w:szCs w:val="22"/>
          <w:lang w:eastAsia="en-US"/>
        </w:rPr>
        <w:t>а 2027 год – 521 750,0 тыс.руб.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40C8E">
        <w:rPr>
          <w:rFonts w:eastAsia="Calibri"/>
          <w:sz w:val="28"/>
          <w:szCs w:val="22"/>
          <w:lang w:eastAsia="en-US"/>
        </w:rPr>
        <w:t>в том числе:</w:t>
      </w:r>
    </w:p>
    <w:p w:rsidR="00D40C8E" w:rsidRPr="00D40C8E" w:rsidRDefault="00D40C8E" w:rsidP="00D40C8E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45"/>
        </w:numPr>
        <w:tabs>
          <w:tab w:val="left" w:pos="284"/>
        </w:tabs>
        <w:ind w:left="0" w:firstLine="284"/>
        <w:contextualSpacing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Муниципальный проект «Развитие цифровых и информационных проектов на территории Гатчинского муниципального округа»</w:t>
      </w:r>
    </w:p>
    <w:p w:rsidR="00D40C8E" w:rsidRPr="00D40C8E" w:rsidRDefault="00D40C8E" w:rsidP="00D40C8E">
      <w:pPr>
        <w:widowControl/>
        <w:ind w:firstLine="709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lastRenderedPageBreak/>
        <w:t>На реализацию муниципального проекта в 2025 году предусмотрены бюджетные ассигнования за счет средств местного бюджета в сумме 26 500,0 тыс.руб.: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развитие единой информационной системы Гатчинского муниципального округа – 5 000,0 тыс.руб. - оказание услуг по доработке единой информационной системы. ЕИС включает в себя модуль сбора и предварительной обработки данных, чат-бот, модуль контроля улично-дорожной сети. Система предназначена для информационно-аналитической поддержки принятия решений деятельности главы муниципального округа и местной администрации для обеспечения взаимодействия с населением и отслеживания выполнения поручений, сформированных по обращениям граждан, общественных объединений и организаций, государственных и частных организаций.Основной целью ЕИС является обеспечение унифицированного и эффективного доступа к данным всем участникам системы, оптимизация процессов управления и принятия решений, а также повышение прозрачности и оперативности информационного обмена.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развитие Цифрового двойника – «Геоинформационный портал Гатчинского муниципального округа» - 5 000,0 тыс.руб. (в т.ч. модернизация программного комплекса – 3 000,0 тыс.руб., оказание услуг по технической поддержке – 2 000,0 тыс.руб.). Данный инструмент направлен на облегчение сбора, хранения, анализа и визуализации географической информации о городской среде. Цифровой двойник представляет собой комплексное программное обеспечение, включающее единое информационное пространство, которое может использоваться во множестве областей, включая градостроительство, управление транспортной инфраструктурой, планирование землепользования, экологическое моделирование, развитие туризма и т.д. Цели «Цифрового двойника» - обеспечить возможность эффективного моделирования развития городской территории, управления всеми системами в соответствии с принятой стратегией развития, прогнозирования последствий предлагаемых изменений.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развитие ИТ-инфраструктуры в Гатчинском муниципальном округе – 15 000,0 тыс.руб. - реконструкция центра обработки данных (ЦОД)-обновление аппаратного и программного обеспечения, необходимого для бесперебойной работы администрации Гатчинского муниципального округа и повышение качества связи между структурными подразделениями и подведомственными организациями администрации Гатчинского муниципального округа, удаленными друг от друга.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 xml:space="preserve">На развитие единой автоматизированной диспетчерской службы Гатчинского муниципального округа – 1 500,0 тыс.руб. - оказание услуг по техническому сопровождению и развитию инфраструктуры телефонной сети ЕАДС для повышения уровня эффективности управления сферой жилищно-коммунального хозяйства, обеспечения быстрой реакции на возникающие проблемы и улучшения качества предоставляемых услуг жителям, повышения оперативности реагирования между органами местного самоуправления, службами муниципального образования, ресурсоснабжающими организациями и управляющими компаниями на территории Гатчинского муниципального округа. 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</w:p>
    <w:p w:rsidR="00D40C8E" w:rsidRPr="00D40C8E" w:rsidRDefault="00D40C8E" w:rsidP="00D40C8E">
      <w:pPr>
        <w:widowControl/>
        <w:numPr>
          <w:ilvl w:val="0"/>
          <w:numId w:val="45"/>
        </w:numPr>
        <w:tabs>
          <w:tab w:val="left" w:pos="284"/>
        </w:tabs>
        <w:ind w:left="0" w:firstLine="284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lastRenderedPageBreak/>
        <w:t>Муниципальный проект «Создание, развитие и обеспечение устойчивого функционирования объектов теплоснабжения, водоснабжения и водоотведения в Гатчинском муниципальном округе»</w:t>
      </w:r>
    </w:p>
    <w:p w:rsidR="00D40C8E" w:rsidRPr="00D40C8E" w:rsidRDefault="00D40C8E" w:rsidP="00D40C8E">
      <w:pPr>
        <w:widowControl/>
        <w:ind w:firstLine="567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муниципального проекта в 2025 году предусмотрены бюджетные ассигнования за счет средств местного бюджета в сумме 406 190,0 тыс.руб.: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строительство, реконструкцию объектов теплоснабжения– 6 190,0 тыс.руб., в том числе:</w:t>
      </w:r>
    </w:p>
    <w:p w:rsidR="00D40C8E" w:rsidRPr="00D40C8E" w:rsidRDefault="00D40C8E" w:rsidP="00D40C8E">
      <w:pPr>
        <w:widowControl/>
        <w:tabs>
          <w:tab w:val="left" w:pos="284"/>
        </w:tabs>
        <w:ind w:firstLine="567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 xml:space="preserve">-5 000,0 тыс.руб. - реконструкция котельной № 10 – </w:t>
      </w:r>
      <w:r w:rsidRPr="00D40C8E">
        <w:rPr>
          <w:rFonts w:eastAsia="Calibri"/>
          <w:sz w:val="28"/>
          <w:szCs w:val="28"/>
          <w:lang w:eastAsia="en-US"/>
        </w:rPr>
        <w:t>в 2025 году будет</w:t>
      </w:r>
      <w:r w:rsidRPr="00D40C8E">
        <w:rPr>
          <w:rFonts w:eastAsiaTheme="minorHAnsi"/>
          <w:sz w:val="28"/>
          <w:szCs w:val="28"/>
          <w:lang w:eastAsia="en-US"/>
        </w:rPr>
        <w:t xml:space="preserve"> разработано технико-экономическое обоснование выполнения проектных работ для </w:t>
      </w:r>
      <w:r w:rsidRPr="00D40C8E">
        <w:rPr>
          <w:rFonts w:eastAsia="Calibri"/>
          <w:sz w:val="28"/>
          <w:szCs w:val="28"/>
          <w:lang w:eastAsia="en-US"/>
        </w:rPr>
        <w:t>перехода с мазутного резервного топлива на дизельное</w:t>
      </w:r>
      <w:r w:rsidRPr="00D40C8E">
        <w:rPr>
          <w:rFonts w:eastAsia="Calibri" w:cstheme="minorBidi"/>
          <w:sz w:val="28"/>
          <w:szCs w:val="22"/>
          <w:lang w:eastAsia="en-US"/>
        </w:rPr>
        <w:t xml:space="preserve">, строительно-монтажные работы запланированы на 2026-2027 гг. </w:t>
      </w:r>
    </w:p>
    <w:p w:rsidR="00D40C8E" w:rsidRPr="00D40C8E" w:rsidRDefault="00D40C8E" w:rsidP="00D40C8E">
      <w:pPr>
        <w:widowControl/>
        <w:tabs>
          <w:tab w:val="left" w:pos="284"/>
        </w:tabs>
        <w:ind w:left="720"/>
        <w:contextualSpacing/>
        <w:jc w:val="both"/>
        <w:rPr>
          <w:rFonts w:eastAsiaTheme="minorHAns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- 1190,0 тыс.руб. - разработка ПСД на инженерно-технические средства защиты и охраны объектов (газовая отопительная котельная №10 и №11).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40"/>
          <w:szCs w:val="40"/>
          <w:lang w:eastAsia="en-US"/>
        </w:rPr>
        <w:t>•</w:t>
      </w:r>
      <w:r w:rsidRPr="00D40C8E">
        <w:rPr>
          <w:rFonts w:eastAsia="Calibri" w:cstheme="minorBidi"/>
          <w:sz w:val="40"/>
          <w:szCs w:val="40"/>
          <w:lang w:eastAsia="en-US"/>
        </w:rPr>
        <w:tab/>
      </w:r>
      <w:r w:rsidRPr="00D40C8E">
        <w:rPr>
          <w:rFonts w:eastAsia="Calibri" w:cstheme="minorBidi"/>
          <w:sz w:val="28"/>
          <w:szCs w:val="22"/>
          <w:lang w:eastAsia="en-US"/>
        </w:rPr>
        <w:t>На строительство, реконструкцию объектов водоснабжения водоотведения– 100 000,0 тыс.руб. - на строительство объектов инженерной и транспортной инфраструктуры на земельных участках, предоставленных бесплатно гражданам, микрорайона Заячий Ремиз, квартал № 9 г. Гатчина.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ремонт объектов водоснабжения и водоотведения с высоким уровнем износа – 200 000,0 тыс.руб.</w:t>
      </w:r>
    </w:p>
    <w:p w:rsidR="00D40C8E" w:rsidRPr="00D40C8E" w:rsidRDefault="00D40C8E" w:rsidP="00D40C8E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ремонт объектов теплоснабжения с высоким уровнем износа – 100 000,0 тыс.руб.</w:t>
      </w:r>
    </w:p>
    <w:p w:rsidR="00D40C8E" w:rsidRPr="00D40C8E" w:rsidRDefault="00D40C8E" w:rsidP="00D40C8E">
      <w:pPr>
        <w:widowControl/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highlight w:val="yellow"/>
          <w:lang w:eastAsia="en-US"/>
        </w:rPr>
      </w:pPr>
    </w:p>
    <w:p w:rsidR="00D40C8E" w:rsidRPr="00D40C8E" w:rsidRDefault="00D40C8E" w:rsidP="00D40C8E">
      <w:pPr>
        <w:rPr>
          <w:highlight w:val="yellow"/>
        </w:rPr>
      </w:pPr>
    </w:p>
    <w:p w:rsidR="00D40C8E" w:rsidRPr="00D40C8E" w:rsidRDefault="00D40C8E" w:rsidP="00D40C8E">
      <w:pPr>
        <w:widowControl/>
        <w:numPr>
          <w:ilvl w:val="0"/>
          <w:numId w:val="45"/>
        </w:numPr>
        <w:tabs>
          <w:tab w:val="left" w:pos="284"/>
        </w:tabs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D40C8E">
        <w:rPr>
          <w:rFonts w:eastAsia="Calibri" w:cstheme="minorBidi"/>
          <w:b/>
          <w:sz w:val="28"/>
          <w:szCs w:val="22"/>
          <w:lang w:eastAsia="en-US"/>
        </w:rPr>
        <w:t>Муниципальный проект «Общественные бани»</w:t>
      </w:r>
    </w:p>
    <w:p w:rsidR="00D40C8E" w:rsidRPr="00D40C8E" w:rsidRDefault="00D40C8E" w:rsidP="00D40C8E">
      <w:pPr>
        <w:widowControl/>
        <w:ind w:firstLine="567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На реализацию муниципального проекта в 2025 году предусмотрены бюджетные ассигнования за счет средств местного бюджета в сумме 33 500,0 тыс.руб. на капитальный ремонт и ремонт муниципальных общественных бань:</w:t>
      </w:r>
    </w:p>
    <w:p w:rsidR="00D40C8E" w:rsidRPr="00D40C8E" w:rsidRDefault="00D40C8E" w:rsidP="00D40C8E">
      <w:pPr>
        <w:widowControl/>
        <w:numPr>
          <w:ilvl w:val="0"/>
          <w:numId w:val="48"/>
        </w:numPr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20</w:t>
      </w:r>
      <w:r w:rsidRPr="00D40C8E">
        <w:rPr>
          <w:rFonts w:eastAsia="Calibri" w:cstheme="minorBidi"/>
          <w:sz w:val="28"/>
          <w:szCs w:val="22"/>
          <w:lang w:val="en-US" w:eastAsia="en-US"/>
        </w:rPr>
        <w:t> </w:t>
      </w:r>
      <w:r w:rsidRPr="00D40C8E">
        <w:rPr>
          <w:rFonts w:eastAsia="Calibri" w:cstheme="minorBidi"/>
          <w:sz w:val="28"/>
          <w:szCs w:val="22"/>
          <w:lang w:eastAsia="en-US"/>
        </w:rPr>
        <w:t>000,0 тыс.руб. –  капитальный ремонт бани в п. Высокоключевой;</w:t>
      </w:r>
    </w:p>
    <w:p w:rsidR="00D40C8E" w:rsidRPr="00D40C8E" w:rsidRDefault="00D40C8E" w:rsidP="00D40C8E">
      <w:pPr>
        <w:widowControl/>
        <w:numPr>
          <w:ilvl w:val="0"/>
          <w:numId w:val="48"/>
        </w:numPr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8</w:t>
      </w:r>
      <w:r w:rsidRPr="00D40C8E">
        <w:rPr>
          <w:rFonts w:eastAsia="Calibri" w:cstheme="minorBidi"/>
          <w:sz w:val="28"/>
          <w:szCs w:val="22"/>
          <w:lang w:val="en-US" w:eastAsia="en-US"/>
        </w:rPr>
        <w:t> </w:t>
      </w:r>
      <w:r w:rsidRPr="00D40C8E">
        <w:rPr>
          <w:rFonts w:eastAsia="Calibri" w:cstheme="minorBidi"/>
          <w:sz w:val="28"/>
          <w:szCs w:val="22"/>
          <w:lang w:eastAsia="en-US"/>
        </w:rPr>
        <w:t>000,0 тыс.руб. – капитальный ремонт бани в п. Дружная горка;</w:t>
      </w:r>
    </w:p>
    <w:p w:rsidR="00D40C8E" w:rsidRPr="00D40C8E" w:rsidRDefault="00D40C8E" w:rsidP="00D40C8E">
      <w:pPr>
        <w:widowControl/>
        <w:numPr>
          <w:ilvl w:val="0"/>
          <w:numId w:val="48"/>
        </w:numPr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4</w:t>
      </w:r>
      <w:r w:rsidRPr="00D40C8E">
        <w:rPr>
          <w:rFonts w:eastAsia="Calibri" w:cstheme="minorBidi"/>
          <w:sz w:val="28"/>
          <w:szCs w:val="22"/>
          <w:lang w:val="en-US" w:eastAsia="en-US"/>
        </w:rPr>
        <w:t> </w:t>
      </w:r>
      <w:r w:rsidRPr="00D40C8E">
        <w:rPr>
          <w:rFonts w:eastAsia="Calibri" w:cstheme="minorBidi"/>
          <w:sz w:val="28"/>
          <w:szCs w:val="22"/>
          <w:lang w:eastAsia="en-US"/>
        </w:rPr>
        <w:t>000,0 тыс.руб. –капитальный ремонт бани в г.Коммунар, ул.Строителей;</w:t>
      </w:r>
    </w:p>
    <w:p w:rsidR="00D40C8E" w:rsidRPr="00D40C8E" w:rsidRDefault="00D40C8E" w:rsidP="00D40C8E">
      <w:pPr>
        <w:widowControl/>
        <w:numPr>
          <w:ilvl w:val="0"/>
          <w:numId w:val="48"/>
        </w:numPr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1</w:t>
      </w:r>
      <w:r w:rsidRPr="00D40C8E">
        <w:rPr>
          <w:rFonts w:eastAsia="Calibri" w:cstheme="minorBidi"/>
          <w:sz w:val="28"/>
          <w:szCs w:val="22"/>
          <w:lang w:val="en-US" w:eastAsia="en-US"/>
        </w:rPr>
        <w:t> </w:t>
      </w:r>
      <w:r w:rsidRPr="00D40C8E">
        <w:rPr>
          <w:rFonts w:eastAsia="Calibri" w:cstheme="minorBidi"/>
          <w:sz w:val="28"/>
          <w:szCs w:val="22"/>
          <w:lang w:eastAsia="en-US"/>
        </w:rPr>
        <w:t xml:space="preserve">000,0 тыс.руб. – </w:t>
      </w:r>
      <w:r w:rsidRPr="00D40C8E">
        <w:rPr>
          <w:rFonts w:eastAsia="Calibri"/>
          <w:sz w:val="28"/>
          <w:szCs w:val="28"/>
          <w:lang w:eastAsia="en-US"/>
        </w:rPr>
        <w:t xml:space="preserve">капитальный ремонт общего мыльного отделения </w:t>
      </w:r>
      <w:r w:rsidRPr="00D40C8E">
        <w:rPr>
          <w:rFonts w:eastAsia="Calibri" w:cstheme="minorBidi"/>
          <w:sz w:val="28"/>
          <w:szCs w:val="22"/>
          <w:lang w:eastAsia="en-US"/>
        </w:rPr>
        <w:t xml:space="preserve">в бане </w:t>
      </w:r>
      <w:r w:rsidRPr="00D40C8E">
        <w:rPr>
          <w:rFonts w:eastAsia="Calibri"/>
          <w:sz w:val="28"/>
          <w:szCs w:val="28"/>
          <w:lang w:eastAsia="en-US"/>
        </w:rPr>
        <w:t xml:space="preserve">на ул.Рысева, д.40 </w:t>
      </w:r>
      <w:r w:rsidRPr="00D40C8E">
        <w:rPr>
          <w:rFonts w:eastAsia="Calibri" w:cstheme="minorBidi"/>
          <w:sz w:val="28"/>
          <w:szCs w:val="22"/>
          <w:lang w:eastAsia="en-US"/>
        </w:rPr>
        <w:t>в г.Гатчина;</w:t>
      </w:r>
    </w:p>
    <w:p w:rsidR="00D43090" w:rsidRPr="00D40C8E" w:rsidRDefault="00D40C8E" w:rsidP="00D40C8E">
      <w:pPr>
        <w:widowControl/>
        <w:numPr>
          <w:ilvl w:val="0"/>
          <w:numId w:val="48"/>
        </w:numPr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D40C8E">
        <w:rPr>
          <w:rFonts w:eastAsia="Calibri" w:cstheme="minorBidi"/>
          <w:sz w:val="28"/>
          <w:szCs w:val="22"/>
          <w:lang w:eastAsia="en-US"/>
        </w:rPr>
        <w:t>500,0 тыс.руб. – подготовка проектно-сметной документации на проведение капитального ремонта бани в п.Вырица.</w:t>
      </w:r>
    </w:p>
    <w:p w:rsidR="00B237C9" w:rsidRPr="00B237C9" w:rsidRDefault="00B237C9" w:rsidP="00B237C9">
      <w:pPr>
        <w:keepNext/>
        <w:keepLines/>
        <w:spacing w:before="240"/>
        <w:jc w:val="center"/>
        <w:outlineLvl w:val="0"/>
        <w:rPr>
          <w:rFonts w:eastAsia="Calibri" w:cstheme="majorBidi"/>
          <w:b/>
          <w:color w:val="000000" w:themeColor="text1"/>
          <w:sz w:val="28"/>
          <w:szCs w:val="32"/>
          <w:lang w:eastAsia="en-US"/>
        </w:rPr>
      </w:pPr>
      <w:r w:rsidRPr="00B237C9">
        <w:rPr>
          <w:rFonts w:eastAsia="Calibri" w:cstheme="majorBidi"/>
          <w:b/>
          <w:color w:val="000000" w:themeColor="text1"/>
          <w:sz w:val="28"/>
          <w:szCs w:val="32"/>
          <w:lang w:eastAsia="en-US"/>
        </w:rPr>
        <w:t>Муниципальная программа Гатчинского муниципального округа "Устойчивое общественное развитие в Гатчинском муниципальном округе"</w:t>
      </w:r>
    </w:p>
    <w:p w:rsidR="00B237C9" w:rsidRPr="00B237C9" w:rsidRDefault="00B237C9" w:rsidP="00B237C9">
      <w:pPr>
        <w:rPr>
          <w:rFonts w:eastAsia="Calibri"/>
          <w:highlight w:val="yellow"/>
          <w:lang w:eastAsia="en-US"/>
        </w:rPr>
      </w:pP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округа «Устойчивое общественное развитие в Гатчинском муниципальном округе» в проекте бюджета Гатчинского муниципального округа предусмотрены расходы: 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190 199,4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187 746,9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191 617,9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в том числе за счет средств областного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4 356,9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lastRenderedPageBreak/>
        <w:tab/>
        <w:t>на 2026 год – 2 059,8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2 059,8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за счет средств местного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185 842,5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185 687,1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189 558,1 тыс.руб.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highlight w:val="yellow"/>
          <w:lang w:eastAsia="en-US"/>
        </w:rPr>
      </w:pP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Главными распорядителями бюджетных средств являются: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widowControl/>
              <w:jc w:val="center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widowControl/>
              <w:jc w:val="center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2025 год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widowControl/>
              <w:jc w:val="center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2026 год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widowControl/>
              <w:jc w:val="center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2027 год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Администрация Гатчинского муниципального округа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72 206,3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69 116,3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69 286,3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Комитет по культуре и туризму Гатчинского муниципального округа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1 200,0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1 200,0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1 200,0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Комитет образования Гатчинского муниципального округа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120,0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120,0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120,0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Комитет по управлению имуществом Гатчинского муниципального округа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200,0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200,0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200,0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Комитет финансов Гатчинского муниципального округа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180,0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193,0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208,0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Комитет по физической культуре, спорту Гатчинского муниципального округа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105 277,7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105 945,0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109 545,0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Большеколпанское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588,0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586,4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611,0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Веревское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560,0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556,2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571,6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Войсковицкое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574,4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587,0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599,0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Вырицкое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910,0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945,0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952,0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Дружногорское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620,0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620,0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620,0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Елизаветинское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570,0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580,0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590,0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Кобринское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580,0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580,0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580,0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Новосветское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720,0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Пудомягское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Пудостьское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Рождественское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586,0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595,0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604,0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Сусанинское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600,0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lastRenderedPageBreak/>
              <w:t xml:space="preserve">Сяськелевское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571,0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571,0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571,0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Сиверское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1 196,0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1 212,0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1 220,0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Таицкое территориальное управление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610,0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610,0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610,0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 xml:space="preserve">Территориальное управление город Коммунар 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1 130,0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1 130,0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color w:val="000000" w:themeColor="text1"/>
                <w:sz w:val="28"/>
                <w:szCs w:val="22"/>
                <w:lang w:eastAsia="en-US"/>
              </w:rPr>
              <w:t>1 130,0</w:t>
            </w:r>
          </w:p>
        </w:tc>
      </w:tr>
      <w:tr w:rsidR="00B237C9" w:rsidRPr="00B237C9" w:rsidTr="000F43D8">
        <w:trPr>
          <w:jc w:val="center"/>
        </w:trPr>
        <w:tc>
          <w:tcPr>
            <w:tcW w:w="4707" w:type="dxa"/>
          </w:tcPr>
          <w:p w:rsidR="00B237C9" w:rsidRPr="00B237C9" w:rsidRDefault="00B237C9" w:rsidP="00B237C9">
            <w:pPr>
              <w:widowControl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190 199,4</w:t>
            </w:r>
          </w:p>
        </w:tc>
        <w:tc>
          <w:tcPr>
            <w:tcW w:w="1546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187 746,9</w:t>
            </w:r>
          </w:p>
        </w:tc>
        <w:tc>
          <w:tcPr>
            <w:tcW w:w="1410" w:type="dxa"/>
          </w:tcPr>
          <w:p w:rsidR="00B237C9" w:rsidRPr="00B237C9" w:rsidRDefault="00B237C9" w:rsidP="00B237C9">
            <w:pPr>
              <w:jc w:val="right"/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</w:pPr>
            <w:r w:rsidRPr="00B237C9">
              <w:rPr>
                <w:rFonts w:eastAsia="Calibri"/>
                <w:b/>
                <w:color w:val="000000" w:themeColor="text1"/>
                <w:sz w:val="28"/>
                <w:szCs w:val="22"/>
                <w:lang w:eastAsia="en-US"/>
              </w:rPr>
              <w:t>191 617,9</w:t>
            </w:r>
          </w:p>
        </w:tc>
      </w:tr>
    </w:tbl>
    <w:p w:rsidR="00B237C9" w:rsidRPr="00B237C9" w:rsidRDefault="00B237C9" w:rsidP="00B237C9">
      <w:pPr>
        <w:widowControl/>
        <w:jc w:val="both"/>
        <w:rPr>
          <w:rFonts w:eastAsia="Calibri"/>
          <w:color w:val="FF0000"/>
          <w:sz w:val="28"/>
          <w:szCs w:val="22"/>
          <w:highlight w:val="yellow"/>
          <w:lang w:eastAsia="en-US"/>
        </w:rPr>
      </w:pPr>
    </w:p>
    <w:p w:rsidR="00B237C9" w:rsidRPr="00B237C9" w:rsidRDefault="00B237C9" w:rsidP="00B237C9">
      <w:pPr>
        <w:widowControl/>
        <w:jc w:val="center"/>
        <w:rPr>
          <w:rFonts w:eastAsia="Calibri"/>
          <w:b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b/>
          <w:color w:val="000000" w:themeColor="text1"/>
          <w:sz w:val="28"/>
          <w:szCs w:val="22"/>
          <w:lang w:eastAsia="en-US"/>
        </w:rPr>
        <w:t>Комплексы процессных мероприятий</w:t>
      </w:r>
    </w:p>
    <w:p w:rsidR="00B237C9" w:rsidRPr="00B237C9" w:rsidRDefault="00B237C9" w:rsidP="00B237C9">
      <w:pPr>
        <w:widowControl/>
        <w:ind w:firstLine="709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160 461,6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156 746,9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158 617,9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в том числе за счет средств областного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4 356,9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2 059,8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2 059,8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за счет средств местного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156 104,7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154 687,1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156 558,1 тыс.руб.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в том числе:</w:t>
      </w:r>
    </w:p>
    <w:p w:rsidR="00B237C9" w:rsidRPr="00B237C9" w:rsidRDefault="00B237C9" w:rsidP="00B237C9">
      <w:pPr>
        <w:widowControl/>
        <w:numPr>
          <w:ilvl w:val="0"/>
          <w:numId w:val="24"/>
        </w:numPr>
        <w:ind w:left="0" w:firstLine="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t>Комплекс процессных мероприятий «Молодежная политика Гатчинского муниципального округа».</w:t>
      </w:r>
    </w:p>
    <w:p w:rsidR="00B237C9" w:rsidRPr="00B237C9" w:rsidRDefault="00B237C9" w:rsidP="00B237C9">
      <w:pPr>
        <w:widowControl/>
        <w:ind w:firstLine="708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в сумме: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15 979,4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14 895,0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15 295,0 тыс.руб.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в том числе за счет средств областного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1</w:t>
      </w:r>
      <w:r w:rsidRPr="00B237C9">
        <w:rPr>
          <w:rFonts w:eastAsia="Calibri"/>
          <w:color w:val="000000" w:themeColor="text1"/>
          <w:sz w:val="28"/>
          <w:szCs w:val="22"/>
          <w:lang w:val="en-US" w:eastAsia="en-US"/>
        </w:rPr>
        <w:t> </w:t>
      </w: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432,1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2026 год – 195,0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2027 год – 195,0 тыс.руб.</w:t>
      </w:r>
    </w:p>
    <w:p w:rsidR="00B237C9" w:rsidRPr="00B237C9" w:rsidRDefault="00B237C9" w:rsidP="00B237C9">
      <w:pPr>
        <w:widowControl/>
        <w:ind w:left="708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В 2025 году указанные бюджетные ассигнования буду направлены:</w:t>
      </w:r>
    </w:p>
    <w:p w:rsidR="00B237C9" w:rsidRPr="00B237C9" w:rsidRDefault="00B237C9" w:rsidP="00B237C9">
      <w:pPr>
        <w:widowControl/>
        <w:numPr>
          <w:ilvl w:val="0"/>
          <w:numId w:val="25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организацию и осуществление мероприятий по работе с детьми и молодежью на территории Гатчинского муниципального округа – 12 557,0 тыс.руб.;</w:t>
      </w:r>
    </w:p>
    <w:p w:rsidR="00B237C9" w:rsidRPr="00B237C9" w:rsidRDefault="00B237C9" w:rsidP="00B237C9">
      <w:pPr>
        <w:widowControl/>
        <w:numPr>
          <w:ilvl w:val="0"/>
          <w:numId w:val="25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мер по профилактике девиантного поведения молодежи и трудовой адаптации несовершеннолетних – 1 800,0 тыс.руб.;</w:t>
      </w:r>
    </w:p>
    <w:p w:rsidR="00B237C9" w:rsidRPr="00B237C9" w:rsidRDefault="00B237C9" w:rsidP="00B237C9">
      <w:pPr>
        <w:widowControl/>
        <w:numPr>
          <w:ilvl w:val="0"/>
          <w:numId w:val="25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поддержку содействия трудовой адаптации и занятости молодежи – 1 622,4 тыс.руб. (в том числе из бюджета Ленинградкой области 1</w:t>
      </w:r>
      <w:r w:rsidRPr="00B237C9">
        <w:rPr>
          <w:rFonts w:eastAsia="Calibri" w:cstheme="minorBidi"/>
          <w:color w:val="000000" w:themeColor="text1"/>
          <w:sz w:val="28"/>
          <w:szCs w:val="22"/>
          <w:lang w:val="en-US" w:eastAsia="en-US"/>
        </w:rPr>
        <w:t> </w:t>
      </w: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432,1 тыс.руб.);</w:t>
      </w:r>
    </w:p>
    <w:p w:rsidR="00B237C9" w:rsidRPr="00B237C9" w:rsidRDefault="00B237C9" w:rsidP="00B237C9">
      <w:pPr>
        <w:widowControl/>
        <w:tabs>
          <w:tab w:val="left" w:pos="284"/>
        </w:tabs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numPr>
          <w:ilvl w:val="0"/>
          <w:numId w:val="24"/>
        </w:numPr>
        <w:ind w:left="0" w:firstLine="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lastRenderedPageBreak/>
        <w:t>Комплекс процессных мероприятий «Содержание и развитие инфраструктуры в сфере молодежной политики в Гатчинском муниципальном округе».</w:t>
      </w:r>
    </w:p>
    <w:p w:rsidR="00B237C9" w:rsidRPr="00B237C9" w:rsidRDefault="00B237C9" w:rsidP="00B237C9">
      <w:pPr>
        <w:widowControl/>
        <w:ind w:firstLine="708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в сумме: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60 510,5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61 000,0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62 200,0 тыс.руб.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в том числе за счет средств областного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ab/>
        <w:t>на 2025 год в сумме 865,0 тыс.руб.;</w:t>
      </w:r>
    </w:p>
    <w:p w:rsidR="00B237C9" w:rsidRPr="00B237C9" w:rsidRDefault="00B237C9" w:rsidP="00B237C9">
      <w:pPr>
        <w:widowControl/>
        <w:ind w:firstLine="708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В 2025 году указанные бюджетные ассигнования буду направлены:</w:t>
      </w:r>
    </w:p>
    <w:p w:rsidR="00B237C9" w:rsidRPr="00B237C9" w:rsidRDefault="00B237C9" w:rsidP="00B237C9">
      <w:pPr>
        <w:widowControl/>
        <w:numPr>
          <w:ilvl w:val="0"/>
          <w:numId w:val="25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обеспечение деятельности подведомственных учреждений в сфере молодежной политики – 56 600,0 тыс.руб.;</w:t>
      </w:r>
    </w:p>
    <w:p w:rsidR="00B237C9" w:rsidRPr="00B237C9" w:rsidRDefault="00B237C9" w:rsidP="00B237C9">
      <w:pPr>
        <w:widowControl/>
        <w:numPr>
          <w:ilvl w:val="0"/>
          <w:numId w:val="25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развитие инфраструктуры в сфере молодежной политики – 2 000,0 тыс.руб. (ремонт лестницы в Гатчинском дворце молодежи);</w:t>
      </w:r>
    </w:p>
    <w:p w:rsidR="00B237C9" w:rsidRPr="00B237C9" w:rsidRDefault="00B237C9" w:rsidP="00B237C9">
      <w:pPr>
        <w:widowControl/>
        <w:numPr>
          <w:ilvl w:val="0"/>
          <w:numId w:val="25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Материально-техническое обеспечение деятельности молодежного многофункционального центра – 1 000,0 тыс.руб. на укрепление материально-технической базы учреждений;</w:t>
      </w:r>
    </w:p>
    <w:p w:rsidR="00B237C9" w:rsidRPr="00B237C9" w:rsidRDefault="00B237C9" w:rsidP="00B237C9">
      <w:pPr>
        <w:widowControl/>
        <w:numPr>
          <w:ilvl w:val="0"/>
          <w:numId w:val="25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поддержку развития общественной инфраструктуры муниципального значения – 910,5 тыс.руб. (в том числе из бюджета Ленинградкой области 865,0 тыс.руб.) на ремонт части помещений в Гатчинском дворце молодежи;</w:t>
      </w:r>
    </w:p>
    <w:p w:rsidR="00B237C9" w:rsidRPr="00B237C9" w:rsidRDefault="00B237C9" w:rsidP="00B237C9">
      <w:pPr>
        <w:widowControl/>
        <w:tabs>
          <w:tab w:val="left" w:pos="284"/>
        </w:tabs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numPr>
          <w:ilvl w:val="0"/>
          <w:numId w:val="24"/>
        </w:numPr>
        <w:ind w:left="0" w:firstLine="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t>Комплекс процессных мероприятий «Обучение по программам дополнительного профессионального образования сотрудников администрации Гатчинского муниципального округа».</w:t>
      </w:r>
    </w:p>
    <w:p w:rsidR="00B237C9" w:rsidRPr="00B237C9" w:rsidRDefault="00B237C9" w:rsidP="00B237C9">
      <w:pPr>
        <w:widowControl/>
        <w:ind w:firstLine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3 465,4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3 635,6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3 736,6 тыс.руб.</w:t>
      </w:r>
    </w:p>
    <w:p w:rsidR="00B237C9" w:rsidRPr="00B237C9" w:rsidRDefault="00B237C9" w:rsidP="00B237C9">
      <w:pPr>
        <w:widowControl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В 2025 году указанные бюджетные ассигнования буду направлены:</w:t>
      </w:r>
    </w:p>
    <w:p w:rsidR="00B237C9" w:rsidRPr="00B237C9" w:rsidRDefault="00B237C9" w:rsidP="00B237C9">
      <w:pPr>
        <w:widowControl/>
        <w:numPr>
          <w:ilvl w:val="0"/>
          <w:numId w:val="26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повышение квалификации и профессиональная переподготовка сотрудников администрации Гатчинского муниципального округа – 2 362,5 тыс.руб.;</w:t>
      </w:r>
    </w:p>
    <w:p w:rsidR="00B237C9" w:rsidRPr="00B237C9" w:rsidRDefault="00B237C9" w:rsidP="00B237C9">
      <w:pPr>
        <w:widowControl/>
        <w:numPr>
          <w:ilvl w:val="0"/>
          <w:numId w:val="26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участие в семинарах</w:t>
      </w:r>
      <w:r w:rsidR="007F5FBE">
        <w:rPr>
          <w:rFonts w:eastAsia="Calibri" w:cstheme="minorBidi"/>
          <w:color w:val="000000" w:themeColor="text1"/>
          <w:sz w:val="28"/>
          <w:szCs w:val="22"/>
          <w:lang w:eastAsia="en-US"/>
        </w:rPr>
        <w:t xml:space="preserve"> и</w:t>
      </w: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 xml:space="preserve"> прохождение стажировок – 1 102,9 тыс.руб.;</w:t>
      </w:r>
    </w:p>
    <w:p w:rsidR="00B237C9" w:rsidRPr="00B237C9" w:rsidRDefault="00B237C9" w:rsidP="00B237C9">
      <w:pPr>
        <w:widowControl/>
        <w:numPr>
          <w:ilvl w:val="0"/>
          <w:numId w:val="24"/>
        </w:numPr>
        <w:ind w:left="0" w:firstLine="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t>Комплекс процессных мероприятий «Развитие муниципальной информационной системы».</w:t>
      </w:r>
    </w:p>
    <w:p w:rsidR="00B237C9" w:rsidRPr="00B237C9" w:rsidRDefault="00B237C9" w:rsidP="00B237C9">
      <w:pPr>
        <w:widowControl/>
        <w:ind w:firstLine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10 100,0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7 500,0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7 500,0 тыс.руб.</w:t>
      </w:r>
    </w:p>
    <w:p w:rsidR="00B237C9" w:rsidRPr="00B237C9" w:rsidRDefault="00B237C9" w:rsidP="00B237C9">
      <w:pPr>
        <w:widowControl/>
        <w:ind w:firstLine="708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В 2025 году указанные бюджетные ассигнования буду направлены:</w:t>
      </w:r>
    </w:p>
    <w:p w:rsidR="00B237C9" w:rsidRPr="00B237C9" w:rsidRDefault="00B237C9" w:rsidP="00B237C9">
      <w:pPr>
        <w:widowControl/>
        <w:numPr>
          <w:ilvl w:val="0"/>
          <w:numId w:val="2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проведение мероприятий для обеспечения устойчивого функционирования программно-аппаратного комплекса компьютерной сети администрации Гатчинского муниципального округа – 8 100,0 тыс.руб.;</w:t>
      </w:r>
    </w:p>
    <w:p w:rsidR="00B237C9" w:rsidRPr="00B237C9" w:rsidRDefault="00B237C9" w:rsidP="00B237C9">
      <w:pPr>
        <w:widowControl/>
        <w:numPr>
          <w:ilvl w:val="0"/>
          <w:numId w:val="2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проведение мероприятий для обеспечения развития информационной среды – 500,0 тыс.руб.;</w:t>
      </w:r>
    </w:p>
    <w:p w:rsidR="00B237C9" w:rsidRPr="00B237C9" w:rsidRDefault="00B237C9" w:rsidP="00B237C9">
      <w:pPr>
        <w:widowControl/>
        <w:numPr>
          <w:ilvl w:val="0"/>
          <w:numId w:val="27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lastRenderedPageBreak/>
        <w:t>На проведение мероприятий по технической защите информации – 1 500,0 тыс.руб.</w:t>
      </w:r>
    </w:p>
    <w:p w:rsidR="00B237C9" w:rsidRPr="00B237C9" w:rsidRDefault="00B237C9" w:rsidP="00B237C9">
      <w:pPr>
        <w:widowControl/>
        <w:numPr>
          <w:ilvl w:val="0"/>
          <w:numId w:val="24"/>
        </w:numPr>
        <w:ind w:left="0" w:firstLine="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t>Комплекс процессных мероприятий «Общество и власть в Гатчинском муниципальном округе».</w:t>
      </w:r>
    </w:p>
    <w:p w:rsidR="00B237C9" w:rsidRPr="00B237C9" w:rsidRDefault="00B237C9" w:rsidP="00B237C9">
      <w:pPr>
        <w:widowControl/>
        <w:ind w:firstLine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52 196,5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52 196,5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52 196,5 тыс.руб.</w:t>
      </w:r>
    </w:p>
    <w:p w:rsidR="00B237C9" w:rsidRPr="00B237C9" w:rsidRDefault="00B237C9" w:rsidP="00B237C9">
      <w:pPr>
        <w:widowControl/>
        <w:ind w:firstLine="708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В 2025 году указанные бюджетные ассигнования буду направлены:</w:t>
      </w:r>
    </w:p>
    <w:p w:rsidR="00B237C9" w:rsidRPr="00B237C9" w:rsidRDefault="00B237C9" w:rsidP="00B237C9">
      <w:pPr>
        <w:widowControl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</w:t>
      </w:r>
      <w:r w:rsidRPr="00B237C9">
        <w:rPr>
          <w:rFonts w:eastAsiaTheme="minorHAnsi" w:cstheme="minorBidi"/>
          <w:color w:val="000000" w:themeColor="text1"/>
          <w:sz w:val="28"/>
          <w:szCs w:val="22"/>
          <w:lang w:eastAsia="en-US"/>
        </w:rPr>
        <w:t xml:space="preserve"> м</w:t>
      </w: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ероприятия по проведению конкурса творческих проектов, направленных на укрепление межнационального и межконфессионального согласия, поддержку и развитие языков народов России, обеспечение социальной и культурной адаптации мигрантов – 420,0 тыс.руб.;</w:t>
      </w:r>
    </w:p>
    <w:p w:rsidR="00B237C9" w:rsidRPr="00B237C9" w:rsidRDefault="00B237C9" w:rsidP="00B237C9">
      <w:pPr>
        <w:widowControl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проведение мероприятий,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Гатчинского муниципального округа, обеспечение социальной и культурной адаптации мигрантов – 1900,0 тыс.руб.;</w:t>
      </w:r>
    </w:p>
    <w:p w:rsidR="00B237C9" w:rsidRPr="00B237C9" w:rsidRDefault="00B237C9" w:rsidP="00B237C9">
      <w:pPr>
        <w:widowControl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проведение мероприятий, направленных на формирование общероссийской гражданской идентичности и партнерской модели взаимодействия общественных организаций и движений с органами местного самоуправления Гатчинского муниципального округа – 19 230,0 тыс.руб.;</w:t>
      </w:r>
    </w:p>
    <w:p w:rsidR="00B237C9" w:rsidRPr="00B237C9" w:rsidRDefault="00B237C9" w:rsidP="00B237C9">
      <w:pPr>
        <w:widowControl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предоставление субсидий на осуществление деятельности в сфере печатных средств массовой информации   – 7 400,0 тыс.руб.;</w:t>
      </w:r>
    </w:p>
    <w:p w:rsidR="00B237C9" w:rsidRPr="00B237C9" w:rsidRDefault="00B237C9" w:rsidP="00B237C9">
      <w:pPr>
        <w:widowControl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предоставление субсидий на осуществление деятельности в сфере телекоммуникационных средств массовой информации – 7 540,0 тыс.руб.;</w:t>
      </w:r>
    </w:p>
    <w:p w:rsidR="00B237C9" w:rsidRPr="00B237C9" w:rsidRDefault="00B237C9" w:rsidP="00B237C9">
      <w:pPr>
        <w:widowControl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предоставление субсидий на публикацию официальных материалов – 7400,0 тыс.руб.;</w:t>
      </w:r>
    </w:p>
    <w:p w:rsidR="00B237C9" w:rsidRPr="00B237C9" w:rsidRDefault="00B237C9" w:rsidP="00B237C9">
      <w:pPr>
        <w:widowControl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проведение мероприятий по развитию информационного пространства – 2510,0 тыс.руб.;</w:t>
      </w:r>
    </w:p>
    <w:p w:rsidR="00B237C9" w:rsidRPr="00B237C9" w:rsidRDefault="00B237C9" w:rsidP="00B237C9">
      <w:pPr>
        <w:widowControl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проведение мероприятий по содействию участию населения в осуществлении местного самоуправления – 135,0 тыс.руб.;</w:t>
      </w:r>
    </w:p>
    <w:p w:rsidR="00B237C9" w:rsidRPr="00B237C9" w:rsidRDefault="00B237C9" w:rsidP="00B237C9">
      <w:pPr>
        <w:widowControl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проведение мероприятий, направленных на поддержку семей особой категории – 5 661,5 тыс.руб.</w:t>
      </w:r>
    </w:p>
    <w:p w:rsidR="00B237C9" w:rsidRPr="00B237C9" w:rsidRDefault="00B237C9" w:rsidP="00B237C9">
      <w:pPr>
        <w:widowControl/>
        <w:numPr>
          <w:ilvl w:val="0"/>
          <w:numId w:val="24"/>
        </w:numPr>
        <w:ind w:left="0" w:firstLine="0"/>
        <w:contextualSpacing/>
        <w:jc w:val="both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t>Комплекс процессных мероприятий «Поддержка социально ориентированных некоммерческих организаций».</w:t>
      </w:r>
    </w:p>
    <w:p w:rsidR="00B237C9" w:rsidRPr="00B237C9" w:rsidRDefault="00B237C9" w:rsidP="00B237C9">
      <w:pPr>
        <w:widowControl/>
        <w:ind w:firstLine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в сумме: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18 209,8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17 519,8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17 689,8 тыс.руб.</w:t>
      </w:r>
    </w:p>
    <w:p w:rsidR="00B237C9" w:rsidRPr="00B237C9" w:rsidRDefault="00B237C9" w:rsidP="00B237C9">
      <w:pPr>
        <w:widowControl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/>
          <w:color w:val="000000" w:themeColor="text1"/>
          <w:sz w:val="28"/>
          <w:szCs w:val="22"/>
          <w:lang w:eastAsia="en-US"/>
        </w:rPr>
        <w:t>в том числе за счет средств областного бюджета: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2 059,8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2 059,8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2 059,8 тыс.руб.</w:t>
      </w:r>
    </w:p>
    <w:p w:rsidR="00B237C9" w:rsidRPr="00B237C9" w:rsidRDefault="00B237C9" w:rsidP="00B237C9">
      <w:pPr>
        <w:widowControl/>
        <w:ind w:firstLine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lastRenderedPageBreak/>
        <w:t>В 2025 году указанные бюджетные ассигнования в виде субсидий будут направлены на поддержку социально ориентированных некоммерческих организаций, не являющихся государственными (муниципальными) учреждениями, в том числе:</w:t>
      </w:r>
    </w:p>
    <w:p w:rsidR="00B237C9" w:rsidRPr="00B237C9" w:rsidRDefault="00B237C9" w:rsidP="00B237C9">
      <w:pPr>
        <w:widowControl/>
        <w:numPr>
          <w:ilvl w:val="2"/>
          <w:numId w:val="2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5 000,0 тыс.руб. организациям, на реализацию социальных проектов;</w:t>
      </w:r>
    </w:p>
    <w:p w:rsidR="00B237C9" w:rsidRPr="00B237C9" w:rsidRDefault="00B237C9" w:rsidP="00B237C9">
      <w:pPr>
        <w:widowControl/>
        <w:numPr>
          <w:ilvl w:val="2"/>
          <w:numId w:val="2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2 000,0 тыс.руб. организациям, осуществляющим социальную поддержку и защиту ветеранов войны, труда,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B237C9" w:rsidRPr="00B237C9" w:rsidRDefault="00B237C9" w:rsidP="00B237C9">
      <w:pPr>
        <w:widowControl/>
        <w:numPr>
          <w:ilvl w:val="2"/>
          <w:numId w:val="2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450,0 тыс.руб. организациям на реализацию социальных проектов инициативных групп граждан (женских советов, семейных советов, семейных клубов, молодежных советов, добровольческих или волонтерских движений);</w:t>
      </w:r>
    </w:p>
    <w:p w:rsidR="00B237C9" w:rsidRPr="00B237C9" w:rsidRDefault="00B237C9" w:rsidP="00B237C9">
      <w:pPr>
        <w:widowControl/>
        <w:numPr>
          <w:ilvl w:val="2"/>
          <w:numId w:val="2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5 200,0 тыс.руб. на организацию социально-досуговой деятельности для граждан пожилого возраста;</w:t>
      </w:r>
    </w:p>
    <w:p w:rsidR="00B237C9" w:rsidRPr="00B237C9" w:rsidRDefault="00B237C9" w:rsidP="00B237C9">
      <w:pPr>
        <w:widowControl/>
        <w:numPr>
          <w:ilvl w:val="2"/>
          <w:numId w:val="2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1 000,0 тыс.руб. организациям, связанным с организацией консультационной поддержки и содействия в организации подготовки, профессиональной переподготовки и повышения квалификации работников и добровольцев;</w:t>
      </w:r>
    </w:p>
    <w:p w:rsidR="00B237C9" w:rsidRPr="00B237C9" w:rsidRDefault="00B237C9" w:rsidP="00B237C9">
      <w:pPr>
        <w:widowControl/>
        <w:numPr>
          <w:ilvl w:val="2"/>
          <w:numId w:val="2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1 000,0 тыс.руб. организациям на проведение мероприятий, направленных на популяризацию здорового образа жизни;</w:t>
      </w:r>
    </w:p>
    <w:p w:rsidR="00B237C9" w:rsidRPr="00B237C9" w:rsidRDefault="00B237C9" w:rsidP="00B237C9">
      <w:pPr>
        <w:widowControl/>
        <w:numPr>
          <w:ilvl w:val="2"/>
          <w:numId w:val="29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1 500,0 тыс.руб. организациям, на реализацию проектов в сфере социальной поддержки и защиты граждан;</w:t>
      </w:r>
    </w:p>
    <w:p w:rsidR="00B237C9" w:rsidRPr="00B237C9" w:rsidRDefault="00B237C9" w:rsidP="00B237C9">
      <w:pPr>
        <w:widowControl/>
        <w:tabs>
          <w:tab w:val="left" w:pos="709"/>
        </w:tabs>
        <w:contextualSpacing/>
        <w:jc w:val="both"/>
        <w:rPr>
          <w:rFonts w:eastAsia="Calibri" w:cstheme="minorBidi"/>
          <w:color w:val="000000" w:themeColor="text1"/>
          <w:sz w:val="28"/>
          <w:szCs w:val="22"/>
          <w:highlight w:val="yellow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Также будет направлено сумма в размере 2 059,8 тыс.руб. из бюджета Ленинградской области на поддержку социально ориентированных некоммерческих организаций.</w:t>
      </w:r>
    </w:p>
    <w:p w:rsidR="00B237C9" w:rsidRPr="00B237C9" w:rsidRDefault="00B237C9" w:rsidP="00B237C9">
      <w:pPr>
        <w:widowControl/>
        <w:tabs>
          <w:tab w:val="left" w:pos="284"/>
        </w:tabs>
        <w:contextualSpacing/>
        <w:jc w:val="center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t xml:space="preserve">Муниципальные проект: </w:t>
      </w:r>
    </w:p>
    <w:p w:rsidR="00B237C9" w:rsidRPr="00B237C9" w:rsidRDefault="00B237C9" w:rsidP="00B237C9">
      <w:pPr>
        <w:widowControl/>
        <w:tabs>
          <w:tab w:val="left" w:pos="284"/>
        </w:tabs>
        <w:contextualSpacing/>
        <w:jc w:val="center"/>
        <w:rPr>
          <w:rFonts w:eastAsia="Calibri" w:cstheme="minorBidi"/>
          <w:b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b/>
          <w:color w:val="000000" w:themeColor="text1"/>
          <w:sz w:val="28"/>
          <w:szCs w:val="22"/>
          <w:lang w:eastAsia="en-US"/>
        </w:rPr>
        <w:t>«Молодежный трудовой отряд»</w:t>
      </w:r>
    </w:p>
    <w:p w:rsidR="00B237C9" w:rsidRPr="00B237C9" w:rsidRDefault="00B237C9" w:rsidP="00B237C9">
      <w:pPr>
        <w:ind w:left="360"/>
        <w:rPr>
          <w:rFonts w:eastAsia="Calibri"/>
          <w:color w:val="000000" w:themeColor="text1"/>
          <w:sz w:val="28"/>
          <w:szCs w:val="28"/>
        </w:rPr>
      </w:pPr>
      <w:r w:rsidRPr="00B237C9">
        <w:rPr>
          <w:rFonts w:eastAsia="Calibri"/>
          <w:color w:val="000000" w:themeColor="text1"/>
          <w:sz w:val="28"/>
          <w:szCs w:val="28"/>
        </w:rPr>
        <w:t>На реализацию данного муниципального проекта предусмотрены расходы из местного бюджета в размере: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на 2025 год – 29 737,8 тыс.руб.;</w:t>
      </w:r>
    </w:p>
    <w:p w:rsidR="00B237C9" w:rsidRPr="00B237C9" w:rsidRDefault="00B237C9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2026 год – 31 000,0 тыс.руб.;</w:t>
      </w:r>
    </w:p>
    <w:p w:rsidR="00B237C9" w:rsidRPr="00B237C9" w:rsidRDefault="009951BD" w:rsidP="00B237C9">
      <w:pPr>
        <w:widowControl/>
        <w:ind w:left="720" w:hanging="11"/>
        <w:contextualSpacing/>
        <w:jc w:val="both"/>
        <w:rPr>
          <w:rFonts w:eastAsia="Calibri" w:cstheme="minorBidi"/>
          <w:color w:val="000000" w:themeColor="text1"/>
          <w:sz w:val="28"/>
          <w:szCs w:val="22"/>
          <w:lang w:eastAsia="en-US"/>
        </w:rPr>
      </w:pPr>
      <w:r>
        <w:rPr>
          <w:rFonts w:eastAsia="Calibri" w:cstheme="minorBidi"/>
          <w:color w:val="000000" w:themeColor="text1"/>
          <w:sz w:val="28"/>
          <w:szCs w:val="22"/>
          <w:lang w:eastAsia="en-US"/>
        </w:rPr>
        <w:tab/>
        <w:t>на 2027 год – 33 000,0 тыс.руб.</w:t>
      </w:r>
    </w:p>
    <w:p w:rsidR="00B237C9" w:rsidRPr="00B237C9" w:rsidRDefault="00B237C9" w:rsidP="00B237C9">
      <w:pPr>
        <w:widowControl/>
        <w:tabs>
          <w:tab w:val="left" w:pos="284"/>
        </w:tabs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 xml:space="preserve">Указанные ассигнования будут направлены </w:t>
      </w:r>
      <w:r w:rsidRPr="00B237C9">
        <w:rPr>
          <w:color w:val="000000" w:themeColor="text1"/>
          <w:sz w:val="28"/>
          <w:szCs w:val="28"/>
        </w:rPr>
        <w:t xml:space="preserve">на поддержку содействия трудовой адаптации и занятости молодежи в виде формирования трудовых бригад несовершеннолетних граждан. </w:t>
      </w:r>
    </w:p>
    <w:p w:rsidR="00B237C9" w:rsidRPr="00B237C9" w:rsidRDefault="00B237C9" w:rsidP="00B237C9">
      <w:pPr>
        <w:ind w:firstLine="993"/>
        <w:jc w:val="both"/>
        <w:rPr>
          <w:color w:val="000000" w:themeColor="text1"/>
          <w:sz w:val="28"/>
          <w:szCs w:val="28"/>
        </w:rPr>
      </w:pPr>
      <w:r w:rsidRPr="00B237C9">
        <w:rPr>
          <w:rFonts w:eastAsia="Calibri" w:cstheme="minorBidi"/>
          <w:color w:val="000000" w:themeColor="text1"/>
          <w:sz w:val="28"/>
          <w:szCs w:val="22"/>
          <w:lang w:eastAsia="en-US"/>
        </w:rPr>
        <w:t>В 2025 году:</w:t>
      </w:r>
    </w:p>
    <w:p w:rsidR="00B237C9" w:rsidRPr="00B237C9" w:rsidRDefault="00B237C9" w:rsidP="00B237C9">
      <w:pPr>
        <w:ind w:firstLine="993"/>
        <w:jc w:val="both"/>
        <w:rPr>
          <w:color w:val="000000" w:themeColor="text1"/>
          <w:sz w:val="28"/>
          <w:szCs w:val="28"/>
        </w:rPr>
      </w:pPr>
      <w:r w:rsidRPr="00B237C9">
        <w:rPr>
          <w:color w:val="000000" w:themeColor="text1"/>
          <w:sz w:val="28"/>
          <w:szCs w:val="28"/>
        </w:rPr>
        <w:t>- расчетная величина, выплачиваемая трудоустроенному несовершеннолетнему (количество 1000 чел.) за счет средств местного бюджета Гатчинского муниципального округа (из расчета МРОТ 26 163 руб.) на поддержку содействия трудовой адаптации и занятости молодежи составит с учетом 30,2% страховых взносов </w:t>
      </w:r>
      <w:r w:rsidRPr="00B237C9">
        <w:rPr>
          <w:rFonts w:eastAsia="Calibri"/>
          <w:color w:val="000000" w:themeColor="text1"/>
        </w:rPr>
        <w:t xml:space="preserve">– </w:t>
      </w:r>
      <w:r w:rsidRPr="00B237C9">
        <w:rPr>
          <w:color w:val="000000" w:themeColor="text1"/>
          <w:sz w:val="28"/>
          <w:szCs w:val="28"/>
        </w:rPr>
        <w:t>26 371,8 тыс.руб.;</w:t>
      </w:r>
    </w:p>
    <w:p w:rsidR="00B237C9" w:rsidRPr="00B237C9" w:rsidRDefault="00B237C9" w:rsidP="00B237C9">
      <w:pPr>
        <w:ind w:firstLine="993"/>
        <w:jc w:val="both"/>
        <w:rPr>
          <w:color w:val="000000" w:themeColor="text1"/>
          <w:sz w:val="28"/>
          <w:szCs w:val="28"/>
        </w:rPr>
      </w:pPr>
      <w:r w:rsidRPr="00B237C9">
        <w:rPr>
          <w:color w:val="000000" w:themeColor="text1"/>
          <w:sz w:val="28"/>
          <w:szCs w:val="28"/>
        </w:rPr>
        <w:t xml:space="preserve">-  расчетная величина, выплачиваемая бригадирам (количество 100 чел.) за счет средств бюджета Гатчинского муниципального округа </w:t>
      </w:r>
      <w:r w:rsidRPr="00B237C9">
        <w:rPr>
          <w:bCs/>
          <w:color w:val="000000" w:themeColor="text1"/>
          <w:sz w:val="28"/>
          <w:szCs w:val="28"/>
        </w:rPr>
        <w:t>на поддержку содействия трудовой адаптации и занятости молодежи,</w:t>
      </w:r>
      <w:r w:rsidRPr="00B237C9">
        <w:rPr>
          <w:color w:val="000000" w:themeColor="text1"/>
          <w:sz w:val="28"/>
          <w:szCs w:val="28"/>
        </w:rPr>
        <w:t xml:space="preserve"> составит 3 366,0 тыс.руб.</w:t>
      </w:r>
    </w:p>
    <w:p w:rsidR="00B237C9" w:rsidRDefault="00B237C9" w:rsidP="00B237C9">
      <w:pPr>
        <w:keepNext/>
        <w:keepLines/>
        <w:spacing w:before="240"/>
        <w:jc w:val="center"/>
        <w:outlineLvl w:val="0"/>
        <w:rPr>
          <w:rFonts w:eastAsia="Calibri" w:cstheme="majorBidi"/>
          <w:b/>
          <w:sz w:val="28"/>
          <w:szCs w:val="32"/>
          <w:lang w:eastAsia="en-US"/>
        </w:rPr>
      </w:pPr>
    </w:p>
    <w:p w:rsidR="00B237C9" w:rsidRPr="00B237C9" w:rsidRDefault="00B237C9" w:rsidP="00B237C9">
      <w:pPr>
        <w:keepNext/>
        <w:keepLines/>
        <w:spacing w:before="240"/>
        <w:jc w:val="center"/>
        <w:outlineLvl w:val="0"/>
        <w:rPr>
          <w:rFonts w:eastAsia="Calibri" w:cstheme="majorBidi"/>
          <w:b/>
          <w:sz w:val="28"/>
          <w:szCs w:val="32"/>
          <w:lang w:eastAsia="en-US"/>
        </w:rPr>
      </w:pPr>
      <w:r w:rsidRPr="00B237C9">
        <w:rPr>
          <w:rFonts w:eastAsia="Calibri" w:cstheme="majorBidi"/>
          <w:b/>
          <w:sz w:val="28"/>
          <w:szCs w:val="32"/>
          <w:lang w:eastAsia="en-US"/>
        </w:rPr>
        <w:t>Муниципальная программа Гатчинского муниципального округа «Благоустройство и охрана окружающей среды в Гатчинском муниципальном округе»</w:t>
      </w:r>
    </w:p>
    <w:p w:rsidR="00B237C9" w:rsidRPr="00B237C9" w:rsidRDefault="009951BD" w:rsidP="009951BD">
      <w:pPr>
        <w:tabs>
          <w:tab w:val="left" w:pos="702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округа «Благоустройство и охрана окружающей среды в Гатчинском муниципальном округе» в проекте бюджета Гатчинского муниципального округа предусмотрены расходы за счет средств местного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2025 год – 1 657 637,7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2026 год – 1 540 871,0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2027 год –1 652 801,5 тыс.руб.,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2025 год в сумме 77 979,8 тыс.руб.;</w:t>
      </w:r>
    </w:p>
    <w:p w:rsidR="00B237C9" w:rsidRPr="00B237C9" w:rsidRDefault="00B237C9" w:rsidP="00B237C9">
      <w:pPr>
        <w:widowControl/>
        <w:ind w:left="709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2026 год – 28 360,2 тыс.руб.;</w:t>
      </w:r>
    </w:p>
    <w:p w:rsidR="00B237C9" w:rsidRPr="00B237C9" w:rsidRDefault="00B237C9" w:rsidP="00B237C9">
      <w:pPr>
        <w:widowControl/>
        <w:ind w:left="709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2027 год – 0,0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2025 год в сумме 1 579 657,9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2026 год – 1 512 510,8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2027 год – 1 652 801,5 тыс.руб.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p w:rsidR="00B237C9" w:rsidRPr="00B237C9" w:rsidRDefault="00B237C9" w:rsidP="00B237C9">
      <w:pPr>
        <w:widowControl/>
        <w:rPr>
          <w:rFonts w:eastAsia="Calibri"/>
          <w:sz w:val="20"/>
          <w:szCs w:val="20"/>
          <w:lang w:eastAsia="en-US"/>
        </w:rPr>
      </w:pPr>
      <w:r w:rsidRPr="00B237C9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тыс.руб.</w:t>
      </w:r>
    </w:p>
    <w:tbl>
      <w:tblPr>
        <w:tblW w:w="98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1426"/>
        <w:gridCol w:w="1560"/>
        <w:gridCol w:w="1559"/>
      </w:tblGrid>
      <w:tr w:rsidR="00B237C9" w:rsidRPr="00B237C9" w:rsidTr="00B237C9">
        <w:trPr>
          <w:trHeight w:val="557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37C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37C9"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37C9"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37C9"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Администрация  Гатчинского  муниципального округа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687 874,1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855 198,0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1 020 759,2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Большеколпанское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65 590,8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35 516,9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29 617,1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Веревское территориальное управление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40 960,4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35 436,8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36 561,5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Войсковицкое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55 057,3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33 526,0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34 192,6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Вырицкое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105 093,2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102 494,0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91 030,9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Дружногорское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51 917,1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30 452,8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28 846,6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Елизаветинское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78 268,3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49 129,0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43 368,0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Кобринское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70 386,3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52 258,3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53 146,7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Новосветское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47 919,5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31 372,3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32 234,2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Пудомягское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109 550,7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38 199,2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39 251,2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Пудостьское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32 998,2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28 654,6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18 950,0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Рождественское территориальное управление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22 710,0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21 070,0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21 400,0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Сусанинское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60 545,0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41 806,8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36 075,5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Сяськелевское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15 641,9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27 420,4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18 355,0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Сиверское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89 269,0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71 780,0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72 910,0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Таицкое территориальное управление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44 931,7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29 213,0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29 600,0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 xml:space="preserve">Территориальное управление город Коммунар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78 924,4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57 343,0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46 503,0</w:t>
            </w:r>
          </w:p>
        </w:tc>
      </w:tr>
      <w:tr w:rsidR="00B237C9" w:rsidRPr="00B237C9" w:rsidTr="00B237C9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B237C9" w:rsidRPr="00B237C9" w:rsidRDefault="00B237C9" w:rsidP="00B237C9">
            <w:pPr>
              <w:widowControl/>
              <w:rPr>
                <w:b/>
                <w:bCs/>
                <w:sz w:val="24"/>
                <w:szCs w:val="24"/>
                <w:lang w:val="en-US"/>
              </w:rPr>
            </w:pPr>
            <w:r w:rsidRPr="00B237C9">
              <w:rPr>
                <w:b/>
                <w:bCs/>
                <w:sz w:val="24"/>
                <w:szCs w:val="24"/>
              </w:rPr>
              <w:t> ИТОГО</w:t>
            </w:r>
            <w:r w:rsidRPr="00B237C9"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237C9">
              <w:rPr>
                <w:b/>
                <w:bCs/>
                <w:sz w:val="24"/>
                <w:szCs w:val="24"/>
              </w:rPr>
              <w:t>1 657 637,7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237C9">
              <w:rPr>
                <w:b/>
                <w:bCs/>
                <w:sz w:val="24"/>
                <w:szCs w:val="24"/>
              </w:rPr>
              <w:t>1 540 871,0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237C9">
              <w:rPr>
                <w:b/>
                <w:bCs/>
                <w:sz w:val="24"/>
                <w:szCs w:val="24"/>
              </w:rPr>
              <w:t>1 652 801,5</w:t>
            </w:r>
          </w:p>
        </w:tc>
      </w:tr>
    </w:tbl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B237C9" w:rsidRPr="00B237C9" w:rsidRDefault="00B237C9" w:rsidP="00B237C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237C9">
        <w:rPr>
          <w:rFonts w:eastAsia="Calibri"/>
          <w:b/>
          <w:sz w:val="28"/>
          <w:szCs w:val="22"/>
          <w:lang w:eastAsia="en-US"/>
        </w:rPr>
        <w:lastRenderedPageBreak/>
        <w:t>Региональные проекты</w:t>
      </w:r>
    </w:p>
    <w:p w:rsidR="00B237C9" w:rsidRPr="00B237C9" w:rsidRDefault="00B237C9" w:rsidP="00B237C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numPr>
          <w:ilvl w:val="0"/>
          <w:numId w:val="46"/>
        </w:numPr>
        <w:tabs>
          <w:tab w:val="left" w:pos="284"/>
        </w:tabs>
        <w:ind w:left="0" w:firstLine="284"/>
        <w:contextualSpacing/>
        <w:rPr>
          <w:rFonts w:eastAsia="Calibri" w:cstheme="minorBidi"/>
          <w:b/>
          <w:sz w:val="28"/>
          <w:szCs w:val="22"/>
          <w:lang w:eastAsia="en-US"/>
        </w:rPr>
      </w:pPr>
      <w:r w:rsidRPr="00B237C9">
        <w:rPr>
          <w:rFonts w:eastAsia="Calibri" w:cstheme="minorBidi"/>
          <w:b/>
          <w:sz w:val="28"/>
          <w:szCs w:val="22"/>
          <w:lang w:eastAsia="en-US"/>
        </w:rPr>
        <w:t>Региональный проект «Формирование комфортной городской среды»</w:t>
      </w:r>
    </w:p>
    <w:p w:rsidR="00B237C9" w:rsidRPr="00B237C9" w:rsidRDefault="00B237C9" w:rsidP="00B237C9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реализацию регионального проекта предусмотрены бюджетные ассигнования за счет средств местного бюджета (предусмотрена доля софинансирования для получения субсидии из областного бюджета) в сумме: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2025 год – 136</w:t>
      </w:r>
      <w:r w:rsidRPr="00B237C9">
        <w:rPr>
          <w:rFonts w:eastAsia="Calibri" w:cstheme="minorBidi"/>
          <w:sz w:val="28"/>
          <w:szCs w:val="22"/>
          <w:lang w:val="en-US" w:eastAsia="en-US"/>
        </w:rPr>
        <w:t> </w:t>
      </w:r>
      <w:r w:rsidRPr="00B237C9">
        <w:rPr>
          <w:rFonts w:eastAsia="Calibri" w:cstheme="minorBidi"/>
          <w:sz w:val="28"/>
          <w:szCs w:val="22"/>
          <w:lang w:eastAsia="en-US"/>
        </w:rPr>
        <w:t>361,1 тыс.руб.;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2026 год – 42 423,1 тыс.руб.;</w:t>
      </w:r>
    </w:p>
    <w:p w:rsidR="00B237C9" w:rsidRPr="00B237C9" w:rsidRDefault="00B237C9" w:rsidP="00B237C9">
      <w:pPr>
        <w:widowControl/>
        <w:ind w:left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2027 год – 0,0 тыс.руб.</w:t>
      </w:r>
    </w:p>
    <w:p w:rsidR="00B237C9" w:rsidRPr="00B237C9" w:rsidRDefault="00B237C9" w:rsidP="00B237C9">
      <w:pPr>
        <w:widowControl/>
        <w:ind w:firstLine="709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В 2025 году указанные бюджетные ассигнования будут направлены на реализацию программ формирования современной городской среды, в том числе:</w:t>
      </w:r>
    </w:p>
    <w:p w:rsidR="00B237C9" w:rsidRDefault="00B237C9" w:rsidP="00B237C9">
      <w:pPr>
        <w:widowControl/>
        <w:ind w:firstLine="709"/>
        <w:contextualSpacing/>
        <w:jc w:val="both"/>
        <w:rPr>
          <w:rFonts w:eastAsia="Calibri" w:cstheme="minorBidi"/>
          <w:sz w:val="20"/>
          <w:szCs w:val="20"/>
          <w:lang w:eastAsia="en-US"/>
        </w:rPr>
      </w:pPr>
    </w:p>
    <w:p w:rsidR="00CA51D9" w:rsidRDefault="00CA51D9" w:rsidP="00B237C9">
      <w:pPr>
        <w:widowControl/>
        <w:ind w:firstLine="709"/>
        <w:contextualSpacing/>
        <w:jc w:val="both"/>
        <w:rPr>
          <w:rFonts w:eastAsia="Calibri" w:cstheme="minorBidi"/>
          <w:sz w:val="20"/>
          <w:szCs w:val="20"/>
          <w:lang w:eastAsia="en-US"/>
        </w:rPr>
      </w:pPr>
    </w:p>
    <w:p w:rsidR="00CA51D9" w:rsidRDefault="00CA51D9" w:rsidP="00B237C9">
      <w:pPr>
        <w:widowControl/>
        <w:ind w:firstLine="709"/>
        <w:contextualSpacing/>
        <w:jc w:val="both"/>
        <w:rPr>
          <w:rFonts w:eastAsia="Calibri" w:cstheme="minorBidi"/>
          <w:sz w:val="20"/>
          <w:szCs w:val="20"/>
          <w:lang w:eastAsia="en-US"/>
        </w:rPr>
      </w:pPr>
    </w:p>
    <w:p w:rsidR="00CA51D9" w:rsidRDefault="00CA51D9" w:rsidP="00B237C9">
      <w:pPr>
        <w:widowControl/>
        <w:ind w:firstLine="709"/>
        <w:contextualSpacing/>
        <w:jc w:val="both"/>
        <w:rPr>
          <w:rFonts w:eastAsia="Calibri" w:cstheme="minorBidi"/>
          <w:sz w:val="20"/>
          <w:szCs w:val="20"/>
          <w:lang w:eastAsia="en-US"/>
        </w:rPr>
      </w:pPr>
    </w:p>
    <w:p w:rsidR="00CA51D9" w:rsidRDefault="00CA51D9" w:rsidP="00B237C9">
      <w:pPr>
        <w:widowControl/>
        <w:ind w:firstLine="709"/>
        <w:contextualSpacing/>
        <w:jc w:val="both"/>
        <w:rPr>
          <w:rFonts w:eastAsia="Calibri" w:cstheme="minorBidi"/>
          <w:sz w:val="20"/>
          <w:szCs w:val="20"/>
          <w:lang w:eastAsia="en-US"/>
        </w:rPr>
      </w:pPr>
    </w:p>
    <w:p w:rsidR="00CA51D9" w:rsidRDefault="00CA51D9" w:rsidP="00B237C9">
      <w:pPr>
        <w:widowControl/>
        <w:ind w:firstLine="709"/>
        <w:contextualSpacing/>
        <w:jc w:val="both"/>
        <w:rPr>
          <w:rFonts w:eastAsia="Calibri" w:cstheme="minorBidi"/>
          <w:sz w:val="20"/>
          <w:szCs w:val="20"/>
          <w:lang w:eastAsia="en-US"/>
        </w:rPr>
      </w:pPr>
    </w:p>
    <w:p w:rsidR="00CA51D9" w:rsidRDefault="00CA51D9" w:rsidP="00B237C9">
      <w:pPr>
        <w:widowControl/>
        <w:ind w:firstLine="709"/>
        <w:contextualSpacing/>
        <w:jc w:val="both"/>
        <w:rPr>
          <w:rFonts w:eastAsia="Calibri" w:cstheme="minorBidi"/>
          <w:sz w:val="20"/>
          <w:szCs w:val="20"/>
          <w:lang w:eastAsia="en-US"/>
        </w:rPr>
      </w:pPr>
    </w:p>
    <w:p w:rsidR="00CA51D9" w:rsidRDefault="00CA51D9" w:rsidP="00CA51D9">
      <w:pPr>
        <w:widowControl/>
        <w:ind w:firstLine="709"/>
        <w:contextualSpacing/>
        <w:jc w:val="right"/>
        <w:rPr>
          <w:rFonts w:eastAsia="Calibri" w:cstheme="minorBidi"/>
          <w:sz w:val="20"/>
          <w:szCs w:val="20"/>
          <w:lang w:eastAsia="en-US"/>
        </w:rPr>
      </w:pPr>
      <w:r>
        <w:rPr>
          <w:rFonts w:eastAsia="Calibri" w:cstheme="minorBidi"/>
          <w:sz w:val="20"/>
          <w:szCs w:val="20"/>
          <w:lang w:eastAsia="en-US"/>
        </w:rPr>
        <w:t>тыс. руб.</w:t>
      </w: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6521"/>
        <w:gridCol w:w="1560"/>
        <w:gridCol w:w="1469"/>
        <w:gridCol w:w="1224"/>
      </w:tblGrid>
      <w:tr w:rsidR="00CA51D9" w:rsidRPr="00C666A6" w:rsidTr="00CA51D9">
        <w:trPr>
          <w:trHeight w:val="124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A6">
              <w:rPr>
                <w:b/>
                <w:bCs/>
                <w:color w:val="000000"/>
                <w:sz w:val="20"/>
                <w:szCs w:val="20"/>
              </w:rPr>
              <w:t>Наименование объекта, адрес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A6">
              <w:rPr>
                <w:b/>
                <w:bCs/>
                <w:color w:val="000000"/>
                <w:sz w:val="20"/>
                <w:szCs w:val="20"/>
              </w:rPr>
              <w:t>Планируемая стоимость объекта*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A6">
              <w:rPr>
                <w:b/>
                <w:bCs/>
                <w:color w:val="000000"/>
                <w:sz w:val="20"/>
                <w:szCs w:val="20"/>
              </w:rPr>
              <w:t>Ожидаемые средства из федерального и областного бюджета*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МБ</w:t>
            </w:r>
          </w:p>
        </w:tc>
      </w:tr>
      <w:tr w:rsidR="00CA51D9" w:rsidRPr="00C666A6" w:rsidTr="00CA51D9">
        <w:trPr>
          <w:trHeight w:val="641"/>
        </w:trPr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*Благоустройство общественной территории "Березовые ворота" г. Гатчина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42 493,1</w:t>
            </w:r>
          </w:p>
        </w:tc>
        <w:tc>
          <w:tcPr>
            <w:tcW w:w="14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35 000,0</w:t>
            </w:r>
          </w:p>
        </w:tc>
        <w:tc>
          <w:tcPr>
            <w:tcW w:w="12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7 493,1</w:t>
            </w:r>
          </w:p>
        </w:tc>
      </w:tr>
      <w:tr w:rsidR="00CA51D9" w:rsidRPr="00C666A6" w:rsidTr="00CA51D9">
        <w:trPr>
          <w:trHeight w:val="693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Благоустройство общественной территории д. Большие Колпаны, ул. 30 лет Победы, между д.6, д.8 и д.13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19 322,6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10 000,0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9 322,6</w:t>
            </w:r>
          </w:p>
        </w:tc>
      </w:tr>
      <w:tr w:rsidR="00CA51D9" w:rsidRPr="00C666A6" w:rsidTr="00CA51D9">
        <w:trPr>
          <w:trHeight w:val="492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Благоустройство общественной территории сквер "Пожарных спасателей"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11 730,0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10 000,0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1 730,0</w:t>
            </w:r>
          </w:p>
        </w:tc>
      </w:tr>
      <w:tr w:rsidR="00CA51D9" w:rsidRPr="00C666A6" w:rsidTr="00CA51D9">
        <w:trPr>
          <w:trHeight w:val="258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Аллея «Центральная» в п. Войсковицы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16 991,3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10 000,0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6 991,3</w:t>
            </w:r>
          </w:p>
        </w:tc>
      </w:tr>
      <w:tr w:rsidR="00CA51D9" w:rsidRPr="00C666A6" w:rsidTr="00CA51D9">
        <w:trPr>
          <w:trHeight w:val="560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Благоустройство общественной территории п. Вырица, улица Жертв Революции, дом 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15 710,1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13 000,0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2 710,1</w:t>
            </w:r>
          </w:p>
        </w:tc>
      </w:tr>
      <w:tr w:rsidR="00CA51D9" w:rsidRPr="00C666A6" w:rsidTr="00CA51D9">
        <w:trPr>
          <w:trHeight w:val="554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Благоустройство общественной территории «Сквер Усадебный» в г.п. Дружная Горка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17 600,0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11 000,0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6 600,0</w:t>
            </w:r>
          </w:p>
        </w:tc>
      </w:tr>
      <w:tr w:rsidR="00CA51D9" w:rsidRPr="00C666A6" w:rsidTr="00CA51D9">
        <w:trPr>
          <w:trHeight w:val="278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Территория вокруг Мемориала в п. Елизаветино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12 651,6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10 000,0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2 651,6</w:t>
            </w:r>
          </w:p>
        </w:tc>
      </w:tr>
      <w:tr w:rsidR="00CA51D9" w:rsidRPr="00C666A6" w:rsidTr="00CA51D9">
        <w:trPr>
          <w:trHeight w:val="410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Парк "Сиреневый бор", п. Высокоключевой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17 755,1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10 000,0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7 755,1</w:t>
            </w:r>
          </w:p>
        </w:tc>
      </w:tr>
      <w:tr w:rsidR="00CA51D9" w:rsidRPr="00C666A6" w:rsidTr="00CA51D9">
        <w:trPr>
          <w:trHeight w:val="429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Благоустройство общественной территории п. Новый Свет,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18 456,1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10 000,0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8 456,1</w:t>
            </w:r>
          </w:p>
        </w:tc>
      </w:tr>
      <w:tr w:rsidR="00CA51D9" w:rsidRPr="00C666A6" w:rsidTr="00CA51D9">
        <w:trPr>
          <w:trHeight w:val="621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Благоустройство общественной территории сквер «Воинской славы» д. Пудомяги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C666A6">
              <w:rPr>
                <w:sz w:val="22"/>
                <w:szCs w:val="22"/>
              </w:rPr>
              <w:t>3 649,3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10 000,0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666A6">
              <w:rPr>
                <w:sz w:val="22"/>
                <w:szCs w:val="22"/>
              </w:rPr>
              <w:t>3 649,3</w:t>
            </w:r>
          </w:p>
        </w:tc>
      </w:tr>
      <w:tr w:rsidR="00CA51D9" w:rsidRPr="00C666A6" w:rsidTr="00CA51D9">
        <w:trPr>
          <w:trHeight w:val="607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Выполнение работ по благоустройству общественной территории Сквер "Сказка" д. Ивановка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9 723,0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9 043,3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679,7</w:t>
            </w:r>
          </w:p>
        </w:tc>
      </w:tr>
      <w:tr w:rsidR="00CA51D9" w:rsidRPr="00C666A6" w:rsidTr="00CA51D9">
        <w:trPr>
          <w:trHeight w:val="478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Благоустройство территории</w:t>
            </w:r>
            <w:r>
              <w:rPr>
                <w:sz w:val="22"/>
                <w:szCs w:val="22"/>
              </w:rPr>
              <w:t xml:space="preserve"> с. Рождествено, ул. Терещенко, </w:t>
            </w:r>
            <w:r w:rsidRPr="00C666A6">
              <w:rPr>
                <w:sz w:val="22"/>
                <w:szCs w:val="22"/>
              </w:rPr>
              <w:t>д.48а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11 400,0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10 000,0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1 400,0</w:t>
            </w:r>
          </w:p>
        </w:tc>
      </w:tr>
      <w:tr w:rsidR="00CA51D9" w:rsidRPr="00C666A6" w:rsidTr="00CA51D9">
        <w:trPr>
          <w:trHeight w:val="600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Создание общественной территории «Сусанинский парк», п Сусанино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16 019,4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10 000,0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6 019,4</w:t>
            </w:r>
          </w:p>
        </w:tc>
      </w:tr>
      <w:tr w:rsidR="00CA51D9" w:rsidRPr="00C666A6" w:rsidTr="00CA51D9">
        <w:trPr>
          <w:trHeight w:val="618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Благоустройство общественного пространства «Мой друг» д. Сяськелево за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12 744,1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10 000,0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2 744,1</w:t>
            </w:r>
          </w:p>
        </w:tc>
      </w:tr>
      <w:tr w:rsidR="00CA51D9" w:rsidRPr="00C666A6" w:rsidTr="00CA51D9">
        <w:trPr>
          <w:trHeight w:val="300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«Торговая площадь» в д. Белогорка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25 534,0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13 000,0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12 534,0</w:t>
            </w:r>
          </w:p>
        </w:tc>
      </w:tr>
      <w:tr w:rsidR="00CA51D9" w:rsidRPr="00C666A6" w:rsidTr="00CA51D9">
        <w:trPr>
          <w:trHeight w:val="560"/>
        </w:trPr>
        <w:tc>
          <w:tcPr>
            <w:tcW w:w="65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Благоустройство общественной территории гп Тайцы, территория между ул. Юного Ленинца д. 125 и ул. Пушкина д.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18 553,2</w:t>
            </w:r>
          </w:p>
        </w:tc>
        <w:tc>
          <w:tcPr>
            <w:tcW w:w="14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11 000,0</w:t>
            </w:r>
          </w:p>
        </w:tc>
        <w:tc>
          <w:tcPr>
            <w:tcW w:w="122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7 553,2</w:t>
            </w:r>
          </w:p>
        </w:tc>
      </w:tr>
      <w:tr w:rsidR="00CA51D9" w:rsidRPr="00C666A6" w:rsidTr="00CA51D9">
        <w:trPr>
          <w:trHeight w:val="135"/>
        </w:trPr>
        <w:tc>
          <w:tcPr>
            <w:tcW w:w="6521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 xml:space="preserve">Благоустройство общественной территории вдоль р. Ижора от </w:t>
            </w:r>
            <w:r w:rsidRPr="00C666A6">
              <w:rPr>
                <w:sz w:val="22"/>
                <w:szCs w:val="22"/>
              </w:rPr>
              <w:lastRenderedPageBreak/>
              <w:t>ул.Бумажников до пер. Клубный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lastRenderedPageBreak/>
              <w:t>35 071,4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17 000,0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A51D9" w:rsidRPr="00C666A6" w:rsidRDefault="00CA51D9" w:rsidP="00CA51D9">
            <w:pPr>
              <w:widowControl/>
              <w:jc w:val="right"/>
              <w:rPr>
                <w:sz w:val="22"/>
                <w:szCs w:val="22"/>
              </w:rPr>
            </w:pPr>
            <w:r w:rsidRPr="00C666A6">
              <w:rPr>
                <w:sz w:val="22"/>
                <w:szCs w:val="22"/>
              </w:rPr>
              <w:t>18 071,4</w:t>
            </w:r>
          </w:p>
        </w:tc>
      </w:tr>
      <w:tr w:rsidR="00CA51D9" w:rsidRPr="00C666A6" w:rsidTr="00CA51D9">
        <w:trPr>
          <w:trHeight w:val="3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51D9" w:rsidRPr="00C666A6" w:rsidRDefault="00CA51D9" w:rsidP="00CA51D9">
            <w:pPr>
              <w:widowControl/>
              <w:rPr>
                <w:b/>
                <w:bCs/>
                <w:sz w:val="22"/>
                <w:szCs w:val="22"/>
                <w:lang w:val="en-US"/>
              </w:rPr>
            </w:pPr>
            <w:r w:rsidRPr="00C666A6">
              <w:rPr>
                <w:b/>
                <w:bCs/>
                <w:sz w:val="22"/>
                <w:szCs w:val="22"/>
              </w:rPr>
              <w:lastRenderedPageBreak/>
              <w:t> </w:t>
            </w:r>
            <w:r>
              <w:rPr>
                <w:b/>
                <w:bCs/>
                <w:sz w:val="22"/>
                <w:szCs w:val="22"/>
              </w:rPr>
              <w:t>ИТОГО</w:t>
            </w:r>
            <w:r>
              <w:rPr>
                <w:b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A51D9" w:rsidRPr="00C666A6" w:rsidRDefault="00CA51D9" w:rsidP="00CA51D9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C666A6">
              <w:rPr>
                <w:b/>
                <w:bCs/>
                <w:sz w:val="22"/>
                <w:szCs w:val="22"/>
              </w:rPr>
              <w:t>345 404,4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51D9" w:rsidRPr="00C666A6" w:rsidRDefault="00CA51D9" w:rsidP="00CA51D9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C666A6">
              <w:rPr>
                <w:b/>
                <w:bCs/>
                <w:sz w:val="22"/>
                <w:szCs w:val="22"/>
              </w:rPr>
              <w:t>209 043,3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D9" w:rsidRPr="00C666A6" w:rsidRDefault="00CA51D9" w:rsidP="00CA51D9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C666A6">
              <w:rPr>
                <w:b/>
                <w:bCs/>
                <w:sz w:val="22"/>
                <w:szCs w:val="22"/>
              </w:rPr>
              <w:t>136 361,1</w:t>
            </w:r>
          </w:p>
        </w:tc>
      </w:tr>
    </w:tbl>
    <w:p w:rsidR="00CA51D9" w:rsidRPr="00B237C9" w:rsidRDefault="00CA51D9" w:rsidP="00B237C9">
      <w:pPr>
        <w:widowControl/>
        <w:ind w:firstLine="709"/>
        <w:contextualSpacing/>
        <w:jc w:val="both"/>
        <w:rPr>
          <w:rFonts w:eastAsia="Calibri" w:cstheme="minorBidi"/>
          <w:sz w:val="20"/>
          <w:szCs w:val="20"/>
          <w:lang w:eastAsia="en-US"/>
        </w:rPr>
      </w:pP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val="en-US" w:eastAsia="en-US"/>
        </w:rPr>
      </w:pP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237C9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B237C9" w:rsidRPr="00B237C9" w:rsidRDefault="00B237C9" w:rsidP="00B237C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2025 год в сумме 1</w:t>
      </w:r>
      <w:r w:rsidRPr="00B237C9">
        <w:rPr>
          <w:rFonts w:eastAsia="Calibri"/>
          <w:sz w:val="28"/>
          <w:szCs w:val="22"/>
          <w:lang w:val="en-US" w:eastAsia="en-US"/>
        </w:rPr>
        <w:t> </w:t>
      </w:r>
      <w:r w:rsidRPr="00B237C9">
        <w:rPr>
          <w:rFonts w:eastAsia="Calibri"/>
          <w:sz w:val="28"/>
          <w:szCs w:val="22"/>
          <w:lang w:eastAsia="en-US"/>
        </w:rPr>
        <w:t>339 957,6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2026 год – 1</w:t>
      </w:r>
      <w:r w:rsidRPr="00B237C9">
        <w:rPr>
          <w:rFonts w:eastAsia="Calibri"/>
          <w:sz w:val="28"/>
          <w:szCs w:val="22"/>
          <w:lang w:val="en-US" w:eastAsia="en-US"/>
        </w:rPr>
        <w:t> </w:t>
      </w:r>
      <w:r w:rsidRPr="00B237C9">
        <w:rPr>
          <w:rFonts w:eastAsia="Calibri"/>
          <w:sz w:val="28"/>
          <w:szCs w:val="22"/>
          <w:lang w:eastAsia="en-US"/>
        </w:rPr>
        <w:t>423 520,5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2027 год – 1</w:t>
      </w:r>
      <w:r w:rsidRPr="00B237C9">
        <w:rPr>
          <w:rFonts w:eastAsia="Calibri"/>
          <w:sz w:val="28"/>
          <w:szCs w:val="22"/>
          <w:lang w:val="en-US" w:eastAsia="en-US"/>
        </w:rPr>
        <w:t> </w:t>
      </w:r>
      <w:r w:rsidRPr="00B237C9">
        <w:rPr>
          <w:rFonts w:eastAsia="Calibri"/>
          <w:sz w:val="28"/>
          <w:szCs w:val="22"/>
          <w:lang w:eastAsia="en-US"/>
        </w:rPr>
        <w:t>602 031,5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2025 год в сумме 27 270,5 тыс.руб.;</w:t>
      </w:r>
    </w:p>
    <w:p w:rsidR="00B237C9" w:rsidRPr="00B237C9" w:rsidRDefault="00B237C9" w:rsidP="00B237C9">
      <w:pPr>
        <w:widowControl/>
        <w:ind w:left="709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2026 год – 0,0 тыс.руб.;</w:t>
      </w:r>
    </w:p>
    <w:p w:rsidR="00B237C9" w:rsidRPr="00B237C9" w:rsidRDefault="00B237C9" w:rsidP="00B237C9">
      <w:pPr>
        <w:widowControl/>
        <w:ind w:left="709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2027 год – 0,0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2025 год в сумме 1 312 687,1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2026 год – 1</w:t>
      </w:r>
      <w:r w:rsidRPr="00B237C9">
        <w:rPr>
          <w:rFonts w:eastAsia="Calibri"/>
          <w:sz w:val="28"/>
          <w:szCs w:val="22"/>
          <w:lang w:val="en-US" w:eastAsia="en-US"/>
        </w:rPr>
        <w:t> </w:t>
      </w:r>
      <w:r w:rsidRPr="00B237C9">
        <w:rPr>
          <w:rFonts w:eastAsia="Calibri"/>
          <w:sz w:val="28"/>
          <w:szCs w:val="22"/>
          <w:lang w:eastAsia="en-US"/>
        </w:rPr>
        <w:t>423 520,5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2027 год – 1</w:t>
      </w:r>
      <w:r w:rsidRPr="00B237C9">
        <w:rPr>
          <w:rFonts w:eastAsia="Calibri"/>
          <w:sz w:val="28"/>
          <w:szCs w:val="22"/>
          <w:lang w:val="en-US" w:eastAsia="en-US"/>
        </w:rPr>
        <w:t> </w:t>
      </w:r>
      <w:r w:rsidRPr="00B237C9">
        <w:rPr>
          <w:rFonts w:eastAsia="Calibri"/>
          <w:sz w:val="28"/>
          <w:szCs w:val="22"/>
          <w:lang w:eastAsia="en-US"/>
        </w:rPr>
        <w:t>602 031,5 тыс.руб.,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в том числе: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numPr>
          <w:ilvl w:val="0"/>
          <w:numId w:val="21"/>
        </w:numPr>
        <w:ind w:left="0" w:firstLine="284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B237C9">
        <w:rPr>
          <w:rFonts w:eastAsia="Calibri" w:cstheme="minorBidi"/>
          <w:b/>
          <w:sz w:val="28"/>
          <w:szCs w:val="22"/>
          <w:lang w:eastAsia="en-US"/>
        </w:rPr>
        <w:t>Комплекс процессных мероприятий «Благоустройство территории»</w:t>
      </w:r>
    </w:p>
    <w:p w:rsidR="00B237C9" w:rsidRPr="00B237C9" w:rsidRDefault="00B237C9" w:rsidP="00B237C9">
      <w:pPr>
        <w:widowControl/>
        <w:ind w:firstLine="709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на 2025 год в сумме 1 277 470,9 тыс.руб.: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благоустройство общественных пространств – 24 276,0 тыс.руб. (уборка и содержание общественных пространств, приобретение и установка скамеек, урн, малых архитектурных форм и т.п.).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 xml:space="preserve">На благоустройство дворовых территорий – 10 766,1 тыс.руб. 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благоустройство общественных и дворовых территорий средствами спортивной и детской игровой инфраструктуры – 43 837,7 тыс.руб. (покупка и установка детского и спортивного оборудования, замена покрытий, содержание площадок, закупка малых архитектурных форм и пр.).</w:t>
      </w:r>
    </w:p>
    <w:p w:rsidR="00B237C9" w:rsidRPr="00B237C9" w:rsidRDefault="00B237C9" w:rsidP="0011396B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поддержку развития общественной инфраструктуры муниципального значения – 25 415,5 тыс.руб., (в том числе 12 610,0 тыс.руб. за счет средств, выделенных из бюджета Ленинградской области депутатами ЗАКС, 12 805,5 тыс.руб. – средства бюджета Гатчинского муниципального округа) - приобретение, установка и оборудование детских игровых комплексов, качелей,</w:t>
      </w:r>
      <w:r w:rsidR="00CD134E">
        <w:rPr>
          <w:rFonts w:eastAsia="Calibri" w:cstheme="minorBidi"/>
          <w:sz w:val="28"/>
          <w:szCs w:val="22"/>
          <w:lang w:eastAsia="en-US"/>
        </w:rPr>
        <w:t xml:space="preserve"> спортивного оборудования и пр.</w:t>
      </w:r>
      <w:r w:rsidR="0011396B">
        <w:rPr>
          <w:rFonts w:eastAsia="Calibri" w:cstheme="minorBidi"/>
          <w:sz w:val="28"/>
          <w:szCs w:val="22"/>
          <w:lang w:eastAsia="en-US"/>
        </w:rPr>
        <w:t xml:space="preserve"> </w:t>
      </w:r>
      <w:r w:rsidR="0011396B" w:rsidRPr="0011396B">
        <w:rPr>
          <w:rFonts w:eastAsia="Calibri" w:cstheme="minorBidi"/>
          <w:sz w:val="28"/>
          <w:szCs w:val="22"/>
          <w:lang w:eastAsia="en-US"/>
        </w:rPr>
        <w:t xml:space="preserve">(перечень представлен в </w:t>
      </w:r>
      <w:r w:rsidR="0011396B">
        <w:rPr>
          <w:rFonts w:eastAsia="Calibri" w:cstheme="minorBidi"/>
          <w:sz w:val="28"/>
          <w:szCs w:val="22"/>
          <w:lang w:eastAsia="en-US"/>
        </w:rPr>
        <w:t>приложении 2</w:t>
      </w:r>
      <w:r w:rsidR="0011396B" w:rsidRPr="0011396B">
        <w:rPr>
          <w:rFonts w:eastAsia="Calibri" w:cstheme="minorBidi"/>
          <w:sz w:val="28"/>
          <w:szCs w:val="22"/>
          <w:lang w:eastAsia="en-US"/>
        </w:rPr>
        <w:t>)</w:t>
      </w:r>
    </w:p>
    <w:p w:rsidR="00E50B03" w:rsidRDefault="00B237C9" w:rsidP="005B000E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E50B03">
        <w:rPr>
          <w:rFonts w:eastAsia="Calibri" w:cstheme="minorBidi"/>
          <w:sz w:val="28"/>
          <w:szCs w:val="22"/>
          <w:lang w:eastAsia="en-US"/>
        </w:rPr>
        <w:t>На мероприятия в целях реализации областного закона от 16 февраля 2024 года № 10-оз «О содействии участию населения в осуществлении местного самоуправления в Ленинградской области» - 26 963,0 тыс.руб. (в том числе 14 660,5 тыс.руб. за счет бюджета Ленинградской области, 12 302,5 тыс.руб. – за счет местного бюджета) – обустройство детских площадок, приобретение МАФ, спортивного оборудования, светодиодных светильников, благоустройство дворовых территорий,  ремонт пешеходных дорожек и проездов и пр</w:t>
      </w:r>
      <w:r w:rsidR="00E50B03">
        <w:rPr>
          <w:rFonts w:eastAsia="Calibri" w:cstheme="minorBidi"/>
          <w:sz w:val="28"/>
          <w:szCs w:val="22"/>
          <w:lang w:eastAsia="en-US"/>
        </w:rPr>
        <w:t>.</w:t>
      </w:r>
      <w:r w:rsidR="0011396B" w:rsidRPr="0011396B">
        <w:rPr>
          <w:rFonts w:eastAsia="Calibri" w:cstheme="minorBidi"/>
          <w:sz w:val="28"/>
          <w:szCs w:val="22"/>
          <w:lang w:eastAsia="en-US"/>
        </w:rPr>
        <w:t xml:space="preserve"> (перечень представлен в </w:t>
      </w:r>
      <w:r w:rsidR="0011396B">
        <w:rPr>
          <w:rFonts w:eastAsia="Calibri" w:cstheme="minorBidi"/>
          <w:sz w:val="28"/>
          <w:szCs w:val="22"/>
          <w:lang w:eastAsia="en-US"/>
        </w:rPr>
        <w:t>приложении 3</w:t>
      </w:r>
      <w:r w:rsidR="0011396B" w:rsidRPr="0011396B">
        <w:rPr>
          <w:rFonts w:eastAsia="Calibri" w:cstheme="minorBidi"/>
          <w:sz w:val="28"/>
          <w:szCs w:val="22"/>
          <w:lang w:eastAsia="en-US"/>
        </w:rPr>
        <w:t>)</w:t>
      </w:r>
      <w:r w:rsidR="0011396B">
        <w:rPr>
          <w:rFonts w:eastAsia="Calibri" w:cstheme="minorBidi"/>
          <w:sz w:val="28"/>
          <w:szCs w:val="22"/>
          <w:lang w:eastAsia="en-US"/>
        </w:rPr>
        <w:t>.</w:t>
      </w:r>
    </w:p>
    <w:p w:rsidR="00B237C9" w:rsidRPr="00E50B03" w:rsidRDefault="00B237C9" w:rsidP="005B000E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E50B03">
        <w:rPr>
          <w:rFonts w:eastAsia="Calibri" w:cstheme="minorBidi"/>
          <w:sz w:val="28"/>
          <w:szCs w:val="22"/>
          <w:lang w:eastAsia="en-US"/>
        </w:rPr>
        <w:lastRenderedPageBreak/>
        <w:t xml:space="preserve">На организацию уличного освещения – 255 852,0 тыс.руб., в том числе оплата потребляемой электроэнергии за уличное освещение, приобретение, ремонт и замена уличных светильников и пр.          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обеспечение деятельности (услуги, работы) муниципальных учреждений –643 050,5 тыс.руб. - содержание учреждений, занимающихся благоустройством территорий.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 xml:space="preserve">На содержание мест погребений – 18 536,7 тыс.руб. (скашивание травы, вывоз мусора, уборка территории и пр.). 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деятельность специализированной службы по вопросам похоронного дела – 3 217,4 тыс.руб</w:t>
      </w:r>
      <w:r w:rsidR="005B000E">
        <w:rPr>
          <w:rFonts w:eastAsia="Calibri" w:cstheme="minorBidi"/>
          <w:sz w:val="28"/>
          <w:szCs w:val="22"/>
          <w:lang w:eastAsia="en-US"/>
        </w:rPr>
        <w:t>.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 xml:space="preserve">На ремонт воинских захоронений и памятников, увековечивающих память погибших при защите Отечества  – 13 990,0 тыс.руб. 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прочие мероприятия в области благоустройства – 101 900,0 тыс.руб., в том числе:</w:t>
      </w:r>
    </w:p>
    <w:p w:rsidR="00B237C9" w:rsidRPr="00B237C9" w:rsidRDefault="00B237C9" w:rsidP="00B237C9">
      <w:pPr>
        <w:widowControl/>
        <w:numPr>
          <w:ilvl w:val="0"/>
          <w:numId w:val="58"/>
        </w:numPr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вывоз крупногабаритных отходов и строительного мусора – 28 052,0 тыс.руб.,</w:t>
      </w:r>
    </w:p>
    <w:p w:rsidR="00B237C9" w:rsidRPr="00B237C9" w:rsidRDefault="00B237C9" w:rsidP="00B237C9">
      <w:pPr>
        <w:widowControl/>
        <w:numPr>
          <w:ilvl w:val="0"/>
          <w:numId w:val="58"/>
        </w:numPr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разработка проектно-сметной документации для установки шумозащитных экранов в районе железнодорожной станции Гатчина-Варшавская в г.Гатчина– 7 470,0 тыс.руб.</w:t>
      </w:r>
    </w:p>
    <w:p w:rsidR="00B237C9" w:rsidRPr="00B237C9" w:rsidRDefault="00B237C9" w:rsidP="00B237C9">
      <w:pPr>
        <w:widowControl/>
        <w:numPr>
          <w:ilvl w:val="0"/>
          <w:numId w:val="58"/>
        </w:numPr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развитие сети интерактивных сенсорных киосков на территории Гатчинского муниципального округа – 7 000,0 тыс.руб.,</w:t>
      </w:r>
    </w:p>
    <w:p w:rsidR="00B237C9" w:rsidRPr="00B237C9" w:rsidRDefault="00B237C9" w:rsidP="00B237C9">
      <w:pPr>
        <w:widowControl/>
        <w:numPr>
          <w:ilvl w:val="0"/>
          <w:numId w:val="58"/>
        </w:numPr>
        <w:tabs>
          <w:tab w:val="left" w:pos="284"/>
        </w:tabs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 xml:space="preserve">прочие расходы (в т.ч. приобретение световых консолей и украшений для подготовки территории </w:t>
      </w:r>
      <w:r w:rsidR="00897553">
        <w:rPr>
          <w:rFonts w:eastAsia="Calibri" w:cstheme="minorBidi"/>
          <w:sz w:val="28"/>
          <w:szCs w:val="22"/>
          <w:lang w:eastAsia="en-US"/>
        </w:rPr>
        <w:t>к праздничным мероприятиям) – 59 3</w:t>
      </w:r>
      <w:r w:rsidRPr="00B237C9">
        <w:rPr>
          <w:rFonts w:eastAsia="Calibri" w:cstheme="minorBidi"/>
          <w:sz w:val="28"/>
          <w:szCs w:val="22"/>
          <w:lang w:eastAsia="en-US"/>
        </w:rPr>
        <w:t>78,0 тыс.руб.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 xml:space="preserve">На приобретение самоходных машин и других видов техники – 95 406,0 тыс.руб. (приобретение погрузчиков, тракторов и навесного оборудования для самоходной техники для учреждений благоустройства). 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приобретение транспортных средств – 10 280,0 тыс.руб. (приобретение автомобилей ГАЗ, УАЗ для учреждений благоустройства).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снос (демонтаж) зданий, сооружений – 3 000,0 тыс.руб.</w:t>
      </w:r>
    </w:p>
    <w:p w:rsidR="00B237C9" w:rsidRPr="00B237C9" w:rsidRDefault="00B237C9" w:rsidP="00B237C9">
      <w:pPr>
        <w:widowControl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эвакуацию транспортных средств – 980,0 тыс.руб.</w:t>
      </w:r>
    </w:p>
    <w:p w:rsidR="00B237C9" w:rsidRPr="00B237C9" w:rsidRDefault="00B237C9" w:rsidP="00B237C9">
      <w:pPr>
        <w:widowControl/>
        <w:tabs>
          <w:tab w:val="left" w:pos="284"/>
        </w:tabs>
        <w:contextualSpacing/>
        <w:jc w:val="center"/>
        <w:rPr>
          <w:rFonts w:eastAsia="Calibri" w:cstheme="minorBidi"/>
          <w:sz w:val="20"/>
          <w:szCs w:val="20"/>
          <w:highlight w:val="yellow"/>
          <w:lang w:eastAsia="en-US"/>
        </w:rPr>
      </w:pPr>
    </w:p>
    <w:p w:rsidR="00B237C9" w:rsidRPr="00B237C9" w:rsidRDefault="00B237C9" w:rsidP="00B237C9">
      <w:pPr>
        <w:widowControl/>
        <w:ind w:left="284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numPr>
          <w:ilvl w:val="0"/>
          <w:numId w:val="21"/>
        </w:numPr>
        <w:ind w:left="0" w:firstLine="284"/>
        <w:contextualSpacing/>
        <w:jc w:val="both"/>
        <w:rPr>
          <w:rFonts w:eastAsia="Calibri" w:cstheme="minorBidi"/>
          <w:b/>
          <w:sz w:val="28"/>
          <w:szCs w:val="22"/>
          <w:lang w:eastAsia="en-US"/>
        </w:rPr>
      </w:pPr>
      <w:r w:rsidRPr="00B237C9">
        <w:rPr>
          <w:rFonts w:eastAsia="Calibri" w:cstheme="minorBidi"/>
          <w:b/>
          <w:sz w:val="28"/>
          <w:szCs w:val="22"/>
          <w:lang w:eastAsia="en-US"/>
        </w:rPr>
        <w:t>Комплекс процессных мероприятий «Охрана окружающей среды»</w:t>
      </w:r>
    </w:p>
    <w:p w:rsidR="00B237C9" w:rsidRPr="00B237C9" w:rsidRDefault="00B237C9" w:rsidP="00B237C9">
      <w:pPr>
        <w:widowControl/>
        <w:ind w:firstLine="709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реализацию комплекса процессных мероприятий предусмотрены бюджетные ассигнования на 2025 год в сумме 62 486,7 тыс.руб.:</w:t>
      </w:r>
    </w:p>
    <w:p w:rsidR="00B237C9" w:rsidRPr="00B237C9" w:rsidRDefault="00B237C9" w:rsidP="00B237C9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озеленение территории – 34 608,0 тыс.руб. – (высадка деревьев и многолетних насаждений, санитарная рубка и снос аварийных деревьев и пр.).</w:t>
      </w:r>
    </w:p>
    <w:p w:rsidR="00B237C9" w:rsidRPr="00B237C9" w:rsidRDefault="00B237C9" w:rsidP="00B237C9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 xml:space="preserve">На ликвидацию несанкционированных свалок – 27 878,7 тыс.руб.                                                                                     </w:t>
      </w:r>
    </w:p>
    <w:p w:rsidR="00B237C9" w:rsidRPr="00B237C9" w:rsidRDefault="00B237C9" w:rsidP="00B237C9">
      <w:pPr>
        <w:tabs>
          <w:tab w:val="left" w:pos="284"/>
        </w:tabs>
        <w:rPr>
          <w:rFonts w:eastAsia="Calibri"/>
          <w:highlight w:val="yellow"/>
        </w:rPr>
      </w:pPr>
    </w:p>
    <w:p w:rsidR="00B237C9" w:rsidRPr="00B237C9" w:rsidRDefault="00B237C9" w:rsidP="00B237C9">
      <w:pPr>
        <w:tabs>
          <w:tab w:val="left" w:pos="284"/>
        </w:tabs>
        <w:rPr>
          <w:rFonts w:eastAsia="Calibri"/>
          <w:highlight w:val="yellow"/>
        </w:rPr>
      </w:pPr>
    </w:p>
    <w:p w:rsidR="00B237C9" w:rsidRPr="00B237C9" w:rsidRDefault="00B237C9" w:rsidP="00B237C9">
      <w:pPr>
        <w:tabs>
          <w:tab w:val="left" w:pos="284"/>
        </w:tabs>
        <w:rPr>
          <w:rFonts w:eastAsia="Calibri"/>
          <w:highlight w:val="yellow"/>
        </w:rPr>
      </w:pPr>
    </w:p>
    <w:p w:rsidR="00B237C9" w:rsidRPr="00B237C9" w:rsidRDefault="00B237C9" w:rsidP="00B237C9">
      <w:pPr>
        <w:tabs>
          <w:tab w:val="left" w:pos="284"/>
        </w:tabs>
        <w:rPr>
          <w:rFonts w:eastAsia="Calibri"/>
          <w:highlight w:val="yellow"/>
        </w:rPr>
      </w:pPr>
    </w:p>
    <w:p w:rsidR="00B237C9" w:rsidRPr="00B237C9" w:rsidRDefault="00B237C9" w:rsidP="00B237C9">
      <w:pPr>
        <w:widowControl/>
        <w:tabs>
          <w:tab w:val="left" w:pos="284"/>
        </w:tabs>
        <w:contextualSpacing/>
        <w:jc w:val="center"/>
        <w:rPr>
          <w:rFonts w:eastAsia="Calibri" w:cstheme="minorBidi"/>
          <w:b/>
          <w:sz w:val="28"/>
          <w:szCs w:val="22"/>
          <w:lang w:eastAsia="en-US"/>
        </w:rPr>
      </w:pPr>
      <w:r w:rsidRPr="00B237C9">
        <w:rPr>
          <w:rFonts w:eastAsia="Calibri" w:cstheme="minorBidi"/>
          <w:b/>
          <w:sz w:val="28"/>
          <w:szCs w:val="22"/>
          <w:lang w:eastAsia="en-US"/>
        </w:rPr>
        <w:t>Отраслевые проекты</w:t>
      </w:r>
    </w:p>
    <w:p w:rsidR="00B237C9" w:rsidRPr="00B237C9" w:rsidRDefault="00B237C9" w:rsidP="00B237C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реализацию отраслевых проектов предусмотрены расходы: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2025 год в сумме 62 230,3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2026 год – 32 472,3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2025 год в сумме 50 709,3 тыс.руб.;</w:t>
      </w:r>
    </w:p>
    <w:p w:rsidR="00B237C9" w:rsidRPr="00B237C9" w:rsidRDefault="00B237C9" w:rsidP="00B237C9">
      <w:pPr>
        <w:widowControl/>
        <w:ind w:left="709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lastRenderedPageBreak/>
        <w:t>на 2026 год – 28 360,2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2025 год в сумме 11</w:t>
      </w:r>
      <w:r w:rsidRPr="00B237C9">
        <w:rPr>
          <w:rFonts w:eastAsia="Calibri"/>
          <w:sz w:val="28"/>
          <w:szCs w:val="22"/>
          <w:lang w:val="en-US" w:eastAsia="en-US"/>
        </w:rPr>
        <w:t> </w:t>
      </w:r>
      <w:r w:rsidRPr="00B237C9">
        <w:rPr>
          <w:rFonts w:eastAsia="Calibri"/>
          <w:sz w:val="28"/>
          <w:szCs w:val="22"/>
          <w:lang w:eastAsia="en-US"/>
        </w:rPr>
        <w:t>521,0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ab/>
        <w:t>на 2026 год – 4 112,1 тыс.руб.;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в том числе:</w:t>
      </w:r>
    </w:p>
    <w:p w:rsidR="00B237C9" w:rsidRPr="00B237C9" w:rsidRDefault="00B237C9" w:rsidP="00B237C9">
      <w:pPr>
        <w:widowControl/>
        <w:ind w:firstLine="284"/>
        <w:jc w:val="both"/>
        <w:rPr>
          <w:rFonts w:eastAsia="Calibri"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numPr>
          <w:ilvl w:val="0"/>
          <w:numId w:val="57"/>
        </w:numPr>
        <w:tabs>
          <w:tab w:val="left" w:pos="284"/>
        </w:tabs>
        <w:ind w:left="0" w:firstLine="284"/>
        <w:contextualSpacing/>
        <w:rPr>
          <w:rFonts w:eastAsia="Calibri" w:cstheme="minorBidi"/>
          <w:b/>
          <w:sz w:val="28"/>
          <w:szCs w:val="22"/>
          <w:lang w:eastAsia="en-US"/>
        </w:rPr>
      </w:pPr>
      <w:r w:rsidRPr="00B237C9">
        <w:rPr>
          <w:rFonts w:eastAsia="Calibri" w:cstheme="minorBidi"/>
          <w:b/>
          <w:sz w:val="28"/>
          <w:szCs w:val="22"/>
          <w:lang w:eastAsia="en-US"/>
        </w:rPr>
        <w:t>Отраслевой проект «Благоустройство сельских территорий»</w:t>
      </w:r>
    </w:p>
    <w:p w:rsidR="00B237C9" w:rsidRPr="00B237C9" w:rsidRDefault="00B237C9" w:rsidP="00B237C9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реализацию отраслевого проекта предусмотрены бюджетные ассигнования на 2025 год в сумме 4 497,6 тыс.руб. (в т.ч. 2 998,4 тыс.руб. - за счет бюджета Ленинградской области, 1 499,2 тыс.руб. – за счет местного бюджета) – на устройство пешеходных дорожек в дер. Пудомяги.</w:t>
      </w:r>
    </w:p>
    <w:p w:rsidR="00B237C9" w:rsidRPr="00B237C9" w:rsidRDefault="00B237C9" w:rsidP="00B237C9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numPr>
          <w:ilvl w:val="0"/>
          <w:numId w:val="57"/>
        </w:numPr>
        <w:tabs>
          <w:tab w:val="left" w:pos="284"/>
        </w:tabs>
        <w:ind w:left="0" w:firstLine="284"/>
        <w:contextualSpacing/>
        <w:rPr>
          <w:rFonts w:eastAsia="Calibri" w:cstheme="minorBidi"/>
          <w:b/>
          <w:sz w:val="28"/>
          <w:szCs w:val="22"/>
          <w:lang w:eastAsia="en-US"/>
        </w:rPr>
      </w:pPr>
      <w:r w:rsidRPr="00B237C9">
        <w:rPr>
          <w:rFonts w:eastAsia="Calibri" w:cstheme="minorBidi"/>
          <w:b/>
          <w:sz w:val="28"/>
          <w:szCs w:val="22"/>
          <w:lang w:eastAsia="en-US"/>
        </w:rPr>
        <w:t>Отраслевой проект «Эффективное обращение с отходами производства и потребления на территории Ленинградской области»</w:t>
      </w:r>
    </w:p>
    <w:p w:rsidR="00B237C9" w:rsidRPr="00B237C9" w:rsidRDefault="00B237C9" w:rsidP="00B237C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реализацию отраслевого проекта предусмотрены бюджетные ассигнования на 2025 год в сумме 14 961,5 тыс.руб. (в т.ч. 11 710,9 тыс.руб. - за счет бюджета Ленинградской области, 3 250,6 тыс.руб. – за счет местного бюджета):</w:t>
      </w:r>
    </w:p>
    <w:p w:rsidR="00B237C9" w:rsidRPr="00B237C9" w:rsidRDefault="00B237C9" w:rsidP="00B237C9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 xml:space="preserve">На мероприятия по созданию мест (площадок) накопления твердых коммунальных отходов на 2025 год предусмотрено 13 755,3 тыс.руб. </w:t>
      </w:r>
    </w:p>
    <w:p w:rsidR="00B237C9" w:rsidRPr="00B237C9" w:rsidRDefault="00B237C9" w:rsidP="00B237C9">
      <w:pPr>
        <w:widowControl/>
        <w:numPr>
          <w:ilvl w:val="0"/>
          <w:numId w:val="23"/>
        </w:numPr>
        <w:tabs>
          <w:tab w:val="left" w:pos="284"/>
        </w:tabs>
        <w:ind w:left="0" w:firstLine="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На ликвидацию несанкционированных свалок на 2025 год предусмотрено 1 092,5 тыс.руб.</w:t>
      </w:r>
    </w:p>
    <w:p w:rsidR="00B237C9" w:rsidRPr="00B237C9" w:rsidRDefault="00B237C9" w:rsidP="00B237C9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numPr>
          <w:ilvl w:val="0"/>
          <w:numId w:val="57"/>
        </w:numPr>
        <w:tabs>
          <w:tab w:val="left" w:pos="284"/>
        </w:tabs>
        <w:ind w:left="0" w:firstLine="0"/>
        <w:contextualSpacing/>
        <w:rPr>
          <w:rFonts w:eastAsia="Calibri" w:cstheme="minorBidi"/>
          <w:b/>
          <w:sz w:val="28"/>
          <w:szCs w:val="22"/>
          <w:lang w:eastAsia="en-US"/>
        </w:rPr>
      </w:pPr>
      <w:r w:rsidRPr="00B237C9">
        <w:rPr>
          <w:rFonts w:eastAsia="Calibri" w:cstheme="minorBidi"/>
          <w:b/>
          <w:sz w:val="28"/>
          <w:szCs w:val="22"/>
          <w:lang w:eastAsia="en-US"/>
        </w:rPr>
        <w:t>Отраслевой проект «Благоустройство общественных, дворовых пространств и цифровизация городского хозяйств»</w:t>
      </w:r>
    </w:p>
    <w:p w:rsidR="00B237C9" w:rsidRPr="00B237C9" w:rsidRDefault="00B237C9" w:rsidP="00B237C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реализацию отраслевого проекта предусмотрены расходы на 2025 год в сумме 42 771,2 тыс.руб. (в т.ч. 36 000,0 тыс.руб. – за счет бюджета Ленинградской области, 6 771,2 тыс.руб. – за счет средств местного бюджета):</w:t>
      </w:r>
    </w:p>
    <w:p w:rsidR="00B237C9" w:rsidRPr="00B237C9" w:rsidRDefault="00B237C9" w:rsidP="00B237C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 xml:space="preserve"> – благоустройство дворовой территории в дер. Пудомяги д.1, д.3  - 22 242,2 тыс.руб.; </w:t>
      </w:r>
    </w:p>
    <w:p w:rsidR="00B237C9" w:rsidRPr="00B237C9" w:rsidRDefault="00B237C9" w:rsidP="00B237C9">
      <w:pPr>
        <w:widowControl/>
        <w:ind w:firstLine="720"/>
        <w:contextualSpacing/>
        <w:jc w:val="both"/>
        <w:rPr>
          <w:rFonts w:eastAsia="Calibri" w:cstheme="minorBidi"/>
          <w:sz w:val="28"/>
          <w:szCs w:val="22"/>
          <w:lang w:eastAsia="en-US"/>
        </w:rPr>
      </w:pPr>
      <w:r w:rsidRPr="00B237C9">
        <w:rPr>
          <w:rFonts w:eastAsia="Calibri" w:cstheme="minorBidi"/>
          <w:sz w:val="28"/>
          <w:szCs w:val="22"/>
          <w:lang w:eastAsia="en-US"/>
        </w:rPr>
        <w:t>- благоустройство дворовой территории многоквартирного дома в г.Гатчина, ул. Урицкого д.26 – 20 529,0 тыс.руб.</w:t>
      </w:r>
    </w:p>
    <w:p w:rsidR="00B237C9" w:rsidRPr="00B237C9" w:rsidRDefault="00B237C9" w:rsidP="00B237C9">
      <w:pPr>
        <w:widowControl/>
        <w:tabs>
          <w:tab w:val="left" w:pos="284"/>
        </w:tabs>
        <w:contextualSpacing/>
        <w:jc w:val="center"/>
        <w:rPr>
          <w:rFonts w:eastAsia="Calibri" w:cstheme="minorBidi"/>
          <w:b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tabs>
          <w:tab w:val="left" w:pos="284"/>
        </w:tabs>
        <w:contextualSpacing/>
        <w:jc w:val="center"/>
        <w:rPr>
          <w:rFonts w:eastAsia="Calibri" w:cstheme="minorBidi"/>
          <w:b/>
          <w:sz w:val="28"/>
          <w:szCs w:val="22"/>
          <w:lang w:eastAsia="en-US"/>
        </w:rPr>
      </w:pPr>
      <w:r w:rsidRPr="00B237C9">
        <w:rPr>
          <w:rFonts w:eastAsia="Calibri" w:cstheme="minorBidi"/>
          <w:b/>
          <w:sz w:val="28"/>
          <w:szCs w:val="22"/>
          <w:lang w:eastAsia="en-US"/>
        </w:rPr>
        <w:t>Муниципальные проекты</w:t>
      </w:r>
    </w:p>
    <w:p w:rsidR="00B237C9" w:rsidRPr="00B237C9" w:rsidRDefault="00B237C9" w:rsidP="00B237C9">
      <w:pPr>
        <w:widowControl/>
        <w:tabs>
          <w:tab w:val="left" w:pos="284"/>
        </w:tabs>
        <w:contextualSpacing/>
        <w:jc w:val="center"/>
        <w:rPr>
          <w:rFonts w:eastAsia="Calibri" w:cstheme="minorBidi"/>
          <w:b/>
          <w:sz w:val="28"/>
          <w:szCs w:val="22"/>
          <w:lang w:eastAsia="en-US"/>
        </w:rPr>
      </w:pPr>
    </w:p>
    <w:p w:rsidR="00B237C9" w:rsidRPr="00B237C9" w:rsidRDefault="00B237C9" w:rsidP="00B237C9">
      <w:pPr>
        <w:widowControl/>
        <w:numPr>
          <w:ilvl w:val="0"/>
          <w:numId w:val="45"/>
        </w:numPr>
        <w:tabs>
          <w:tab w:val="left" w:pos="284"/>
        </w:tabs>
        <w:contextualSpacing/>
        <w:rPr>
          <w:rFonts w:eastAsia="Calibri" w:cstheme="minorBidi"/>
          <w:b/>
          <w:sz w:val="28"/>
          <w:szCs w:val="22"/>
          <w:lang w:eastAsia="en-US"/>
        </w:rPr>
      </w:pPr>
      <w:r w:rsidRPr="00B237C9">
        <w:rPr>
          <w:rFonts w:eastAsia="Calibri" w:cstheme="minorBidi"/>
          <w:b/>
          <w:sz w:val="28"/>
          <w:szCs w:val="22"/>
          <w:lang w:eastAsia="en-US"/>
        </w:rPr>
        <w:t>Муниципальный проект «Создание комфортных, благоустроенных территорий общего пользования»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реализацию муниципального проекта предусмотрены ассигнования местного бюджета:</w:t>
      </w:r>
    </w:p>
    <w:p w:rsidR="00B237C9" w:rsidRPr="00B237C9" w:rsidRDefault="00B237C9" w:rsidP="00B237C9">
      <w:pPr>
        <w:widowControl/>
        <w:ind w:left="709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2025 год в сумме 119</w:t>
      </w:r>
      <w:r w:rsidRPr="00B237C9">
        <w:rPr>
          <w:rFonts w:eastAsia="Calibri"/>
          <w:sz w:val="28"/>
          <w:szCs w:val="22"/>
          <w:lang w:val="en-US" w:eastAsia="en-US"/>
        </w:rPr>
        <w:t> </w:t>
      </w:r>
      <w:r w:rsidRPr="00B237C9">
        <w:rPr>
          <w:rFonts w:eastAsia="Calibri"/>
          <w:sz w:val="28"/>
          <w:szCs w:val="22"/>
          <w:lang w:eastAsia="en-US"/>
        </w:rPr>
        <w:t>088,7 тыс.руб.;</w:t>
      </w:r>
    </w:p>
    <w:p w:rsidR="00B237C9" w:rsidRPr="00B237C9" w:rsidRDefault="00B237C9" w:rsidP="00B237C9">
      <w:pPr>
        <w:widowControl/>
        <w:ind w:left="709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2026 год – 42 455,1 тыс.руб.;</w:t>
      </w:r>
    </w:p>
    <w:p w:rsidR="00B237C9" w:rsidRPr="00B237C9" w:rsidRDefault="00B237C9" w:rsidP="00B237C9">
      <w:pPr>
        <w:widowControl/>
        <w:ind w:left="709"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на 2027 год – 50</w:t>
      </w:r>
      <w:r w:rsidRPr="00B237C9">
        <w:rPr>
          <w:rFonts w:eastAsia="Calibri"/>
          <w:sz w:val="28"/>
          <w:szCs w:val="22"/>
          <w:lang w:val="en-US" w:eastAsia="en-US"/>
        </w:rPr>
        <w:t> </w:t>
      </w:r>
      <w:r w:rsidRPr="00B237C9">
        <w:rPr>
          <w:rFonts w:eastAsia="Calibri"/>
          <w:sz w:val="28"/>
          <w:szCs w:val="22"/>
          <w:lang w:eastAsia="en-US"/>
        </w:rPr>
        <w:t>770,0 тыс.руб.</w:t>
      </w: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B237C9" w:rsidRPr="00B237C9" w:rsidRDefault="00B237C9" w:rsidP="00B237C9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B237C9" w:rsidRDefault="00B237C9" w:rsidP="00B237C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237C9">
        <w:rPr>
          <w:rFonts w:eastAsia="Calibri"/>
          <w:sz w:val="28"/>
          <w:szCs w:val="22"/>
          <w:lang w:eastAsia="en-US"/>
        </w:rPr>
        <w:t>В 2025 году запланированы расходы на следующие объекты:</w:t>
      </w:r>
    </w:p>
    <w:p w:rsidR="00B237C9" w:rsidRPr="00B237C9" w:rsidRDefault="00B237C9" w:rsidP="00B237C9">
      <w:pPr>
        <w:widowControl/>
        <w:jc w:val="right"/>
        <w:rPr>
          <w:rFonts w:eastAsia="Calibri"/>
          <w:sz w:val="24"/>
          <w:szCs w:val="24"/>
          <w:lang w:eastAsia="en-US"/>
        </w:rPr>
      </w:pPr>
      <w:r w:rsidRPr="00B237C9">
        <w:rPr>
          <w:rFonts w:eastAsia="Calibri"/>
          <w:sz w:val="24"/>
          <w:szCs w:val="24"/>
          <w:lang w:eastAsia="en-US"/>
        </w:rPr>
        <w:t>тыс.руб.</w:t>
      </w: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8642"/>
        <w:gridCol w:w="1418"/>
      </w:tblGrid>
      <w:tr w:rsidR="00B237C9" w:rsidRPr="00B237C9" w:rsidTr="000F43D8">
        <w:trPr>
          <w:trHeight w:val="370"/>
        </w:trPr>
        <w:tc>
          <w:tcPr>
            <w:tcW w:w="86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center"/>
              <w:outlineLvl w:val="1"/>
              <w:rPr>
                <w:b/>
                <w:bCs/>
                <w:sz w:val="24"/>
                <w:szCs w:val="24"/>
              </w:rPr>
            </w:pPr>
            <w:r w:rsidRPr="00B237C9">
              <w:rPr>
                <w:b/>
                <w:bCs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center"/>
              <w:outlineLvl w:val="1"/>
              <w:rPr>
                <w:b/>
                <w:bCs/>
                <w:sz w:val="24"/>
                <w:szCs w:val="24"/>
              </w:rPr>
            </w:pPr>
            <w:r w:rsidRPr="00B237C9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B237C9" w:rsidRPr="00B237C9" w:rsidTr="000F43D8">
        <w:trPr>
          <w:trHeight w:val="510"/>
        </w:trPr>
        <w:tc>
          <w:tcPr>
            <w:tcW w:w="86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lastRenderedPageBreak/>
              <w:t>Обустройство площадки для выгула собак в пос.</w:t>
            </w:r>
            <w:r w:rsidR="005B000E">
              <w:rPr>
                <w:sz w:val="24"/>
                <w:szCs w:val="24"/>
              </w:rPr>
              <w:t xml:space="preserve"> </w:t>
            </w:r>
            <w:r w:rsidRPr="00B237C9">
              <w:rPr>
                <w:sz w:val="24"/>
                <w:szCs w:val="24"/>
              </w:rPr>
              <w:t>Войсковицы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5 750,0</w:t>
            </w:r>
          </w:p>
        </w:tc>
      </w:tr>
      <w:tr w:rsidR="00B237C9" w:rsidRPr="00B237C9" w:rsidTr="000F43D8">
        <w:trPr>
          <w:trHeight w:val="510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Благоустройство общественного территории Аллея "Героев Пограничников" д.Жабино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600,0</w:t>
            </w:r>
          </w:p>
        </w:tc>
      </w:tr>
      <w:tr w:rsidR="00B237C9" w:rsidRPr="00B237C9" w:rsidTr="000F43D8">
        <w:trPr>
          <w:trHeight w:val="510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Благоустройство общественной территории «Сквер Усадебный» в г.п. Дружная Горка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6 000,0</w:t>
            </w:r>
          </w:p>
        </w:tc>
      </w:tr>
      <w:tr w:rsidR="00B237C9" w:rsidRPr="00B237C9" w:rsidTr="000F43D8">
        <w:trPr>
          <w:trHeight w:val="510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Благоустройство общественной территории сквер "Пожарных спасателей" (разработка документации)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220,0</w:t>
            </w:r>
          </w:p>
        </w:tc>
      </w:tr>
      <w:tr w:rsidR="00B237C9" w:rsidRPr="00B237C9" w:rsidTr="000F43D8">
        <w:trPr>
          <w:trHeight w:val="765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Благоустройство общественной территории вдоль р.Ижора от ул.Бумажников до пер.Технический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8 100,0</w:t>
            </w:r>
          </w:p>
        </w:tc>
      </w:tr>
      <w:tr w:rsidR="00B237C9" w:rsidRPr="00B237C9" w:rsidTr="000F43D8">
        <w:trPr>
          <w:trHeight w:val="510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Благоустройство дворовых территорий по адресу: д.Большое</w:t>
            </w:r>
            <w:r w:rsidR="005B000E">
              <w:rPr>
                <w:sz w:val="24"/>
                <w:szCs w:val="24"/>
              </w:rPr>
              <w:t xml:space="preserve"> </w:t>
            </w:r>
            <w:r w:rsidRPr="00B237C9">
              <w:rPr>
                <w:sz w:val="24"/>
                <w:szCs w:val="24"/>
              </w:rPr>
              <w:t>Рейзино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10 402,6</w:t>
            </w:r>
          </w:p>
        </w:tc>
      </w:tr>
      <w:tr w:rsidR="00B237C9" w:rsidRPr="00B237C9" w:rsidTr="000F43D8">
        <w:trPr>
          <w:trHeight w:val="510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Благоустройство общественного пространства д. Б.Колпаны, ул. 30 лет Победы, 7б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5 116,1</w:t>
            </w:r>
          </w:p>
        </w:tc>
      </w:tr>
      <w:tr w:rsidR="00B237C9" w:rsidRPr="00B237C9" w:rsidTr="000F43D8">
        <w:trPr>
          <w:trHeight w:val="510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Дворовая территория пос.</w:t>
            </w:r>
            <w:r w:rsidR="005B000E">
              <w:rPr>
                <w:sz w:val="24"/>
                <w:szCs w:val="24"/>
              </w:rPr>
              <w:t xml:space="preserve"> </w:t>
            </w:r>
            <w:r w:rsidRPr="00B237C9">
              <w:rPr>
                <w:sz w:val="24"/>
                <w:szCs w:val="24"/>
              </w:rPr>
              <w:t>Суйда, ул.Центральная,д.5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14 900,0</w:t>
            </w:r>
          </w:p>
        </w:tc>
      </w:tr>
      <w:tr w:rsidR="00B237C9" w:rsidRPr="00B237C9" w:rsidTr="000F43D8">
        <w:trPr>
          <w:trHeight w:val="510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*Благоустройство общественной территории г. Гатчина, ул. Чкалова д.14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13 000,0</w:t>
            </w:r>
          </w:p>
        </w:tc>
      </w:tr>
      <w:tr w:rsidR="00B237C9" w:rsidRPr="00B237C9" w:rsidTr="000F43D8">
        <w:trPr>
          <w:trHeight w:val="510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*Благоустройство общественной территории по ул.</w:t>
            </w:r>
            <w:r w:rsidR="005B000E">
              <w:rPr>
                <w:sz w:val="24"/>
                <w:szCs w:val="24"/>
              </w:rPr>
              <w:t xml:space="preserve"> </w:t>
            </w:r>
            <w:r w:rsidRPr="00B237C9">
              <w:rPr>
                <w:sz w:val="24"/>
                <w:szCs w:val="24"/>
              </w:rPr>
              <w:t>Рощинская г. Гатчина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15 000,0</w:t>
            </w:r>
          </w:p>
        </w:tc>
      </w:tr>
      <w:tr w:rsidR="00B237C9" w:rsidRPr="00B237C9" w:rsidTr="000F43D8">
        <w:trPr>
          <w:trHeight w:val="1275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*Благоустройство территории по адресу: Ленинградская область, территория в г. Гатчина территория по ул. Красная, между Соборной ул. Красная, просп. 25 Октября, Госпитальный пер.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39 000,0</w:t>
            </w:r>
          </w:p>
        </w:tc>
      </w:tr>
      <w:tr w:rsidR="00B237C9" w:rsidRPr="00B237C9" w:rsidTr="000F43D8">
        <w:trPr>
          <w:trHeight w:val="765"/>
        </w:trPr>
        <w:tc>
          <w:tcPr>
            <w:tcW w:w="86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*Оформление парадной зоны на въездах в столицу Ленинградской области "Город Гатчина"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37C9" w:rsidRPr="00B237C9" w:rsidRDefault="00B237C9" w:rsidP="00B237C9">
            <w:pPr>
              <w:widowControl/>
              <w:jc w:val="right"/>
              <w:outlineLvl w:val="2"/>
              <w:rPr>
                <w:sz w:val="24"/>
                <w:szCs w:val="24"/>
              </w:rPr>
            </w:pPr>
            <w:r w:rsidRPr="00B237C9">
              <w:rPr>
                <w:sz w:val="24"/>
                <w:szCs w:val="24"/>
              </w:rPr>
              <w:t>1 000,0</w:t>
            </w:r>
          </w:p>
        </w:tc>
      </w:tr>
      <w:tr w:rsidR="00B237C9" w:rsidRPr="00B237C9" w:rsidTr="000F43D8">
        <w:trPr>
          <w:trHeight w:val="255"/>
        </w:trPr>
        <w:tc>
          <w:tcPr>
            <w:tcW w:w="86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B237C9" w:rsidRPr="00B237C9" w:rsidRDefault="00B237C9" w:rsidP="00B237C9">
            <w:pPr>
              <w:widowControl/>
              <w:rPr>
                <w:b/>
                <w:bCs/>
                <w:sz w:val="24"/>
                <w:szCs w:val="24"/>
                <w:lang w:val="en-US"/>
              </w:rPr>
            </w:pPr>
            <w:r w:rsidRPr="00B237C9">
              <w:rPr>
                <w:b/>
                <w:bCs/>
                <w:sz w:val="24"/>
                <w:szCs w:val="24"/>
              </w:rPr>
              <w:t> ИТОГО</w:t>
            </w:r>
            <w:r w:rsidRPr="00B237C9"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B237C9" w:rsidRPr="00B237C9" w:rsidRDefault="00B237C9" w:rsidP="00B237C9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B237C9">
              <w:rPr>
                <w:b/>
                <w:bCs/>
                <w:sz w:val="24"/>
                <w:szCs w:val="24"/>
              </w:rPr>
              <w:t>119 088,7</w:t>
            </w:r>
          </w:p>
        </w:tc>
      </w:tr>
    </w:tbl>
    <w:p w:rsidR="006970CF" w:rsidRDefault="006970CF" w:rsidP="00353E1E">
      <w:pPr>
        <w:pStyle w:val="1"/>
      </w:pPr>
    </w:p>
    <w:p w:rsidR="00165964" w:rsidRDefault="00165964" w:rsidP="00353E1E">
      <w:pPr>
        <w:pStyle w:val="1"/>
      </w:pPr>
      <w:r w:rsidRPr="000E7B23">
        <w:t>Непрограммные расходы</w:t>
      </w:r>
    </w:p>
    <w:p w:rsidR="00F6103B" w:rsidRPr="00F6103B" w:rsidRDefault="00F6103B" w:rsidP="00F6103B"/>
    <w:p w:rsidR="00165964" w:rsidRPr="00261721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0E7B23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</w:r>
      <w:r w:rsidRPr="000E7B23">
        <w:rPr>
          <w:rFonts w:eastAsiaTheme="minorHAnsi"/>
          <w:sz w:val="28"/>
          <w:szCs w:val="28"/>
          <w:lang w:eastAsia="en-US"/>
        </w:rPr>
        <w:t xml:space="preserve">В рамках непрограммных расходов бюджета Гатчинского муниципального </w:t>
      </w:r>
      <w:r w:rsidR="000E7B23" w:rsidRPr="000E7B23">
        <w:rPr>
          <w:rFonts w:eastAsiaTheme="minorHAnsi"/>
          <w:sz w:val="28"/>
          <w:szCs w:val="28"/>
          <w:lang w:eastAsia="en-US"/>
        </w:rPr>
        <w:t>округа</w:t>
      </w:r>
      <w:r w:rsidRPr="000E7B23">
        <w:rPr>
          <w:rFonts w:eastAsiaTheme="minorHAnsi"/>
          <w:sz w:val="28"/>
          <w:szCs w:val="28"/>
          <w:lang w:eastAsia="en-US"/>
        </w:rPr>
        <w:t xml:space="preserve"> на </w:t>
      </w:r>
      <w:r w:rsidR="000E7B23" w:rsidRPr="000E7B23">
        <w:rPr>
          <w:rFonts w:eastAsiaTheme="minorHAnsi"/>
          <w:sz w:val="28"/>
          <w:szCs w:val="28"/>
          <w:lang w:eastAsia="en-US"/>
        </w:rPr>
        <w:t>2025</w:t>
      </w:r>
      <w:r w:rsidRPr="000E7B23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</w:t>
      </w:r>
      <w:r w:rsidRPr="00652578">
        <w:rPr>
          <w:rFonts w:eastAsiaTheme="minorHAnsi"/>
          <w:sz w:val="28"/>
          <w:szCs w:val="28"/>
          <w:lang w:eastAsia="en-US"/>
        </w:rPr>
        <w:t xml:space="preserve">сумме </w:t>
      </w:r>
      <w:r w:rsidR="00652578" w:rsidRPr="00652578">
        <w:rPr>
          <w:rFonts w:eastAsiaTheme="minorHAnsi"/>
          <w:sz w:val="28"/>
          <w:szCs w:val="28"/>
          <w:lang w:eastAsia="en-US"/>
        </w:rPr>
        <w:t xml:space="preserve">3 132 833,7 </w:t>
      </w:r>
      <w:r w:rsidRPr="00652578">
        <w:rPr>
          <w:rFonts w:eastAsiaTheme="minorHAnsi"/>
          <w:sz w:val="28"/>
          <w:szCs w:val="28"/>
          <w:lang w:eastAsia="en-US"/>
        </w:rPr>
        <w:t>тыс.руб., на 202</w:t>
      </w:r>
      <w:r w:rsidR="003914ED">
        <w:rPr>
          <w:rFonts w:eastAsiaTheme="minorHAnsi"/>
          <w:sz w:val="28"/>
          <w:szCs w:val="28"/>
          <w:lang w:eastAsia="en-US"/>
        </w:rPr>
        <w:t>6</w:t>
      </w:r>
      <w:r w:rsidRPr="00652578">
        <w:rPr>
          <w:rFonts w:eastAsiaTheme="minorHAnsi"/>
          <w:sz w:val="28"/>
          <w:szCs w:val="28"/>
          <w:lang w:eastAsia="en-US"/>
        </w:rPr>
        <w:t xml:space="preserve"> год – </w:t>
      </w:r>
      <w:r w:rsidR="00652578" w:rsidRPr="00652578">
        <w:rPr>
          <w:rFonts w:eastAsiaTheme="minorHAnsi"/>
          <w:sz w:val="28"/>
          <w:szCs w:val="28"/>
          <w:lang w:eastAsia="en-US"/>
        </w:rPr>
        <w:t>3 018 902,2</w:t>
      </w:r>
      <w:r w:rsidR="005B000E">
        <w:rPr>
          <w:rFonts w:eastAsiaTheme="minorHAnsi"/>
          <w:sz w:val="28"/>
          <w:szCs w:val="28"/>
          <w:lang w:eastAsia="en-US"/>
        </w:rPr>
        <w:t xml:space="preserve"> </w:t>
      </w:r>
      <w:r w:rsidRPr="00652578">
        <w:rPr>
          <w:rFonts w:eastAsiaTheme="minorHAnsi"/>
          <w:sz w:val="28"/>
          <w:szCs w:val="28"/>
          <w:lang w:eastAsia="en-US"/>
        </w:rPr>
        <w:t>тыс.руб., на 202</w:t>
      </w:r>
      <w:r w:rsidR="003914ED">
        <w:rPr>
          <w:rFonts w:eastAsiaTheme="minorHAnsi"/>
          <w:sz w:val="28"/>
          <w:szCs w:val="28"/>
          <w:lang w:eastAsia="en-US"/>
        </w:rPr>
        <w:t>7</w:t>
      </w:r>
      <w:r w:rsidRPr="00652578">
        <w:rPr>
          <w:rFonts w:eastAsiaTheme="minorHAnsi"/>
          <w:sz w:val="28"/>
          <w:szCs w:val="28"/>
          <w:lang w:eastAsia="en-US"/>
        </w:rPr>
        <w:t xml:space="preserve"> год – </w:t>
      </w:r>
      <w:r w:rsidR="00652578" w:rsidRPr="00652578">
        <w:rPr>
          <w:rFonts w:eastAsiaTheme="minorHAnsi"/>
          <w:sz w:val="28"/>
          <w:szCs w:val="28"/>
          <w:lang w:eastAsia="en-US"/>
        </w:rPr>
        <w:t>3 159 787,0</w:t>
      </w:r>
      <w:r w:rsidR="005B000E">
        <w:rPr>
          <w:rFonts w:eastAsiaTheme="minorHAnsi"/>
          <w:sz w:val="28"/>
          <w:szCs w:val="28"/>
          <w:lang w:eastAsia="en-US"/>
        </w:rPr>
        <w:t xml:space="preserve"> </w:t>
      </w:r>
      <w:r w:rsidRPr="00652578">
        <w:rPr>
          <w:rFonts w:eastAsiaTheme="minorHAnsi"/>
          <w:sz w:val="28"/>
          <w:szCs w:val="28"/>
          <w:lang w:eastAsia="en-US"/>
        </w:rPr>
        <w:t>тыс.руб.</w:t>
      </w:r>
    </w:p>
    <w:p w:rsidR="00165964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15352E">
        <w:rPr>
          <w:rFonts w:eastAsiaTheme="minorHAnsi"/>
          <w:sz w:val="28"/>
          <w:szCs w:val="28"/>
          <w:lang w:eastAsia="en-US"/>
        </w:rPr>
        <w:tab/>
      </w:r>
      <w:r w:rsidRPr="000E7B23">
        <w:rPr>
          <w:rFonts w:eastAsiaTheme="minorHAnsi"/>
          <w:sz w:val="28"/>
          <w:szCs w:val="28"/>
          <w:lang w:eastAsia="en-US"/>
        </w:rPr>
        <w:t xml:space="preserve">На обеспечение деятельности органов местного самоуправления Гатчинского муниципального </w:t>
      </w:r>
      <w:r w:rsidR="000E7B23" w:rsidRPr="000E7B23">
        <w:rPr>
          <w:rFonts w:eastAsiaTheme="minorHAnsi"/>
          <w:sz w:val="28"/>
          <w:szCs w:val="28"/>
          <w:lang w:eastAsia="en-US"/>
        </w:rPr>
        <w:t>округа</w:t>
      </w:r>
      <w:r w:rsidRPr="000E7B23">
        <w:rPr>
          <w:rFonts w:eastAsiaTheme="minorHAnsi"/>
          <w:sz w:val="28"/>
          <w:szCs w:val="28"/>
          <w:lang w:eastAsia="en-US"/>
        </w:rPr>
        <w:t xml:space="preserve"> в проекте бюджета на </w:t>
      </w:r>
      <w:r w:rsidR="000E7B23" w:rsidRPr="000E7B23">
        <w:rPr>
          <w:rFonts w:eastAsiaTheme="minorHAnsi"/>
          <w:sz w:val="28"/>
          <w:szCs w:val="28"/>
          <w:lang w:eastAsia="en-US"/>
        </w:rPr>
        <w:t>2025</w:t>
      </w:r>
      <w:r w:rsidRPr="000E7B23">
        <w:rPr>
          <w:rFonts w:eastAsiaTheme="minorHAnsi"/>
          <w:sz w:val="28"/>
          <w:szCs w:val="28"/>
          <w:lang w:eastAsia="en-US"/>
        </w:rPr>
        <w:t xml:space="preserve"> год предусмотрены ассигнования в сумме </w:t>
      </w:r>
      <w:r w:rsidR="009A4CC5">
        <w:rPr>
          <w:rFonts w:eastAsiaTheme="minorHAnsi"/>
          <w:sz w:val="28"/>
          <w:szCs w:val="28"/>
          <w:lang w:eastAsia="en-US"/>
        </w:rPr>
        <w:t>1 854 861,2</w:t>
      </w:r>
      <w:r w:rsidR="005B000E">
        <w:rPr>
          <w:rFonts w:eastAsiaTheme="minorHAnsi"/>
          <w:sz w:val="28"/>
          <w:szCs w:val="28"/>
          <w:lang w:eastAsia="en-US"/>
        </w:rPr>
        <w:t xml:space="preserve"> </w:t>
      </w:r>
      <w:r w:rsidRPr="00983337">
        <w:rPr>
          <w:rFonts w:eastAsiaTheme="minorHAnsi"/>
          <w:sz w:val="28"/>
          <w:szCs w:val="28"/>
          <w:lang w:eastAsia="en-US"/>
        </w:rPr>
        <w:t>тыс.руб., на 202</w:t>
      </w:r>
      <w:r w:rsidR="00983337" w:rsidRPr="00983337">
        <w:rPr>
          <w:rFonts w:eastAsiaTheme="minorHAnsi"/>
          <w:sz w:val="28"/>
          <w:szCs w:val="28"/>
          <w:lang w:eastAsia="en-US"/>
        </w:rPr>
        <w:t>6</w:t>
      </w:r>
      <w:r w:rsidRPr="00983337">
        <w:rPr>
          <w:rFonts w:eastAsiaTheme="minorHAnsi"/>
          <w:sz w:val="28"/>
          <w:szCs w:val="28"/>
          <w:lang w:eastAsia="en-US"/>
        </w:rPr>
        <w:t xml:space="preserve"> год – </w:t>
      </w:r>
      <w:r w:rsidR="009A4CC5">
        <w:rPr>
          <w:rFonts w:eastAsiaTheme="minorHAnsi"/>
          <w:sz w:val="28"/>
          <w:szCs w:val="28"/>
          <w:lang w:eastAsia="en-US"/>
        </w:rPr>
        <w:t xml:space="preserve">1 784 284,6 </w:t>
      </w:r>
      <w:r w:rsidRPr="00983337">
        <w:rPr>
          <w:rFonts w:eastAsiaTheme="minorHAnsi"/>
          <w:sz w:val="28"/>
          <w:szCs w:val="28"/>
          <w:lang w:eastAsia="en-US"/>
        </w:rPr>
        <w:t>тыс.руб., на 202</w:t>
      </w:r>
      <w:r w:rsidR="00983337" w:rsidRPr="00983337">
        <w:rPr>
          <w:rFonts w:eastAsiaTheme="minorHAnsi"/>
          <w:sz w:val="28"/>
          <w:szCs w:val="28"/>
          <w:lang w:eastAsia="en-US"/>
        </w:rPr>
        <w:t>7</w:t>
      </w:r>
      <w:r w:rsidRPr="00983337">
        <w:rPr>
          <w:rFonts w:eastAsiaTheme="minorHAnsi"/>
          <w:sz w:val="28"/>
          <w:szCs w:val="28"/>
          <w:lang w:eastAsia="en-US"/>
        </w:rPr>
        <w:t xml:space="preserve"> год – </w:t>
      </w:r>
      <w:r w:rsidR="009A4CC5">
        <w:rPr>
          <w:rFonts w:eastAsiaTheme="minorHAnsi"/>
          <w:sz w:val="28"/>
          <w:szCs w:val="28"/>
          <w:lang w:eastAsia="en-US"/>
        </w:rPr>
        <w:t>1 871 445,1</w:t>
      </w:r>
      <w:r w:rsidR="005B000E">
        <w:rPr>
          <w:rFonts w:eastAsiaTheme="minorHAnsi"/>
          <w:sz w:val="28"/>
          <w:szCs w:val="28"/>
          <w:lang w:eastAsia="en-US"/>
        </w:rPr>
        <w:t xml:space="preserve"> </w:t>
      </w:r>
      <w:r w:rsidRPr="00983337">
        <w:rPr>
          <w:rFonts w:eastAsiaTheme="minorHAnsi"/>
          <w:sz w:val="28"/>
          <w:szCs w:val="28"/>
          <w:lang w:eastAsia="en-US"/>
        </w:rPr>
        <w:t>тыс.руб.</w:t>
      </w:r>
    </w:p>
    <w:p w:rsidR="00983337" w:rsidRDefault="009A4CC5" w:rsidP="009A4CC5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526B6">
        <w:rPr>
          <w:rFonts w:eastAsiaTheme="minorHAnsi"/>
          <w:sz w:val="28"/>
          <w:szCs w:val="28"/>
          <w:lang w:eastAsia="en-US"/>
        </w:rPr>
        <w:t>На прочие непрограммные расходы в проекте бюджета Гатчинского муниципального округа на 2025 год предусмотрены бюджетные ассигнования в сумме</w:t>
      </w:r>
      <w:r>
        <w:rPr>
          <w:rFonts w:eastAsiaTheme="minorHAnsi"/>
          <w:sz w:val="28"/>
          <w:szCs w:val="28"/>
          <w:lang w:eastAsia="en-US"/>
        </w:rPr>
        <w:t xml:space="preserve"> 1 277 972,5</w:t>
      </w:r>
      <w:r w:rsidR="003914ED">
        <w:rPr>
          <w:rFonts w:eastAsiaTheme="minorHAnsi"/>
          <w:sz w:val="28"/>
          <w:szCs w:val="28"/>
          <w:lang w:eastAsia="en-US"/>
        </w:rPr>
        <w:t xml:space="preserve"> тыс.руб. и представлены в таблице</w:t>
      </w:r>
      <w:r w:rsidRPr="007526B6">
        <w:rPr>
          <w:rFonts w:eastAsiaTheme="minorHAnsi"/>
          <w:sz w:val="28"/>
          <w:szCs w:val="28"/>
          <w:lang w:eastAsia="en-US"/>
        </w:rPr>
        <w:t>:</w:t>
      </w:r>
    </w:p>
    <w:p w:rsidR="009A4CC5" w:rsidRDefault="009A4CC5" w:rsidP="009A4CC5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7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7508"/>
        <w:gridCol w:w="2410"/>
      </w:tblGrid>
      <w:tr w:rsidR="00567243" w:rsidRPr="00567243" w:rsidTr="00567243">
        <w:trPr>
          <w:trHeight w:val="624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Направление расходов</w:t>
            </w:r>
          </w:p>
        </w:tc>
        <w:tc>
          <w:tcPr>
            <w:tcW w:w="2410" w:type="dxa"/>
          </w:tcPr>
          <w:p w:rsidR="00F6103B" w:rsidRDefault="00567243" w:rsidP="003914ED">
            <w:pPr>
              <w:widowControl/>
              <w:tabs>
                <w:tab w:val="left" w:pos="709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7243">
              <w:rPr>
                <w:b/>
                <w:bCs/>
                <w:color w:val="000000"/>
                <w:sz w:val="28"/>
                <w:szCs w:val="28"/>
              </w:rPr>
              <w:t>Бюджет 2025</w:t>
            </w:r>
            <w:r w:rsidR="003914ED">
              <w:rPr>
                <w:b/>
                <w:bCs/>
                <w:color w:val="000000"/>
                <w:sz w:val="28"/>
                <w:szCs w:val="28"/>
              </w:rPr>
              <w:t>года</w:t>
            </w:r>
          </w:p>
          <w:p w:rsidR="00567243" w:rsidRPr="00F6103B" w:rsidRDefault="003914ED" w:rsidP="003914E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6103B">
              <w:rPr>
                <w:bCs/>
                <w:color w:val="000000"/>
                <w:sz w:val="28"/>
                <w:szCs w:val="28"/>
              </w:rPr>
              <w:t>(</w:t>
            </w:r>
            <w:r w:rsidR="00567243" w:rsidRPr="00F6103B">
              <w:rPr>
                <w:bCs/>
                <w:color w:val="000000"/>
                <w:sz w:val="28"/>
                <w:szCs w:val="28"/>
              </w:rPr>
              <w:t>тыс.руб.</w:t>
            </w:r>
            <w:r w:rsidRPr="00F6103B">
              <w:rPr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567243" w:rsidRPr="009A4CC5" w:rsidTr="00567243">
        <w:trPr>
          <w:trHeight w:val="624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Совет депутатов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2 310,0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Проведение прочих мероприятий организационного характера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1 810,0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500,0</w:t>
            </w:r>
          </w:p>
        </w:tc>
      </w:tr>
      <w:tr w:rsidR="00567243" w:rsidRPr="009A4CC5" w:rsidTr="00567243">
        <w:trPr>
          <w:trHeight w:val="624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Администрация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760 574,5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Обеспечение деятельности учреждений, осуществляющих обслуживание ОМСУ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88 827,0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Исполнение судебных актов, вступивших в законную силу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15 000,0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Содержание муниципального нежилого фонда, в том числе капитальный ремонт муниципального нежилого фонда, в котором органы местного самоуправления осуществляют свои функции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20 000,0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113,6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полномочий в сфере обращения с безнадзорными животными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3 852,9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Резервные фонды местных администраций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400 000,0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Проведение прочих мероприятий организационного характера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11 084,0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Проведение прочих мероприятий организационного характера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1 352,0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9 150,0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800,0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110 395,0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Единовременыевылаты гражданам, добровольно заключившим контракт о прохождении военной службы в Вооруженных Силах РФ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100 000,0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Комитет по управлению имуществом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4 170,0</w:t>
            </w:r>
          </w:p>
        </w:tc>
      </w:tr>
      <w:tr w:rsidR="00567243" w:rsidRPr="009A4CC5" w:rsidTr="00567243">
        <w:trPr>
          <w:trHeight w:val="1020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Содержание муниципального нежилого фонда, в том числе капитальный ремонт муниципального нежилого фонда, за исключением зданий используемых органами местного самоуправления для осуществления своих функций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4 170,0</w:t>
            </w:r>
          </w:p>
        </w:tc>
      </w:tr>
      <w:tr w:rsidR="00567243" w:rsidRPr="009A4CC5" w:rsidTr="00567243">
        <w:trPr>
          <w:trHeight w:val="624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Комитет финансов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501 030,0</w:t>
            </w:r>
          </w:p>
        </w:tc>
      </w:tr>
      <w:tr w:rsidR="00567243" w:rsidRPr="009A4CC5" w:rsidTr="00567243">
        <w:trPr>
          <w:trHeight w:val="1020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Зарезервированные средства для финансового обеспечения строительства (реконстркуции, реновации), капитального ремонта и ремонта инфраструктуры Гатчинского муниципальног округа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500 000,0</w:t>
            </w:r>
          </w:p>
        </w:tc>
      </w:tr>
      <w:tr w:rsidR="00567243" w:rsidRPr="009A4CC5" w:rsidTr="00567243">
        <w:trPr>
          <w:trHeight w:val="612"/>
          <w:jc w:val="center"/>
        </w:trPr>
        <w:tc>
          <w:tcPr>
            <w:tcW w:w="7508" w:type="dxa"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Проведение прочих мероприятий организационного характера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1 030,0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Большеколпанское территориальное управление Гатчинск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муниципальн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760,6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760,6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Веревское территориальное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Войсковицкое территориальное управление Гатчинск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Вырицкое территориальное управление Гатчинск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1 140,9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1 140,9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Дружногорское территориальное управление Гатчинск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муниципальн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Елизаветинское территориальное управление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Гатчинского муниципального 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Кобринское территориальное управление Гатчинск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Новосветское территориальное управление Гатчинск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ого муниципального 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Пудомягское территориальное управление Гатчинск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муниципальн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 xml:space="preserve">Пудостьское территориальное управление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760,6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760,6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Рождественское территориальное управление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Сусанинское территориальное управление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Гатчинского муниципального 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Сяськелевское территориальное управление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Сиверское территориальное управление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1 521,3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1 521,3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Таицкое территориальное управление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380,3</w:t>
            </w:r>
          </w:p>
        </w:tc>
      </w:tr>
      <w:tr w:rsidR="00567243" w:rsidRPr="009A4CC5" w:rsidTr="00567243">
        <w:trPr>
          <w:trHeight w:val="828"/>
          <w:jc w:val="center"/>
        </w:trPr>
        <w:tc>
          <w:tcPr>
            <w:tcW w:w="7508" w:type="dxa"/>
            <w:hideMark/>
          </w:tcPr>
          <w:p w:rsidR="00567243" w:rsidRPr="009A4CC5" w:rsidRDefault="00567243" w:rsidP="005B000E">
            <w:pPr>
              <w:widowControl/>
              <w:tabs>
                <w:tab w:val="left" w:pos="709"/>
              </w:tabs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Территориальное управление город Коммунар 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Гатчинского муниципального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округ</w:t>
            </w:r>
            <w:r w:rsidR="005B00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</w:t>
            </w: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1 521,3</w:t>
            </w:r>
          </w:p>
        </w:tc>
      </w:tr>
      <w:tr w:rsidR="00567243" w:rsidRPr="009A4CC5" w:rsidTr="00567243">
        <w:trPr>
          <w:trHeight w:val="816"/>
          <w:jc w:val="center"/>
        </w:trPr>
        <w:tc>
          <w:tcPr>
            <w:tcW w:w="7508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hideMark/>
          </w:tcPr>
          <w:p w:rsidR="00567243" w:rsidRPr="009A4CC5" w:rsidRDefault="00567243" w:rsidP="00567243">
            <w:pPr>
              <w:widowControl/>
              <w:tabs>
                <w:tab w:val="left" w:pos="709"/>
              </w:tabs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A4CC5">
              <w:rPr>
                <w:rFonts w:eastAsiaTheme="minorHAnsi"/>
                <w:sz w:val="28"/>
                <w:szCs w:val="28"/>
                <w:lang w:eastAsia="en-US"/>
              </w:rPr>
              <w:t>1 521,3</w:t>
            </w:r>
          </w:p>
        </w:tc>
      </w:tr>
    </w:tbl>
    <w:p w:rsidR="009A4CC5" w:rsidRDefault="009A4CC5" w:rsidP="009A4CC5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65964" w:rsidRPr="00261721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6C4116" w:rsidRPr="007526B6" w:rsidRDefault="0071272A" w:rsidP="006C4116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7526B6">
        <w:rPr>
          <w:rFonts w:eastAsiaTheme="minorHAnsi"/>
          <w:sz w:val="28"/>
          <w:szCs w:val="28"/>
          <w:lang w:eastAsia="en-US"/>
        </w:rPr>
        <w:tab/>
      </w:r>
      <w:r w:rsidRPr="007526B6">
        <w:rPr>
          <w:rFonts w:eastAsiaTheme="minorHAnsi"/>
          <w:sz w:val="28"/>
          <w:szCs w:val="28"/>
          <w:lang w:eastAsia="en-US"/>
        </w:rPr>
        <w:tab/>
      </w:r>
    </w:p>
    <w:p w:rsidR="006C4116" w:rsidRPr="00261721" w:rsidRDefault="006C4116" w:rsidP="006C4116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6C4116" w:rsidRPr="00261721" w:rsidRDefault="006C4116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600A0C" w:rsidRPr="001E1218" w:rsidRDefault="00600A0C" w:rsidP="00600A0C">
      <w:pPr>
        <w:jc w:val="right"/>
        <w:rPr>
          <w:sz w:val="28"/>
          <w:szCs w:val="28"/>
        </w:rPr>
      </w:pPr>
      <w:bookmarkStart w:id="3" w:name="_GoBack"/>
      <w:bookmarkEnd w:id="3"/>
      <w:r w:rsidRPr="001E1218">
        <w:rPr>
          <w:sz w:val="28"/>
          <w:szCs w:val="28"/>
        </w:rPr>
        <w:t>Приложение 1</w:t>
      </w:r>
    </w:p>
    <w:p w:rsidR="008B04FE" w:rsidRPr="005E4757" w:rsidRDefault="00600A0C" w:rsidP="00600A0C">
      <w:pPr>
        <w:jc w:val="right"/>
        <w:rPr>
          <w:sz w:val="24"/>
          <w:szCs w:val="24"/>
        </w:rPr>
      </w:pPr>
      <w:r w:rsidRPr="001E1218">
        <w:rPr>
          <w:sz w:val="28"/>
          <w:szCs w:val="28"/>
        </w:rPr>
        <w:t xml:space="preserve"> </w:t>
      </w:r>
      <w:r w:rsidRPr="005E4757">
        <w:rPr>
          <w:sz w:val="24"/>
          <w:szCs w:val="24"/>
        </w:rPr>
        <w:t>к пояснительной записке</w:t>
      </w:r>
    </w:p>
    <w:p w:rsidR="005E4757" w:rsidRPr="005E4757" w:rsidRDefault="005E4757" w:rsidP="005E4757">
      <w:pPr>
        <w:jc w:val="right"/>
        <w:rPr>
          <w:sz w:val="24"/>
          <w:szCs w:val="24"/>
        </w:rPr>
      </w:pPr>
      <w:r w:rsidRPr="005E4757">
        <w:rPr>
          <w:sz w:val="24"/>
          <w:szCs w:val="24"/>
        </w:rPr>
        <w:t>к проекту бюджета Гатчинского муниципального округа</w:t>
      </w:r>
    </w:p>
    <w:p w:rsidR="005E4757" w:rsidRPr="001E1218" w:rsidRDefault="005E4757" w:rsidP="005E4757">
      <w:pPr>
        <w:jc w:val="right"/>
        <w:rPr>
          <w:sz w:val="28"/>
          <w:szCs w:val="28"/>
        </w:rPr>
      </w:pPr>
      <w:r w:rsidRPr="005E4757">
        <w:rPr>
          <w:sz w:val="24"/>
          <w:szCs w:val="24"/>
        </w:rPr>
        <w:t>на 2025 год и на плановый период 2026 и 2027 го</w:t>
      </w:r>
      <w:r w:rsidRPr="006B628A">
        <w:rPr>
          <w:sz w:val="24"/>
          <w:szCs w:val="24"/>
        </w:rPr>
        <w:t>дов</w:t>
      </w:r>
    </w:p>
    <w:p w:rsidR="00600A0C" w:rsidRPr="001E1218" w:rsidRDefault="00600A0C" w:rsidP="006C4116"/>
    <w:p w:rsidR="00600A0C" w:rsidRPr="001E1218" w:rsidRDefault="00600A0C" w:rsidP="006C4116"/>
    <w:p w:rsidR="008B04FE" w:rsidRPr="001E1218" w:rsidRDefault="008B04FE" w:rsidP="006C4116"/>
    <w:tbl>
      <w:tblPr>
        <w:tblStyle w:val="a7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4138"/>
        <w:gridCol w:w="1701"/>
        <w:gridCol w:w="1701"/>
        <w:gridCol w:w="1843"/>
      </w:tblGrid>
      <w:tr w:rsidR="003914ED" w:rsidRPr="00261721" w:rsidTr="003914ED">
        <w:trPr>
          <w:trHeight w:val="9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1E1218" w:rsidRDefault="003914ED" w:rsidP="008B04FE">
            <w:pPr>
              <w:rPr>
                <w:sz w:val="24"/>
                <w:szCs w:val="24"/>
              </w:rPr>
            </w:pPr>
            <w:r w:rsidRPr="001E1218">
              <w:rPr>
                <w:sz w:val="24"/>
                <w:szCs w:val="24"/>
              </w:rPr>
              <w:t>№ п/п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1E1218" w:rsidRDefault="003914ED" w:rsidP="00600A0C">
            <w:pPr>
              <w:jc w:val="center"/>
              <w:rPr>
                <w:sz w:val="24"/>
                <w:szCs w:val="24"/>
              </w:rPr>
            </w:pPr>
            <w:r w:rsidRPr="001E1218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900061" w:rsidRDefault="003914ED" w:rsidP="00600A0C">
            <w:pPr>
              <w:jc w:val="center"/>
              <w:rPr>
                <w:sz w:val="24"/>
                <w:szCs w:val="24"/>
              </w:rPr>
            </w:pPr>
            <w:r w:rsidRPr="00900061">
              <w:rPr>
                <w:sz w:val="24"/>
                <w:szCs w:val="24"/>
              </w:rPr>
              <w:t>Ассигнования на 2025 год,</w:t>
            </w:r>
          </w:p>
          <w:p w:rsidR="003914ED" w:rsidRPr="00900061" w:rsidRDefault="003914ED" w:rsidP="00600A0C">
            <w:pPr>
              <w:jc w:val="center"/>
              <w:rPr>
                <w:sz w:val="24"/>
                <w:szCs w:val="24"/>
              </w:rPr>
            </w:pPr>
            <w:r w:rsidRPr="00900061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900061" w:rsidRDefault="003914ED" w:rsidP="00600A0C">
            <w:pPr>
              <w:jc w:val="center"/>
              <w:rPr>
                <w:sz w:val="24"/>
                <w:szCs w:val="24"/>
              </w:rPr>
            </w:pPr>
            <w:r w:rsidRPr="00900061">
              <w:rPr>
                <w:sz w:val="24"/>
                <w:szCs w:val="24"/>
              </w:rPr>
              <w:t xml:space="preserve">Ассигнования на 2026 год, тыс. руб.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900061" w:rsidRDefault="003914ED" w:rsidP="001E1218">
            <w:pPr>
              <w:jc w:val="center"/>
              <w:rPr>
                <w:sz w:val="24"/>
                <w:szCs w:val="24"/>
              </w:rPr>
            </w:pPr>
            <w:r w:rsidRPr="00900061">
              <w:rPr>
                <w:sz w:val="24"/>
                <w:szCs w:val="24"/>
              </w:rPr>
              <w:t>Ассигнования на 2027 год, тыс. руб.</w:t>
            </w:r>
          </w:p>
        </w:tc>
      </w:tr>
      <w:tr w:rsidR="003914ED" w:rsidRPr="00261721" w:rsidTr="003914ED">
        <w:trPr>
          <w:trHeight w:val="11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Муниципальная программа Гатчинского муниципального округа "Современное образование в Гатчинском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8 185 415,6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8 204 117,1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7 951 681,0</w:t>
            </w:r>
          </w:p>
        </w:tc>
      </w:tr>
      <w:tr w:rsidR="003914ED" w:rsidRPr="00261721" w:rsidTr="003914ED">
        <w:trPr>
          <w:trHeight w:val="1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Муниципальная программа Гатчинского муниципального округа "Развитие транспортной системы Гатчинского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2 207 711,8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2 310 889,6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2 421 190,6</w:t>
            </w:r>
          </w:p>
        </w:tc>
      </w:tr>
      <w:tr w:rsidR="003914ED" w:rsidRPr="00261721" w:rsidTr="003914ED">
        <w:trPr>
          <w:trHeight w:val="11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Муниципальная программа Гатчинского муниципального округа "Развитие физической культуры и спорта в Гатчинском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670 549,9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630 627,1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748 148,4</w:t>
            </w:r>
          </w:p>
        </w:tc>
      </w:tr>
      <w:tr w:rsidR="003914ED" w:rsidRPr="00261721" w:rsidTr="0011396B">
        <w:trPr>
          <w:trHeight w:val="11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Муниципальная программа Гатчинского муниципального округа "Развитие культуры в Гатчинском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1 695 152,9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1 945 458,5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1 629 411,4</w:t>
            </w:r>
          </w:p>
        </w:tc>
      </w:tr>
      <w:tr w:rsidR="003914ED" w:rsidRPr="00261721" w:rsidTr="003914ED">
        <w:trPr>
          <w:trHeight w:val="13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Муниципальная программа Гатчинского муниципального округа "Обеспечение доступным жильем и жилищно-коммунальными услугами жителей Гатчинского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388 482,6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359 733,9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420 255,7</w:t>
            </w:r>
          </w:p>
        </w:tc>
      </w:tr>
      <w:tr w:rsidR="003914ED" w:rsidRPr="00261721" w:rsidTr="003914ED">
        <w:trPr>
          <w:trHeight w:val="13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Муниципальная программа Гатчинского муниципального округа "Обеспечение комплексной безопасности Гатчинского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120 614,7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124 903,5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133 432,1</w:t>
            </w:r>
          </w:p>
        </w:tc>
      </w:tr>
      <w:tr w:rsidR="003914ED" w:rsidRPr="00261721" w:rsidTr="003914ED">
        <w:trPr>
          <w:trHeight w:val="1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Муниципальная программа Гатчинского муниципального округа "Стимулирование экономической активности в Гатчинском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162 499,3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165 760,0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171 281,5</w:t>
            </w:r>
          </w:p>
        </w:tc>
      </w:tr>
      <w:tr w:rsidR="003914ED" w:rsidRPr="00261721" w:rsidTr="0011396B">
        <w:trPr>
          <w:trHeight w:val="1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Муниципальная программа Гатчинского муниципального округа "Развитие сельского хозяйства в Гатчинском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52 947,2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51 999,5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50 375,0</w:t>
            </w:r>
          </w:p>
        </w:tc>
      </w:tr>
      <w:tr w:rsidR="003914ED" w:rsidRPr="00261721" w:rsidTr="007B1FD6">
        <w:trPr>
          <w:trHeight w:val="9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 xml:space="preserve">Муниципальная программа Гатчинского муниципального округа "Обеспечение устойчивого функционирования коммунальной, </w:t>
            </w:r>
            <w:r w:rsidRPr="00B2584F">
              <w:rPr>
                <w:sz w:val="24"/>
                <w:szCs w:val="24"/>
              </w:rPr>
              <w:lastRenderedPageBreak/>
              <w:t>инженерной инфраструктуры и повышение энергоэффективности в Гатчинском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lastRenderedPageBreak/>
              <w:t>880 867,8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903 934,1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935 900,4</w:t>
            </w:r>
          </w:p>
        </w:tc>
      </w:tr>
      <w:tr w:rsidR="003914ED" w:rsidRPr="00261721" w:rsidTr="003914ED">
        <w:trPr>
          <w:trHeight w:val="1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Муниципальная программа Гатчинского муниципального округа "Устойчивое общественное развитие в Гатчинском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190 199,4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187 746,9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191 617,9</w:t>
            </w:r>
          </w:p>
        </w:tc>
      </w:tr>
      <w:tr w:rsidR="003914ED" w:rsidRPr="00261721" w:rsidTr="003914ED">
        <w:trPr>
          <w:trHeight w:val="1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11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ED" w:rsidRPr="00B2584F" w:rsidRDefault="003914ED" w:rsidP="00640161">
            <w:pPr>
              <w:rPr>
                <w:sz w:val="24"/>
                <w:szCs w:val="24"/>
              </w:rPr>
            </w:pPr>
            <w:r w:rsidRPr="00B2584F">
              <w:rPr>
                <w:sz w:val="24"/>
                <w:szCs w:val="24"/>
              </w:rPr>
              <w:t>Муниципальная программа Гатчинского муниципального округа "Благоустройство и охрана окружающей среды в Гатчинском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1 657 637,5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1 540 871,1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ED" w:rsidRPr="00640161" w:rsidRDefault="003914ED" w:rsidP="00640161">
            <w:pPr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1 652 801,5</w:t>
            </w:r>
          </w:p>
        </w:tc>
      </w:tr>
      <w:tr w:rsidR="00DF47AF" w:rsidRPr="00261721" w:rsidTr="00D40C8E">
        <w:trPr>
          <w:trHeight w:val="31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7AF" w:rsidRPr="00DF47AF" w:rsidRDefault="00DF47AF" w:rsidP="00DF47AF">
            <w:pPr>
              <w:rPr>
                <w:b/>
                <w:sz w:val="24"/>
                <w:szCs w:val="24"/>
              </w:rPr>
            </w:pPr>
            <w:r w:rsidRPr="00DF47AF">
              <w:rPr>
                <w:b/>
                <w:sz w:val="24"/>
                <w:szCs w:val="24"/>
              </w:rPr>
              <w:t> 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AF" w:rsidRPr="00DF47AF" w:rsidRDefault="00DF47AF" w:rsidP="00600A0C">
            <w:pPr>
              <w:jc w:val="center"/>
              <w:rPr>
                <w:b/>
                <w:sz w:val="24"/>
                <w:szCs w:val="24"/>
              </w:rPr>
            </w:pPr>
            <w:r w:rsidRPr="00DF47AF">
              <w:rPr>
                <w:b/>
                <w:sz w:val="24"/>
                <w:szCs w:val="24"/>
              </w:rPr>
              <w:t>16 212 078,7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AF" w:rsidRPr="00DF47AF" w:rsidRDefault="00DF47AF" w:rsidP="00600A0C">
            <w:pPr>
              <w:jc w:val="center"/>
              <w:rPr>
                <w:b/>
                <w:sz w:val="24"/>
                <w:szCs w:val="24"/>
              </w:rPr>
            </w:pPr>
            <w:r w:rsidRPr="00DF47AF">
              <w:rPr>
                <w:b/>
                <w:sz w:val="24"/>
                <w:szCs w:val="24"/>
              </w:rPr>
              <w:t>16 426 041,3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AF" w:rsidRPr="00DF47AF" w:rsidRDefault="00DF47AF" w:rsidP="00600A0C">
            <w:pPr>
              <w:jc w:val="center"/>
              <w:rPr>
                <w:b/>
                <w:sz w:val="24"/>
                <w:szCs w:val="24"/>
              </w:rPr>
            </w:pPr>
            <w:r w:rsidRPr="00DF47AF">
              <w:rPr>
                <w:b/>
                <w:sz w:val="24"/>
                <w:szCs w:val="24"/>
              </w:rPr>
              <w:t>16 306 095,5</w:t>
            </w:r>
          </w:p>
        </w:tc>
      </w:tr>
    </w:tbl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p w:rsidR="002E79E3" w:rsidRPr="00261721" w:rsidRDefault="002E79E3" w:rsidP="006C4116">
      <w:pPr>
        <w:rPr>
          <w:highlight w:val="yellow"/>
        </w:rPr>
      </w:pPr>
    </w:p>
    <w:tbl>
      <w:tblPr>
        <w:tblpPr w:leftFromText="180" w:rightFromText="180" w:horzAnchor="margin" w:tblpXSpec="center" w:tblpY="-1141"/>
        <w:tblW w:w="10962" w:type="dxa"/>
        <w:tblLook w:val="04A0" w:firstRow="1" w:lastRow="0" w:firstColumn="1" w:lastColumn="0" w:noHBand="0" w:noVBand="1"/>
      </w:tblPr>
      <w:tblGrid>
        <w:gridCol w:w="540"/>
        <w:gridCol w:w="2829"/>
        <w:gridCol w:w="7593"/>
      </w:tblGrid>
      <w:tr w:rsidR="002E79E3" w:rsidRPr="00261721" w:rsidTr="008B04FE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9E3" w:rsidRPr="00261721" w:rsidRDefault="002E79E3" w:rsidP="00A26B68">
            <w:pPr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9E3" w:rsidRPr="00261721" w:rsidRDefault="002E79E3" w:rsidP="00A26B68">
            <w:pPr>
              <w:widowControl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9E3" w:rsidRPr="00261721" w:rsidRDefault="002E79E3" w:rsidP="00A26B68">
            <w:pPr>
              <w:widowControl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2E79E3" w:rsidRPr="00261721" w:rsidTr="00640161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9E3" w:rsidRPr="00261721" w:rsidRDefault="002E79E3" w:rsidP="00A26B68">
            <w:pPr>
              <w:widowControl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9E3" w:rsidRPr="00261721" w:rsidRDefault="002E79E3" w:rsidP="00A26B68">
            <w:pPr>
              <w:widowControl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9E3" w:rsidRPr="00261721" w:rsidRDefault="002E79E3" w:rsidP="00A26B68">
            <w:pPr>
              <w:widowControl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2E79E3" w:rsidRPr="00261721" w:rsidTr="008B04FE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9E3" w:rsidRPr="00261721" w:rsidRDefault="002E79E3" w:rsidP="00A26B68">
            <w:pPr>
              <w:widowControl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9E3" w:rsidRPr="00261721" w:rsidRDefault="002E79E3" w:rsidP="00A26B68">
            <w:pPr>
              <w:widowControl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301" w:rsidRPr="00261721" w:rsidRDefault="00802301" w:rsidP="00A26B68">
            <w:pPr>
              <w:widowControl/>
              <w:rPr>
                <w:sz w:val="22"/>
                <w:szCs w:val="22"/>
                <w:highlight w:val="yellow"/>
              </w:rPr>
            </w:pPr>
          </w:p>
          <w:p w:rsidR="002E79E3" w:rsidRPr="00261721" w:rsidRDefault="002E79E3" w:rsidP="00A26B68">
            <w:pPr>
              <w:widowControl/>
              <w:rPr>
                <w:sz w:val="20"/>
                <w:szCs w:val="20"/>
                <w:highlight w:val="yellow"/>
              </w:rPr>
            </w:pPr>
          </w:p>
        </w:tc>
      </w:tr>
      <w:tr w:rsidR="002E79E3" w:rsidRPr="00261721" w:rsidTr="008B04FE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9E3" w:rsidRPr="00261721" w:rsidRDefault="002E79E3" w:rsidP="00A26B68">
            <w:pPr>
              <w:widowControl/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9E3" w:rsidRPr="00261721" w:rsidRDefault="002E79E3" w:rsidP="00A26B68">
            <w:pPr>
              <w:widowControl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E3" w:rsidRPr="00261721" w:rsidRDefault="002E79E3" w:rsidP="00A26B68">
            <w:pPr>
              <w:widowControl/>
              <w:rPr>
                <w:sz w:val="20"/>
                <w:szCs w:val="20"/>
                <w:highlight w:val="yellow"/>
              </w:rPr>
            </w:pPr>
          </w:p>
        </w:tc>
      </w:tr>
    </w:tbl>
    <w:p w:rsidR="0065442B" w:rsidRPr="00261721" w:rsidRDefault="0065442B" w:rsidP="0065442B">
      <w:pPr>
        <w:tabs>
          <w:tab w:val="left" w:pos="5567"/>
        </w:tabs>
        <w:jc w:val="center"/>
        <w:rPr>
          <w:b/>
          <w:sz w:val="28"/>
          <w:szCs w:val="28"/>
          <w:highlight w:val="yellow"/>
        </w:rPr>
        <w:sectPr w:rsidR="0065442B" w:rsidRPr="00261721" w:rsidSect="00CE069A">
          <w:footerReference w:type="default" r:id="rId11"/>
          <w:pgSz w:w="11906" w:h="16838"/>
          <w:pgMar w:top="709" w:right="851" w:bottom="709" w:left="1134" w:header="709" w:footer="264" w:gutter="0"/>
          <w:cols w:space="708"/>
          <w:docGrid w:linePitch="360"/>
        </w:sectPr>
      </w:pPr>
    </w:p>
    <w:p w:rsidR="00A071DC" w:rsidRPr="00E051A0" w:rsidRDefault="00A071DC" w:rsidP="00665A84">
      <w:pPr>
        <w:tabs>
          <w:tab w:val="left" w:pos="5567"/>
        </w:tabs>
        <w:jc w:val="right"/>
        <w:rPr>
          <w:sz w:val="28"/>
          <w:szCs w:val="28"/>
        </w:rPr>
      </w:pPr>
    </w:p>
    <w:sectPr w:rsidR="00A071DC" w:rsidRPr="00E051A0" w:rsidSect="00665A84">
      <w:pgSz w:w="16838" w:h="11906" w:orient="landscape"/>
      <w:pgMar w:top="1134" w:right="820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1D9" w:rsidRDefault="00CA51D9" w:rsidP="00485F47">
      <w:r>
        <w:separator/>
      </w:r>
    </w:p>
  </w:endnote>
  <w:endnote w:type="continuationSeparator" w:id="0">
    <w:p w:rsidR="00CA51D9" w:rsidRDefault="00CA51D9" w:rsidP="0048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 w:themeColor="text1"/>
        <w:sz w:val="22"/>
        <w:szCs w:val="22"/>
      </w:rPr>
      <w:id w:val="-2059546179"/>
      <w:docPartObj>
        <w:docPartGallery w:val="Page Numbers (Bottom of Page)"/>
        <w:docPartUnique/>
      </w:docPartObj>
    </w:sdtPr>
    <w:sdtEndPr/>
    <w:sdtContent>
      <w:p w:rsidR="00CA51D9" w:rsidRPr="009951BD" w:rsidRDefault="00CA51D9">
        <w:pPr>
          <w:pStyle w:val="af3"/>
          <w:jc w:val="center"/>
          <w:rPr>
            <w:color w:val="000000" w:themeColor="text1"/>
            <w:sz w:val="22"/>
            <w:szCs w:val="22"/>
          </w:rPr>
        </w:pPr>
        <w:r w:rsidRPr="009951BD">
          <w:rPr>
            <w:color w:val="000000" w:themeColor="text1"/>
            <w:sz w:val="22"/>
            <w:szCs w:val="22"/>
          </w:rPr>
          <w:fldChar w:fldCharType="begin"/>
        </w:r>
        <w:r w:rsidRPr="009951BD">
          <w:rPr>
            <w:color w:val="000000" w:themeColor="text1"/>
            <w:sz w:val="22"/>
            <w:szCs w:val="22"/>
          </w:rPr>
          <w:instrText>PAGE   \* MERGEFORMAT</w:instrText>
        </w:r>
        <w:r w:rsidRPr="009951BD">
          <w:rPr>
            <w:color w:val="000000" w:themeColor="text1"/>
            <w:sz w:val="22"/>
            <w:szCs w:val="22"/>
          </w:rPr>
          <w:fldChar w:fldCharType="separate"/>
        </w:r>
        <w:r w:rsidR="007B1FD6">
          <w:rPr>
            <w:noProof/>
            <w:color w:val="000000" w:themeColor="text1"/>
            <w:sz w:val="22"/>
            <w:szCs w:val="22"/>
          </w:rPr>
          <w:t>70</w:t>
        </w:r>
        <w:r w:rsidRPr="009951BD">
          <w:rPr>
            <w:color w:val="000000" w:themeColor="text1"/>
            <w:sz w:val="22"/>
            <w:szCs w:val="22"/>
          </w:rPr>
          <w:fldChar w:fldCharType="end"/>
        </w:r>
      </w:p>
    </w:sdtContent>
  </w:sdt>
  <w:p w:rsidR="00CA51D9" w:rsidRDefault="00CA51D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1D9" w:rsidRDefault="00CA51D9" w:rsidP="00485F47">
      <w:r>
        <w:separator/>
      </w:r>
    </w:p>
  </w:footnote>
  <w:footnote w:type="continuationSeparator" w:id="0">
    <w:p w:rsidR="00CA51D9" w:rsidRDefault="00CA51D9" w:rsidP="00485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4DED"/>
    <w:multiLevelType w:val="hybridMultilevel"/>
    <w:tmpl w:val="B8C27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1426"/>
    <w:multiLevelType w:val="hybridMultilevel"/>
    <w:tmpl w:val="674EA14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75B4D3A"/>
    <w:multiLevelType w:val="hybridMultilevel"/>
    <w:tmpl w:val="4DE47D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8A6B01"/>
    <w:multiLevelType w:val="hybridMultilevel"/>
    <w:tmpl w:val="BDF025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206243"/>
    <w:multiLevelType w:val="hybridMultilevel"/>
    <w:tmpl w:val="67D60D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5225B"/>
    <w:multiLevelType w:val="hybridMultilevel"/>
    <w:tmpl w:val="5838C8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2E042E"/>
    <w:multiLevelType w:val="hybridMultilevel"/>
    <w:tmpl w:val="EAC061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E66324"/>
    <w:multiLevelType w:val="hybridMultilevel"/>
    <w:tmpl w:val="08E0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95415E"/>
    <w:multiLevelType w:val="hybridMultilevel"/>
    <w:tmpl w:val="2E28122C"/>
    <w:lvl w:ilvl="0" w:tplc="4E36DE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E22675F"/>
    <w:multiLevelType w:val="hybridMultilevel"/>
    <w:tmpl w:val="BB424D2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087395B"/>
    <w:multiLevelType w:val="hybridMultilevel"/>
    <w:tmpl w:val="346ED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E4D2D"/>
    <w:multiLevelType w:val="hybridMultilevel"/>
    <w:tmpl w:val="B30ECE3E"/>
    <w:lvl w:ilvl="0" w:tplc="67627A1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67076A5"/>
    <w:multiLevelType w:val="hybridMultilevel"/>
    <w:tmpl w:val="CF941080"/>
    <w:lvl w:ilvl="0" w:tplc="0DD61602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4" w15:restartNumberingAfterBreak="0">
    <w:nsid w:val="16B847BB"/>
    <w:multiLevelType w:val="hybridMultilevel"/>
    <w:tmpl w:val="BCB4DEFC"/>
    <w:lvl w:ilvl="0" w:tplc="60D89AB0">
      <w:start w:val="1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B060BD"/>
    <w:multiLevelType w:val="hybridMultilevel"/>
    <w:tmpl w:val="1C02EAEA"/>
    <w:lvl w:ilvl="0" w:tplc="7CC4E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5A704D"/>
    <w:multiLevelType w:val="hybridMultilevel"/>
    <w:tmpl w:val="1598EA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28A5170"/>
    <w:multiLevelType w:val="hybridMultilevel"/>
    <w:tmpl w:val="F16419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6CF0C1D"/>
    <w:multiLevelType w:val="hybridMultilevel"/>
    <w:tmpl w:val="D31A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1E7041"/>
    <w:multiLevelType w:val="hybridMultilevel"/>
    <w:tmpl w:val="CA580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1F19AB"/>
    <w:multiLevelType w:val="hybridMultilevel"/>
    <w:tmpl w:val="55225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E20EE"/>
    <w:multiLevelType w:val="hybridMultilevel"/>
    <w:tmpl w:val="EF52E55A"/>
    <w:lvl w:ilvl="0" w:tplc="F65EF9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555456"/>
    <w:multiLevelType w:val="hybridMultilevel"/>
    <w:tmpl w:val="54F225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F7254E2"/>
    <w:multiLevelType w:val="hybridMultilevel"/>
    <w:tmpl w:val="9134E556"/>
    <w:lvl w:ilvl="0" w:tplc="5C7C972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2" w:hanging="360"/>
      </w:pPr>
      <w:rPr>
        <w:rFonts w:ascii="Wingdings" w:hAnsi="Wingdings" w:hint="default"/>
      </w:rPr>
    </w:lvl>
  </w:abstractNum>
  <w:abstractNum w:abstractNumId="25" w15:restartNumberingAfterBreak="0">
    <w:nsid w:val="32692E57"/>
    <w:multiLevelType w:val="hybridMultilevel"/>
    <w:tmpl w:val="1946FB42"/>
    <w:lvl w:ilvl="0" w:tplc="0DD616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29420C1"/>
    <w:multiLevelType w:val="hybridMultilevel"/>
    <w:tmpl w:val="83D4C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C3141"/>
    <w:multiLevelType w:val="hybridMultilevel"/>
    <w:tmpl w:val="57E21232"/>
    <w:lvl w:ilvl="0" w:tplc="0E726BA0">
      <w:start w:val="1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B66823"/>
    <w:multiLevelType w:val="hybridMultilevel"/>
    <w:tmpl w:val="CD388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D74B0A"/>
    <w:multiLevelType w:val="hybridMultilevel"/>
    <w:tmpl w:val="17126F1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477C18EF"/>
    <w:multiLevelType w:val="hybridMultilevel"/>
    <w:tmpl w:val="BC3C0380"/>
    <w:lvl w:ilvl="0" w:tplc="9F74AB0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7D06FE"/>
    <w:multiLevelType w:val="hybridMultilevel"/>
    <w:tmpl w:val="F85A4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234729"/>
    <w:multiLevelType w:val="hybridMultilevel"/>
    <w:tmpl w:val="602E37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8A204D"/>
    <w:multiLevelType w:val="hybridMultilevel"/>
    <w:tmpl w:val="111249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17B136B"/>
    <w:multiLevelType w:val="hybridMultilevel"/>
    <w:tmpl w:val="2F7878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593306"/>
    <w:multiLevelType w:val="hybridMultilevel"/>
    <w:tmpl w:val="2B8E3A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5461F55"/>
    <w:multiLevelType w:val="hybridMultilevel"/>
    <w:tmpl w:val="A4388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B7A81"/>
    <w:multiLevelType w:val="hybridMultilevel"/>
    <w:tmpl w:val="FDFEA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8F0F6D"/>
    <w:multiLevelType w:val="hybridMultilevel"/>
    <w:tmpl w:val="054EF6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C4217D6"/>
    <w:multiLevelType w:val="hybridMultilevel"/>
    <w:tmpl w:val="2FE01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A85E6F"/>
    <w:multiLevelType w:val="hybridMultilevel"/>
    <w:tmpl w:val="DE0AD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025E61"/>
    <w:multiLevelType w:val="hybridMultilevel"/>
    <w:tmpl w:val="5A60A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DA1CB9"/>
    <w:multiLevelType w:val="hybridMultilevel"/>
    <w:tmpl w:val="3B8CE0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E51B56"/>
    <w:multiLevelType w:val="hybridMultilevel"/>
    <w:tmpl w:val="D938C7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C5D7091"/>
    <w:multiLevelType w:val="hybridMultilevel"/>
    <w:tmpl w:val="8D3CB6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0AA094B"/>
    <w:multiLevelType w:val="hybridMultilevel"/>
    <w:tmpl w:val="50288C22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0" w15:restartNumberingAfterBreak="0">
    <w:nsid w:val="712F77D0"/>
    <w:multiLevelType w:val="hybridMultilevel"/>
    <w:tmpl w:val="8BA22C0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25E428B"/>
    <w:multiLevelType w:val="hybridMultilevel"/>
    <w:tmpl w:val="10D89E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9B72303"/>
    <w:multiLevelType w:val="hybridMultilevel"/>
    <w:tmpl w:val="70947BC8"/>
    <w:lvl w:ilvl="0" w:tplc="1FB8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E33C21"/>
    <w:multiLevelType w:val="hybridMultilevel"/>
    <w:tmpl w:val="5100F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8D6F78"/>
    <w:multiLevelType w:val="hybridMultilevel"/>
    <w:tmpl w:val="352A0DAA"/>
    <w:lvl w:ilvl="0" w:tplc="5C7C972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6B2312"/>
    <w:multiLevelType w:val="hybridMultilevel"/>
    <w:tmpl w:val="5F6644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6"/>
  </w:num>
  <w:num w:numId="3">
    <w:abstractNumId w:val="27"/>
  </w:num>
  <w:num w:numId="4">
    <w:abstractNumId w:val="57"/>
  </w:num>
  <w:num w:numId="5">
    <w:abstractNumId w:val="15"/>
  </w:num>
  <w:num w:numId="6">
    <w:abstractNumId w:val="40"/>
  </w:num>
  <w:num w:numId="7">
    <w:abstractNumId w:val="36"/>
  </w:num>
  <w:num w:numId="8">
    <w:abstractNumId w:val="54"/>
  </w:num>
  <w:num w:numId="9">
    <w:abstractNumId w:val="55"/>
  </w:num>
  <w:num w:numId="10">
    <w:abstractNumId w:val="24"/>
  </w:num>
  <w:num w:numId="11">
    <w:abstractNumId w:val="21"/>
  </w:num>
  <w:num w:numId="12">
    <w:abstractNumId w:val="51"/>
  </w:num>
  <w:num w:numId="13">
    <w:abstractNumId w:val="0"/>
  </w:num>
  <w:num w:numId="14">
    <w:abstractNumId w:val="3"/>
  </w:num>
  <w:num w:numId="15">
    <w:abstractNumId w:val="5"/>
  </w:num>
  <w:num w:numId="16">
    <w:abstractNumId w:val="38"/>
  </w:num>
  <w:num w:numId="17">
    <w:abstractNumId w:val="6"/>
  </w:num>
  <w:num w:numId="18">
    <w:abstractNumId w:val="44"/>
  </w:num>
  <w:num w:numId="19">
    <w:abstractNumId w:val="47"/>
  </w:num>
  <w:num w:numId="20">
    <w:abstractNumId w:val="26"/>
  </w:num>
  <w:num w:numId="21">
    <w:abstractNumId w:val="31"/>
  </w:num>
  <w:num w:numId="22">
    <w:abstractNumId w:val="1"/>
  </w:num>
  <w:num w:numId="23">
    <w:abstractNumId w:val="50"/>
  </w:num>
  <w:num w:numId="24">
    <w:abstractNumId w:val="7"/>
  </w:num>
  <w:num w:numId="25">
    <w:abstractNumId w:val="56"/>
  </w:num>
  <w:num w:numId="26">
    <w:abstractNumId w:val="19"/>
  </w:num>
  <w:num w:numId="27">
    <w:abstractNumId w:val="29"/>
  </w:num>
  <w:num w:numId="28">
    <w:abstractNumId w:val="39"/>
  </w:num>
  <w:num w:numId="29">
    <w:abstractNumId w:val="32"/>
  </w:num>
  <w:num w:numId="30">
    <w:abstractNumId w:val="53"/>
  </w:num>
  <w:num w:numId="31">
    <w:abstractNumId w:val="18"/>
  </w:num>
  <w:num w:numId="32">
    <w:abstractNumId w:val="10"/>
  </w:num>
  <w:num w:numId="33">
    <w:abstractNumId w:val="45"/>
  </w:num>
  <w:num w:numId="34">
    <w:abstractNumId w:val="25"/>
  </w:num>
  <w:num w:numId="35">
    <w:abstractNumId w:val="48"/>
  </w:num>
  <w:num w:numId="36">
    <w:abstractNumId w:val="37"/>
  </w:num>
  <w:num w:numId="37">
    <w:abstractNumId w:val="13"/>
  </w:num>
  <w:num w:numId="38">
    <w:abstractNumId w:val="35"/>
  </w:num>
  <w:num w:numId="39">
    <w:abstractNumId w:val="33"/>
  </w:num>
  <w:num w:numId="40">
    <w:abstractNumId w:val="17"/>
  </w:num>
  <w:num w:numId="41">
    <w:abstractNumId w:val="41"/>
  </w:num>
  <w:num w:numId="42">
    <w:abstractNumId w:val="16"/>
  </w:num>
  <w:num w:numId="43">
    <w:abstractNumId w:val="52"/>
  </w:num>
  <w:num w:numId="44">
    <w:abstractNumId w:val="4"/>
  </w:num>
  <w:num w:numId="45">
    <w:abstractNumId w:val="12"/>
  </w:num>
  <w:num w:numId="46">
    <w:abstractNumId w:val="9"/>
  </w:num>
  <w:num w:numId="47">
    <w:abstractNumId w:val="23"/>
  </w:num>
  <w:num w:numId="48">
    <w:abstractNumId w:val="14"/>
  </w:num>
  <w:num w:numId="49">
    <w:abstractNumId w:val="43"/>
  </w:num>
  <w:num w:numId="50">
    <w:abstractNumId w:val="34"/>
  </w:num>
  <w:num w:numId="51">
    <w:abstractNumId w:val="20"/>
  </w:num>
  <w:num w:numId="52">
    <w:abstractNumId w:val="49"/>
  </w:num>
  <w:num w:numId="53">
    <w:abstractNumId w:val="11"/>
  </w:num>
  <w:num w:numId="54">
    <w:abstractNumId w:val="2"/>
  </w:num>
  <w:num w:numId="55">
    <w:abstractNumId w:val="30"/>
  </w:num>
  <w:num w:numId="56">
    <w:abstractNumId w:val="42"/>
  </w:num>
  <w:num w:numId="57">
    <w:abstractNumId w:val="22"/>
  </w:num>
  <w:num w:numId="58">
    <w:abstractNumId w:val="2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9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EB1"/>
    <w:rsid w:val="0000085F"/>
    <w:rsid w:val="00001120"/>
    <w:rsid w:val="00001CA1"/>
    <w:rsid w:val="00001EC1"/>
    <w:rsid w:val="00002B8A"/>
    <w:rsid w:val="00002CF1"/>
    <w:rsid w:val="00004A2B"/>
    <w:rsid w:val="000052F1"/>
    <w:rsid w:val="00005C51"/>
    <w:rsid w:val="00006181"/>
    <w:rsid w:val="00007350"/>
    <w:rsid w:val="00011634"/>
    <w:rsid w:val="00011CC1"/>
    <w:rsid w:val="000122D5"/>
    <w:rsid w:val="00014DE1"/>
    <w:rsid w:val="00015DE3"/>
    <w:rsid w:val="000164C5"/>
    <w:rsid w:val="000168B0"/>
    <w:rsid w:val="0001710F"/>
    <w:rsid w:val="0001731B"/>
    <w:rsid w:val="0001792F"/>
    <w:rsid w:val="000203D1"/>
    <w:rsid w:val="00026280"/>
    <w:rsid w:val="000276EE"/>
    <w:rsid w:val="00033553"/>
    <w:rsid w:val="00033B81"/>
    <w:rsid w:val="000355BB"/>
    <w:rsid w:val="00036539"/>
    <w:rsid w:val="0003758B"/>
    <w:rsid w:val="00041844"/>
    <w:rsid w:val="00042C9B"/>
    <w:rsid w:val="00042F11"/>
    <w:rsid w:val="00045191"/>
    <w:rsid w:val="00045CA4"/>
    <w:rsid w:val="00045F94"/>
    <w:rsid w:val="00052489"/>
    <w:rsid w:val="00054D85"/>
    <w:rsid w:val="000554E3"/>
    <w:rsid w:val="00056CFC"/>
    <w:rsid w:val="00057049"/>
    <w:rsid w:val="0006027E"/>
    <w:rsid w:val="0006163B"/>
    <w:rsid w:val="00061E86"/>
    <w:rsid w:val="00064E1D"/>
    <w:rsid w:val="00065B86"/>
    <w:rsid w:val="000672E2"/>
    <w:rsid w:val="000704AA"/>
    <w:rsid w:val="000711FB"/>
    <w:rsid w:val="000715DA"/>
    <w:rsid w:val="00071821"/>
    <w:rsid w:val="00071CA1"/>
    <w:rsid w:val="00072F96"/>
    <w:rsid w:val="0007385C"/>
    <w:rsid w:val="000743B9"/>
    <w:rsid w:val="000758F6"/>
    <w:rsid w:val="0007648A"/>
    <w:rsid w:val="00076946"/>
    <w:rsid w:val="00076B46"/>
    <w:rsid w:val="0007790A"/>
    <w:rsid w:val="00080060"/>
    <w:rsid w:val="00080146"/>
    <w:rsid w:val="00085B67"/>
    <w:rsid w:val="0008643B"/>
    <w:rsid w:val="00090B99"/>
    <w:rsid w:val="0009169D"/>
    <w:rsid w:val="000931AE"/>
    <w:rsid w:val="000932B5"/>
    <w:rsid w:val="00093A68"/>
    <w:rsid w:val="000942F0"/>
    <w:rsid w:val="00095022"/>
    <w:rsid w:val="0009600E"/>
    <w:rsid w:val="00096402"/>
    <w:rsid w:val="00097D1D"/>
    <w:rsid w:val="000A0311"/>
    <w:rsid w:val="000A1D27"/>
    <w:rsid w:val="000A2495"/>
    <w:rsid w:val="000A3557"/>
    <w:rsid w:val="000A4995"/>
    <w:rsid w:val="000B0AA6"/>
    <w:rsid w:val="000B0AB3"/>
    <w:rsid w:val="000B1290"/>
    <w:rsid w:val="000B1555"/>
    <w:rsid w:val="000B1C86"/>
    <w:rsid w:val="000B1D9D"/>
    <w:rsid w:val="000B203F"/>
    <w:rsid w:val="000B2070"/>
    <w:rsid w:val="000B2BE0"/>
    <w:rsid w:val="000B33C2"/>
    <w:rsid w:val="000B33CD"/>
    <w:rsid w:val="000B3BFA"/>
    <w:rsid w:val="000B55B5"/>
    <w:rsid w:val="000B6ACD"/>
    <w:rsid w:val="000B731B"/>
    <w:rsid w:val="000C2763"/>
    <w:rsid w:val="000C34C4"/>
    <w:rsid w:val="000C42DE"/>
    <w:rsid w:val="000C4D22"/>
    <w:rsid w:val="000C5E80"/>
    <w:rsid w:val="000C5EB1"/>
    <w:rsid w:val="000D1366"/>
    <w:rsid w:val="000D1E6D"/>
    <w:rsid w:val="000D420E"/>
    <w:rsid w:val="000D50C3"/>
    <w:rsid w:val="000E03ED"/>
    <w:rsid w:val="000E1AB9"/>
    <w:rsid w:val="000E209E"/>
    <w:rsid w:val="000E34F9"/>
    <w:rsid w:val="000E4496"/>
    <w:rsid w:val="000E6A24"/>
    <w:rsid w:val="000E7B23"/>
    <w:rsid w:val="000E7F93"/>
    <w:rsid w:val="000F0012"/>
    <w:rsid w:val="000F10BA"/>
    <w:rsid w:val="000F129D"/>
    <w:rsid w:val="000F2BC6"/>
    <w:rsid w:val="000F43D8"/>
    <w:rsid w:val="000F4C3B"/>
    <w:rsid w:val="000F5A5D"/>
    <w:rsid w:val="000F6971"/>
    <w:rsid w:val="000F6A71"/>
    <w:rsid w:val="000F7395"/>
    <w:rsid w:val="000F7C30"/>
    <w:rsid w:val="00101398"/>
    <w:rsid w:val="0010398A"/>
    <w:rsid w:val="00104B93"/>
    <w:rsid w:val="0010688F"/>
    <w:rsid w:val="00106E7C"/>
    <w:rsid w:val="00110087"/>
    <w:rsid w:val="00110C48"/>
    <w:rsid w:val="001131C1"/>
    <w:rsid w:val="0011396B"/>
    <w:rsid w:val="00117B07"/>
    <w:rsid w:val="00117C59"/>
    <w:rsid w:val="001202E0"/>
    <w:rsid w:val="00123278"/>
    <w:rsid w:val="00123488"/>
    <w:rsid w:val="00123939"/>
    <w:rsid w:val="00127181"/>
    <w:rsid w:val="00127F85"/>
    <w:rsid w:val="0013067A"/>
    <w:rsid w:val="00130F6B"/>
    <w:rsid w:val="00131C2F"/>
    <w:rsid w:val="001351C1"/>
    <w:rsid w:val="00136549"/>
    <w:rsid w:val="001367A6"/>
    <w:rsid w:val="00137A21"/>
    <w:rsid w:val="00140EC9"/>
    <w:rsid w:val="00142B03"/>
    <w:rsid w:val="00144AB4"/>
    <w:rsid w:val="001455CE"/>
    <w:rsid w:val="00147E19"/>
    <w:rsid w:val="001505EF"/>
    <w:rsid w:val="0015259D"/>
    <w:rsid w:val="00152FCE"/>
    <w:rsid w:val="0015352E"/>
    <w:rsid w:val="00153E63"/>
    <w:rsid w:val="001541BF"/>
    <w:rsid w:val="00154556"/>
    <w:rsid w:val="001552B5"/>
    <w:rsid w:val="001569A2"/>
    <w:rsid w:val="00156E7D"/>
    <w:rsid w:val="0016014A"/>
    <w:rsid w:val="001607E5"/>
    <w:rsid w:val="00160D93"/>
    <w:rsid w:val="0016124F"/>
    <w:rsid w:val="001613E7"/>
    <w:rsid w:val="00161445"/>
    <w:rsid w:val="0016314B"/>
    <w:rsid w:val="00165964"/>
    <w:rsid w:val="00165AC8"/>
    <w:rsid w:val="001671D2"/>
    <w:rsid w:val="00170870"/>
    <w:rsid w:val="00172185"/>
    <w:rsid w:val="001724DF"/>
    <w:rsid w:val="00175886"/>
    <w:rsid w:val="00175B0E"/>
    <w:rsid w:val="00175B4B"/>
    <w:rsid w:val="00176503"/>
    <w:rsid w:val="0017650D"/>
    <w:rsid w:val="00177C35"/>
    <w:rsid w:val="00181882"/>
    <w:rsid w:val="00184F8B"/>
    <w:rsid w:val="001851F3"/>
    <w:rsid w:val="0018581C"/>
    <w:rsid w:val="00187506"/>
    <w:rsid w:val="00192193"/>
    <w:rsid w:val="001947C0"/>
    <w:rsid w:val="00197467"/>
    <w:rsid w:val="001974E9"/>
    <w:rsid w:val="001A0C85"/>
    <w:rsid w:val="001A1595"/>
    <w:rsid w:val="001A1A8F"/>
    <w:rsid w:val="001A270B"/>
    <w:rsid w:val="001A4228"/>
    <w:rsid w:val="001A465A"/>
    <w:rsid w:val="001A5062"/>
    <w:rsid w:val="001A50A3"/>
    <w:rsid w:val="001A6326"/>
    <w:rsid w:val="001A77A9"/>
    <w:rsid w:val="001B05ED"/>
    <w:rsid w:val="001B0735"/>
    <w:rsid w:val="001B1FF8"/>
    <w:rsid w:val="001B2183"/>
    <w:rsid w:val="001B31A2"/>
    <w:rsid w:val="001B3A05"/>
    <w:rsid w:val="001B5DC9"/>
    <w:rsid w:val="001B7AB1"/>
    <w:rsid w:val="001C0001"/>
    <w:rsid w:val="001C0829"/>
    <w:rsid w:val="001C1047"/>
    <w:rsid w:val="001C3ACE"/>
    <w:rsid w:val="001C3FD6"/>
    <w:rsid w:val="001C44A7"/>
    <w:rsid w:val="001C5C24"/>
    <w:rsid w:val="001C6020"/>
    <w:rsid w:val="001C6233"/>
    <w:rsid w:val="001D0310"/>
    <w:rsid w:val="001D0D07"/>
    <w:rsid w:val="001D3B4D"/>
    <w:rsid w:val="001D3C92"/>
    <w:rsid w:val="001D53E8"/>
    <w:rsid w:val="001D56D6"/>
    <w:rsid w:val="001D5FFD"/>
    <w:rsid w:val="001D74E6"/>
    <w:rsid w:val="001E089C"/>
    <w:rsid w:val="001E1218"/>
    <w:rsid w:val="001E1F1B"/>
    <w:rsid w:val="001E2773"/>
    <w:rsid w:val="001E29D3"/>
    <w:rsid w:val="001E3627"/>
    <w:rsid w:val="001E43AE"/>
    <w:rsid w:val="001E4B9B"/>
    <w:rsid w:val="001E55AF"/>
    <w:rsid w:val="001E772D"/>
    <w:rsid w:val="001E7ECB"/>
    <w:rsid w:val="001F1DD7"/>
    <w:rsid w:val="001F351B"/>
    <w:rsid w:val="001F50DD"/>
    <w:rsid w:val="001F5A9C"/>
    <w:rsid w:val="001F735D"/>
    <w:rsid w:val="002012C8"/>
    <w:rsid w:val="002023FC"/>
    <w:rsid w:val="00202510"/>
    <w:rsid w:val="00202D48"/>
    <w:rsid w:val="00203024"/>
    <w:rsid w:val="00204237"/>
    <w:rsid w:val="0020661D"/>
    <w:rsid w:val="0020699B"/>
    <w:rsid w:val="00206AC6"/>
    <w:rsid w:val="00207D77"/>
    <w:rsid w:val="002144EC"/>
    <w:rsid w:val="002150CC"/>
    <w:rsid w:val="00216C29"/>
    <w:rsid w:val="00222266"/>
    <w:rsid w:val="002231B3"/>
    <w:rsid w:val="0022366D"/>
    <w:rsid w:val="00225528"/>
    <w:rsid w:val="002264F8"/>
    <w:rsid w:val="00226A92"/>
    <w:rsid w:val="00227250"/>
    <w:rsid w:val="0022735A"/>
    <w:rsid w:val="0023189E"/>
    <w:rsid w:val="00231B09"/>
    <w:rsid w:val="0023233F"/>
    <w:rsid w:val="0023240A"/>
    <w:rsid w:val="0023292E"/>
    <w:rsid w:val="00232B62"/>
    <w:rsid w:val="00232F7E"/>
    <w:rsid w:val="00233C41"/>
    <w:rsid w:val="00234695"/>
    <w:rsid w:val="002350BE"/>
    <w:rsid w:val="0023694C"/>
    <w:rsid w:val="00237593"/>
    <w:rsid w:val="002401FD"/>
    <w:rsid w:val="0024191D"/>
    <w:rsid w:val="00242525"/>
    <w:rsid w:val="0024260B"/>
    <w:rsid w:val="00242D3C"/>
    <w:rsid w:val="00244137"/>
    <w:rsid w:val="00244593"/>
    <w:rsid w:val="00245109"/>
    <w:rsid w:val="002451D4"/>
    <w:rsid w:val="002455BF"/>
    <w:rsid w:val="002469D2"/>
    <w:rsid w:val="00247F5A"/>
    <w:rsid w:val="0025121B"/>
    <w:rsid w:val="00251721"/>
    <w:rsid w:val="00251AA9"/>
    <w:rsid w:val="00253433"/>
    <w:rsid w:val="00254106"/>
    <w:rsid w:val="00255D5F"/>
    <w:rsid w:val="00256789"/>
    <w:rsid w:val="00256C0D"/>
    <w:rsid w:val="002609A0"/>
    <w:rsid w:val="00260CD5"/>
    <w:rsid w:val="00261721"/>
    <w:rsid w:val="002627B9"/>
    <w:rsid w:val="00264453"/>
    <w:rsid w:val="002654E5"/>
    <w:rsid w:val="00265703"/>
    <w:rsid w:val="00266380"/>
    <w:rsid w:val="0027184A"/>
    <w:rsid w:val="0027222F"/>
    <w:rsid w:val="00273F25"/>
    <w:rsid w:val="002746F8"/>
    <w:rsid w:val="00274E4C"/>
    <w:rsid w:val="00275AD8"/>
    <w:rsid w:val="002763AF"/>
    <w:rsid w:val="00281409"/>
    <w:rsid w:val="00281BD4"/>
    <w:rsid w:val="0028211F"/>
    <w:rsid w:val="00282E6C"/>
    <w:rsid w:val="00282EAE"/>
    <w:rsid w:val="0028368E"/>
    <w:rsid w:val="00283890"/>
    <w:rsid w:val="002852F4"/>
    <w:rsid w:val="002853CE"/>
    <w:rsid w:val="00287EAB"/>
    <w:rsid w:val="0029102F"/>
    <w:rsid w:val="00291533"/>
    <w:rsid w:val="002919EB"/>
    <w:rsid w:val="00291E1E"/>
    <w:rsid w:val="002922F3"/>
    <w:rsid w:val="00292DE1"/>
    <w:rsid w:val="0029397B"/>
    <w:rsid w:val="0029415B"/>
    <w:rsid w:val="00295414"/>
    <w:rsid w:val="00295FB5"/>
    <w:rsid w:val="00297231"/>
    <w:rsid w:val="002978E7"/>
    <w:rsid w:val="002A11C9"/>
    <w:rsid w:val="002A2065"/>
    <w:rsid w:val="002A22BB"/>
    <w:rsid w:val="002A5D61"/>
    <w:rsid w:val="002A6B1A"/>
    <w:rsid w:val="002A714C"/>
    <w:rsid w:val="002A74AC"/>
    <w:rsid w:val="002A796B"/>
    <w:rsid w:val="002B0847"/>
    <w:rsid w:val="002B1082"/>
    <w:rsid w:val="002B2046"/>
    <w:rsid w:val="002B291F"/>
    <w:rsid w:val="002B2C49"/>
    <w:rsid w:val="002B39EE"/>
    <w:rsid w:val="002B49AF"/>
    <w:rsid w:val="002B4E91"/>
    <w:rsid w:val="002B70DF"/>
    <w:rsid w:val="002C002E"/>
    <w:rsid w:val="002C04E0"/>
    <w:rsid w:val="002C1314"/>
    <w:rsid w:val="002C1533"/>
    <w:rsid w:val="002C154F"/>
    <w:rsid w:val="002C1720"/>
    <w:rsid w:val="002C2286"/>
    <w:rsid w:val="002C2705"/>
    <w:rsid w:val="002C2F85"/>
    <w:rsid w:val="002C3F98"/>
    <w:rsid w:val="002C4876"/>
    <w:rsid w:val="002C5A61"/>
    <w:rsid w:val="002C630B"/>
    <w:rsid w:val="002C699A"/>
    <w:rsid w:val="002C6BC7"/>
    <w:rsid w:val="002D3DF7"/>
    <w:rsid w:val="002D4C9D"/>
    <w:rsid w:val="002D4CCB"/>
    <w:rsid w:val="002D5EE3"/>
    <w:rsid w:val="002D621E"/>
    <w:rsid w:val="002D6406"/>
    <w:rsid w:val="002D65BC"/>
    <w:rsid w:val="002D66A6"/>
    <w:rsid w:val="002E00C8"/>
    <w:rsid w:val="002E18FD"/>
    <w:rsid w:val="002E1AE7"/>
    <w:rsid w:val="002E1CD3"/>
    <w:rsid w:val="002E284D"/>
    <w:rsid w:val="002E79E3"/>
    <w:rsid w:val="002F000C"/>
    <w:rsid w:val="002F0CC4"/>
    <w:rsid w:val="002F1C91"/>
    <w:rsid w:val="002F2C78"/>
    <w:rsid w:val="002F31F4"/>
    <w:rsid w:val="002F440C"/>
    <w:rsid w:val="002F47B5"/>
    <w:rsid w:val="002F4F9A"/>
    <w:rsid w:val="002F5144"/>
    <w:rsid w:val="002F5AA8"/>
    <w:rsid w:val="002F7047"/>
    <w:rsid w:val="002F7158"/>
    <w:rsid w:val="002F74A0"/>
    <w:rsid w:val="002F78E8"/>
    <w:rsid w:val="003000CC"/>
    <w:rsid w:val="00301AE4"/>
    <w:rsid w:val="00302E9F"/>
    <w:rsid w:val="00303D86"/>
    <w:rsid w:val="00305921"/>
    <w:rsid w:val="003064F0"/>
    <w:rsid w:val="00306B1E"/>
    <w:rsid w:val="00310CF1"/>
    <w:rsid w:val="0031113A"/>
    <w:rsid w:val="003125FF"/>
    <w:rsid w:val="00312630"/>
    <w:rsid w:val="003129EE"/>
    <w:rsid w:val="00313952"/>
    <w:rsid w:val="003139EC"/>
    <w:rsid w:val="00313CE2"/>
    <w:rsid w:val="00313DE6"/>
    <w:rsid w:val="0031406D"/>
    <w:rsid w:val="00316E42"/>
    <w:rsid w:val="00316F86"/>
    <w:rsid w:val="00317170"/>
    <w:rsid w:val="00317411"/>
    <w:rsid w:val="003218BA"/>
    <w:rsid w:val="00323E0C"/>
    <w:rsid w:val="00324FD8"/>
    <w:rsid w:val="003252A6"/>
    <w:rsid w:val="00325989"/>
    <w:rsid w:val="00326A4B"/>
    <w:rsid w:val="00327930"/>
    <w:rsid w:val="00331C1A"/>
    <w:rsid w:val="003340B3"/>
    <w:rsid w:val="00334391"/>
    <w:rsid w:val="003343E7"/>
    <w:rsid w:val="003345B4"/>
    <w:rsid w:val="00334A1F"/>
    <w:rsid w:val="00334F8E"/>
    <w:rsid w:val="0033557F"/>
    <w:rsid w:val="00341549"/>
    <w:rsid w:val="00342410"/>
    <w:rsid w:val="00343EC4"/>
    <w:rsid w:val="00346805"/>
    <w:rsid w:val="003508F7"/>
    <w:rsid w:val="00350B2E"/>
    <w:rsid w:val="003521EC"/>
    <w:rsid w:val="00352BD4"/>
    <w:rsid w:val="00352F04"/>
    <w:rsid w:val="003533B8"/>
    <w:rsid w:val="00353E1E"/>
    <w:rsid w:val="003552D3"/>
    <w:rsid w:val="0035605A"/>
    <w:rsid w:val="0035654E"/>
    <w:rsid w:val="00356E8D"/>
    <w:rsid w:val="00357108"/>
    <w:rsid w:val="00357F12"/>
    <w:rsid w:val="003600F8"/>
    <w:rsid w:val="00363492"/>
    <w:rsid w:val="00364207"/>
    <w:rsid w:val="0036527F"/>
    <w:rsid w:val="003657D1"/>
    <w:rsid w:val="003661EE"/>
    <w:rsid w:val="003678A6"/>
    <w:rsid w:val="0037016D"/>
    <w:rsid w:val="003706D5"/>
    <w:rsid w:val="00372C2F"/>
    <w:rsid w:val="00373370"/>
    <w:rsid w:val="0037524B"/>
    <w:rsid w:val="0037571B"/>
    <w:rsid w:val="00377124"/>
    <w:rsid w:val="00377887"/>
    <w:rsid w:val="00383C55"/>
    <w:rsid w:val="003847C0"/>
    <w:rsid w:val="00384A7C"/>
    <w:rsid w:val="00384BC2"/>
    <w:rsid w:val="00386EFE"/>
    <w:rsid w:val="003901C1"/>
    <w:rsid w:val="00390B39"/>
    <w:rsid w:val="00391145"/>
    <w:rsid w:val="003914ED"/>
    <w:rsid w:val="00392B08"/>
    <w:rsid w:val="00393B75"/>
    <w:rsid w:val="0039588C"/>
    <w:rsid w:val="00395ECA"/>
    <w:rsid w:val="00396B44"/>
    <w:rsid w:val="00396EFA"/>
    <w:rsid w:val="00397442"/>
    <w:rsid w:val="003A06CF"/>
    <w:rsid w:val="003A0861"/>
    <w:rsid w:val="003A1E21"/>
    <w:rsid w:val="003A3BC7"/>
    <w:rsid w:val="003A7AD5"/>
    <w:rsid w:val="003B0F40"/>
    <w:rsid w:val="003B1DDD"/>
    <w:rsid w:val="003B2446"/>
    <w:rsid w:val="003B261D"/>
    <w:rsid w:val="003B2CBE"/>
    <w:rsid w:val="003B66A7"/>
    <w:rsid w:val="003B6BE5"/>
    <w:rsid w:val="003B7EF3"/>
    <w:rsid w:val="003C2CC2"/>
    <w:rsid w:val="003C3F00"/>
    <w:rsid w:val="003C4B11"/>
    <w:rsid w:val="003C53D7"/>
    <w:rsid w:val="003C5FAD"/>
    <w:rsid w:val="003C7876"/>
    <w:rsid w:val="003C7DAC"/>
    <w:rsid w:val="003D1E9E"/>
    <w:rsid w:val="003D24A9"/>
    <w:rsid w:val="003D3FB6"/>
    <w:rsid w:val="003D4F76"/>
    <w:rsid w:val="003D55D8"/>
    <w:rsid w:val="003D5BBC"/>
    <w:rsid w:val="003D5C10"/>
    <w:rsid w:val="003D7F54"/>
    <w:rsid w:val="003E0B3D"/>
    <w:rsid w:val="003E0BAF"/>
    <w:rsid w:val="003E22A3"/>
    <w:rsid w:val="003E3AC1"/>
    <w:rsid w:val="003E6E69"/>
    <w:rsid w:val="003E6E90"/>
    <w:rsid w:val="003E7A43"/>
    <w:rsid w:val="003F073F"/>
    <w:rsid w:val="003F12F0"/>
    <w:rsid w:val="003F1D40"/>
    <w:rsid w:val="003F260B"/>
    <w:rsid w:val="003F33CD"/>
    <w:rsid w:val="003F3D16"/>
    <w:rsid w:val="003F45FA"/>
    <w:rsid w:val="003F49EC"/>
    <w:rsid w:val="003F5336"/>
    <w:rsid w:val="0040046C"/>
    <w:rsid w:val="00401C6E"/>
    <w:rsid w:val="00401C95"/>
    <w:rsid w:val="00402903"/>
    <w:rsid w:val="00402C7E"/>
    <w:rsid w:val="00402EC6"/>
    <w:rsid w:val="004031E2"/>
    <w:rsid w:val="00404332"/>
    <w:rsid w:val="00404826"/>
    <w:rsid w:val="004048AC"/>
    <w:rsid w:val="00404B89"/>
    <w:rsid w:val="00404DAA"/>
    <w:rsid w:val="00405329"/>
    <w:rsid w:val="00405A7C"/>
    <w:rsid w:val="00405DC5"/>
    <w:rsid w:val="00405DD3"/>
    <w:rsid w:val="0040752D"/>
    <w:rsid w:val="00407816"/>
    <w:rsid w:val="004103E6"/>
    <w:rsid w:val="004128AC"/>
    <w:rsid w:val="00412ACB"/>
    <w:rsid w:val="00413649"/>
    <w:rsid w:val="004151F7"/>
    <w:rsid w:val="00415744"/>
    <w:rsid w:val="00415D6A"/>
    <w:rsid w:val="00417D32"/>
    <w:rsid w:val="0042066F"/>
    <w:rsid w:val="00421952"/>
    <w:rsid w:val="00422754"/>
    <w:rsid w:val="00423CC8"/>
    <w:rsid w:val="00427AED"/>
    <w:rsid w:val="00431DDE"/>
    <w:rsid w:val="004322D1"/>
    <w:rsid w:val="00433714"/>
    <w:rsid w:val="00434E61"/>
    <w:rsid w:val="00435050"/>
    <w:rsid w:val="00435878"/>
    <w:rsid w:val="00436596"/>
    <w:rsid w:val="00442124"/>
    <w:rsid w:val="00443045"/>
    <w:rsid w:val="00443C6F"/>
    <w:rsid w:val="00445B82"/>
    <w:rsid w:val="004466E0"/>
    <w:rsid w:val="00450C32"/>
    <w:rsid w:val="00451567"/>
    <w:rsid w:val="00451EE6"/>
    <w:rsid w:val="00452872"/>
    <w:rsid w:val="00453094"/>
    <w:rsid w:val="00453F49"/>
    <w:rsid w:val="00454ED3"/>
    <w:rsid w:val="004565F1"/>
    <w:rsid w:val="0046055E"/>
    <w:rsid w:val="00460B04"/>
    <w:rsid w:val="00461535"/>
    <w:rsid w:val="00462461"/>
    <w:rsid w:val="0046263D"/>
    <w:rsid w:val="004641D9"/>
    <w:rsid w:val="0046556F"/>
    <w:rsid w:val="00465832"/>
    <w:rsid w:val="00465F61"/>
    <w:rsid w:val="004722BB"/>
    <w:rsid w:val="0047274A"/>
    <w:rsid w:val="00473460"/>
    <w:rsid w:val="0047455C"/>
    <w:rsid w:val="0047683F"/>
    <w:rsid w:val="004768A0"/>
    <w:rsid w:val="004801BA"/>
    <w:rsid w:val="00480709"/>
    <w:rsid w:val="00481BF3"/>
    <w:rsid w:val="00482E73"/>
    <w:rsid w:val="0048335A"/>
    <w:rsid w:val="00483516"/>
    <w:rsid w:val="004837CA"/>
    <w:rsid w:val="00484ECB"/>
    <w:rsid w:val="0048550F"/>
    <w:rsid w:val="00485F47"/>
    <w:rsid w:val="0048656E"/>
    <w:rsid w:val="00486B06"/>
    <w:rsid w:val="00490E2E"/>
    <w:rsid w:val="00491E7C"/>
    <w:rsid w:val="00493247"/>
    <w:rsid w:val="00494CC0"/>
    <w:rsid w:val="00494EB7"/>
    <w:rsid w:val="00495094"/>
    <w:rsid w:val="00495E06"/>
    <w:rsid w:val="004968CA"/>
    <w:rsid w:val="00496F1A"/>
    <w:rsid w:val="0049722B"/>
    <w:rsid w:val="00497531"/>
    <w:rsid w:val="00497C18"/>
    <w:rsid w:val="004A0798"/>
    <w:rsid w:val="004A082D"/>
    <w:rsid w:val="004A0BE2"/>
    <w:rsid w:val="004A0C94"/>
    <w:rsid w:val="004A169D"/>
    <w:rsid w:val="004A2B24"/>
    <w:rsid w:val="004A3D31"/>
    <w:rsid w:val="004A3DC8"/>
    <w:rsid w:val="004A410E"/>
    <w:rsid w:val="004A60A8"/>
    <w:rsid w:val="004A6A78"/>
    <w:rsid w:val="004A7FC3"/>
    <w:rsid w:val="004B0FF0"/>
    <w:rsid w:val="004B1ACA"/>
    <w:rsid w:val="004B364C"/>
    <w:rsid w:val="004B3718"/>
    <w:rsid w:val="004B393D"/>
    <w:rsid w:val="004B4E2A"/>
    <w:rsid w:val="004B552A"/>
    <w:rsid w:val="004B6362"/>
    <w:rsid w:val="004B6554"/>
    <w:rsid w:val="004B67FC"/>
    <w:rsid w:val="004B7898"/>
    <w:rsid w:val="004C15F7"/>
    <w:rsid w:val="004C172D"/>
    <w:rsid w:val="004C376E"/>
    <w:rsid w:val="004C3820"/>
    <w:rsid w:val="004C3CD3"/>
    <w:rsid w:val="004C3EBB"/>
    <w:rsid w:val="004C5CE5"/>
    <w:rsid w:val="004C7251"/>
    <w:rsid w:val="004D0DA8"/>
    <w:rsid w:val="004D16A0"/>
    <w:rsid w:val="004D1DDC"/>
    <w:rsid w:val="004D30E9"/>
    <w:rsid w:val="004D3895"/>
    <w:rsid w:val="004D3DCF"/>
    <w:rsid w:val="004D43B0"/>
    <w:rsid w:val="004D46EB"/>
    <w:rsid w:val="004D48F6"/>
    <w:rsid w:val="004D4F56"/>
    <w:rsid w:val="004D5C39"/>
    <w:rsid w:val="004D5EF9"/>
    <w:rsid w:val="004D7231"/>
    <w:rsid w:val="004D7523"/>
    <w:rsid w:val="004E15E6"/>
    <w:rsid w:val="004E1ADC"/>
    <w:rsid w:val="004E43EF"/>
    <w:rsid w:val="004E50BF"/>
    <w:rsid w:val="004E559B"/>
    <w:rsid w:val="004E5C4E"/>
    <w:rsid w:val="004E5D3A"/>
    <w:rsid w:val="004E5FF2"/>
    <w:rsid w:val="004E77BA"/>
    <w:rsid w:val="004F0218"/>
    <w:rsid w:val="004F1513"/>
    <w:rsid w:val="004F26A1"/>
    <w:rsid w:val="004F2FD6"/>
    <w:rsid w:val="004F3471"/>
    <w:rsid w:val="004F471C"/>
    <w:rsid w:val="004F7D38"/>
    <w:rsid w:val="00500420"/>
    <w:rsid w:val="00500E2A"/>
    <w:rsid w:val="00502103"/>
    <w:rsid w:val="00502837"/>
    <w:rsid w:val="00503BD9"/>
    <w:rsid w:val="005056DA"/>
    <w:rsid w:val="0050574D"/>
    <w:rsid w:val="00505C94"/>
    <w:rsid w:val="005067AB"/>
    <w:rsid w:val="0050694B"/>
    <w:rsid w:val="005071F7"/>
    <w:rsid w:val="005105E6"/>
    <w:rsid w:val="00512A06"/>
    <w:rsid w:val="00514E30"/>
    <w:rsid w:val="0051516A"/>
    <w:rsid w:val="005159E5"/>
    <w:rsid w:val="005163E4"/>
    <w:rsid w:val="00516B81"/>
    <w:rsid w:val="0051757A"/>
    <w:rsid w:val="005178A0"/>
    <w:rsid w:val="005202ED"/>
    <w:rsid w:val="005206E5"/>
    <w:rsid w:val="00520D75"/>
    <w:rsid w:val="005211EB"/>
    <w:rsid w:val="00521C4A"/>
    <w:rsid w:val="00522016"/>
    <w:rsid w:val="00523507"/>
    <w:rsid w:val="005239E7"/>
    <w:rsid w:val="00523F86"/>
    <w:rsid w:val="0052481C"/>
    <w:rsid w:val="005267A6"/>
    <w:rsid w:val="00527807"/>
    <w:rsid w:val="00530173"/>
    <w:rsid w:val="00531856"/>
    <w:rsid w:val="00532ADB"/>
    <w:rsid w:val="00534A93"/>
    <w:rsid w:val="00535170"/>
    <w:rsid w:val="00535B80"/>
    <w:rsid w:val="00537210"/>
    <w:rsid w:val="00541285"/>
    <w:rsid w:val="00541A77"/>
    <w:rsid w:val="00541CD0"/>
    <w:rsid w:val="005424C7"/>
    <w:rsid w:val="00544E50"/>
    <w:rsid w:val="00545A82"/>
    <w:rsid w:val="00545EC1"/>
    <w:rsid w:val="0054638F"/>
    <w:rsid w:val="0054713E"/>
    <w:rsid w:val="00550477"/>
    <w:rsid w:val="00552CFF"/>
    <w:rsid w:val="0055587D"/>
    <w:rsid w:val="00555C78"/>
    <w:rsid w:val="00555DC9"/>
    <w:rsid w:val="00557715"/>
    <w:rsid w:val="0056035E"/>
    <w:rsid w:val="005605B3"/>
    <w:rsid w:val="00562F1F"/>
    <w:rsid w:val="0056313A"/>
    <w:rsid w:val="00565DCD"/>
    <w:rsid w:val="005667CE"/>
    <w:rsid w:val="00566AA8"/>
    <w:rsid w:val="00567243"/>
    <w:rsid w:val="00567D46"/>
    <w:rsid w:val="00573380"/>
    <w:rsid w:val="0057571C"/>
    <w:rsid w:val="00576D15"/>
    <w:rsid w:val="00577A1A"/>
    <w:rsid w:val="0058271B"/>
    <w:rsid w:val="005832CD"/>
    <w:rsid w:val="00583ED7"/>
    <w:rsid w:val="00585127"/>
    <w:rsid w:val="005852E6"/>
    <w:rsid w:val="005855A4"/>
    <w:rsid w:val="00585E58"/>
    <w:rsid w:val="00586960"/>
    <w:rsid w:val="00586A98"/>
    <w:rsid w:val="00586CD8"/>
    <w:rsid w:val="00587256"/>
    <w:rsid w:val="0059191F"/>
    <w:rsid w:val="00593596"/>
    <w:rsid w:val="005956B7"/>
    <w:rsid w:val="00596E07"/>
    <w:rsid w:val="005A088C"/>
    <w:rsid w:val="005A0C43"/>
    <w:rsid w:val="005A0DC1"/>
    <w:rsid w:val="005A253A"/>
    <w:rsid w:val="005A26D5"/>
    <w:rsid w:val="005A2F54"/>
    <w:rsid w:val="005A331E"/>
    <w:rsid w:val="005A366D"/>
    <w:rsid w:val="005A3A9A"/>
    <w:rsid w:val="005A4C21"/>
    <w:rsid w:val="005A5471"/>
    <w:rsid w:val="005A5788"/>
    <w:rsid w:val="005A6D91"/>
    <w:rsid w:val="005A7036"/>
    <w:rsid w:val="005A7042"/>
    <w:rsid w:val="005A73B3"/>
    <w:rsid w:val="005A7D31"/>
    <w:rsid w:val="005B000E"/>
    <w:rsid w:val="005B0594"/>
    <w:rsid w:val="005B0827"/>
    <w:rsid w:val="005B1579"/>
    <w:rsid w:val="005B2197"/>
    <w:rsid w:val="005B23BB"/>
    <w:rsid w:val="005B26EC"/>
    <w:rsid w:val="005B3A25"/>
    <w:rsid w:val="005B4A0F"/>
    <w:rsid w:val="005B5A65"/>
    <w:rsid w:val="005B6246"/>
    <w:rsid w:val="005B6FB4"/>
    <w:rsid w:val="005C225F"/>
    <w:rsid w:val="005C2D99"/>
    <w:rsid w:val="005C3DAE"/>
    <w:rsid w:val="005C5279"/>
    <w:rsid w:val="005D3AF0"/>
    <w:rsid w:val="005D48FD"/>
    <w:rsid w:val="005D520A"/>
    <w:rsid w:val="005D5B88"/>
    <w:rsid w:val="005D7922"/>
    <w:rsid w:val="005E25F0"/>
    <w:rsid w:val="005E402C"/>
    <w:rsid w:val="005E4757"/>
    <w:rsid w:val="005E4BEA"/>
    <w:rsid w:val="005E5966"/>
    <w:rsid w:val="005E7135"/>
    <w:rsid w:val="005E774B"/>
    <w:rsid w:val="005E7BA5"/>
    <w:rsid w:val="005F0F3B"/>
    <w:rsid w:val="005F0FD9"/>
    <w:rsid w:val="005F11C4"/>
    <w:rsid w:val="005F1E29"/>
    <w:rsid w:val="005F1FFA"/>
    <w:rsid w:val="005F42AD"/>
    <w:rsid w:val="005F4CE5"/>
    <w:rsid w:val="005F67DF"/>
    <w:rsid w:val="00600A0C"/>
    <w:rsid w:val="00601341"/>
    <w:rsid w:val="006027FD"/>
    <w:rsid w:val="00602E58"/>
    <w:rsid w:val="00603878"/>
    <w:rsid w:val="0060513B"/>
    <w:rsid w:val="00605912"/>
    <w:rsid w:val="00607E36"/>
    <w:rsid w:val="00610AC2"/>
    <w:rsid w:val="00611CE9"/>
    <w:rsid w:val="006143FE"/>
    <w:rsid w:val="00615592"/>
    <w:rsid w:val="00615673"/>
    <w:rsid w:val="006165B1"/>
    <w:rsid w:val="0061697D"/>
    <w:rsid w:val="00620AA8"/>
    <w:rsid w:val="00621511"/>
    <w:rsid w:val="00621658"/>
    <w:rsid w:val="00621BA4"/>
    <w:rsid w:val="00622AA5"/>
    <w:rsid w:val="006235E2"/>
    <w:rsid w:val="006242A9"/>
    <w:rsid w:val="00624AA3"/>
    <w:rsid w:val="00625643"/>
    <w:rsid w:val="00625AA6"/>
    <w:rsid w:val="006270C3"/>
    <w:rsid w:val="006272BF"/>
    <w:rsid w:val="00633711"/>
    <w:rsid w:val="00633DBB"/>
    <w:rsid w:val="00634B22"/>
    <w:rsid w:val="00636740"/>
    <w:rsid w:val="00637896"/>
    <w:rsid w:val="00640161"/>
    <w:rsid w:val="0064016E"/>
    <w:rsid w:val="00640C92"/>
    <w:rsid w:val="0064145C"/>
    <w:rsid w:val="00641B90"/>
    <w:rsid w:val="006423DA"/>
    <w:rsid w:val="00642457"/>
    <w:rsid w:val="00642563"/>
    <w:rsid w:val="00642A01"/>
    <w:rsid w:val="00644392"/>
    <w:rsid w:val="00644894"/>
    <w:rsid w:val="006467E1"/>
    <w:rsid w:val="006506E3"/>
    <w:rsid w:val="00652578"/>
    <w:rsid w:val="00653467"/>
    <w:rsid w:val="0065360E"/>
    <w:rsid w:val="0065442B"/>
    <w:rsid w:val="00654DC2"/>
    <w:rsid w:val="0065500D"/>
    <w:rsid w:val="00655606"/>
    <w:rsid w:val="00657D7E"/>
    <w:rsid w:val="00661C49"/>
    <w:rsid w:val="00663488"/>
    <w:rsid w:val="00664036"/>
    <w:rsid w:val="0066475A"/>
    <w:rsid w:val="006648F2"/>
    <w:rsid w:val="00665A84"/>
    <w:rsid w:val="00665C68"/>
    <w:rsid w:val="0066754F"/>
    <w:rsid w:val="00670DC8"/>
    <w:rsid w:val="00671053"/>
    <w:rsid w:val="0067195B"/>
    <w:rsid w:val="006754F4"/>
    <w:rsid w:val="006772A6"/>
    <w:rsid w:val="006772C0"/>
    <w:rsid w:val="00677C45"/>
    <w:rsid w:val="00680D03"/>
    <w:rsid w:val="00680E27"/>
    <w:rsid w:val="006812E2"/>
    <w:rsid w:val="00681D23"/>
    <w:rsid w:val="00681E9C"/>
    <w:rsid w:val="00681F73"/>
    <w:rsid w:val="0068363B"/>
    <w:rsid w:val="00684249"/>
    <w:rsid w:val="00686AEC"/>
    <w:rsid w:val="00693799"/>
    <w:rsid w:val="006970CF"/>
    <w:rsid w:val="006A00B1"/>
    <w:rsid w:val="006A0315"/>
    <w:rsid w:val="006A1ED3"/>
    <w:rsid w:val="006A2087"/>
    <w:rsid w:val="006A2B1E"/>
    <w:rsid w:val="006A3A6B"/>
    <w:rsid w:val="006A5158"/>
    <w:rsid w:val="006A6025"/>
    <w:rsid w:val="006A7123"/>
    <w:rsid w:val="006B32B1"/>
    <w:rsid w:val="006B37E7"/>
    <w:rsid w:val="006B4002"/>
    <w:rsid w:val="006B628A"/>
    <w:rsid w:val="006C01D8"/>
    <w:rsid w:val="006C0E54"/>
    <w:rsid w:val="006C4116"/>
    <w:rsid w:val="006C42FB"/>
    <w:rsid w:val="006C4303"/>
    <w:rsid w:val="006C51F8"/>
    <w:rsid w:val="006C72E4"/>
    <w:rsid w:val="006C7B56"/>
    <w:rsid w:val="006D1BB6"/>
    <w:rsid w:val="006D226C"/>
    <w:rsid w:val="006D27A2"/>
    <w:rsid w:val="006D2A7B"/>
    <w:rsid w:val="006D30AB"/>
    <w:rsid w:val="006D7069"/>
    <w:rsid w:val="006D7AC0"/>
    <w:rsid w:val="006E018C"/>
    <w:rsid w:val="006E0F0F"/>
    <w:rsid w:val="006E1AE8"/>
    <w:rsid w:val="006E2597"/>
    <w:rsid w:val="006E316C"/>
    <w:rsid w:val="006E3A9D"/>
    <w:rsid w:val="006E3ADC"/>
    <w:rsid w:val="006E4F65"/>
    <w:rsid w:val="006E51BE"/>
    <w:rsid w:val="006E596F"/>
    <w:rsid w:val="006E5B41"/>
    <w:rsid w:val="006E5E33"/>
    <w:rsid w:val="006E7008"/>
    <w:rsid w:val="006F01CE"/>
    <w:rsid w:val="006F1215"/>
    <w:rsid w:val="006F3F86"/>
    <w:rsid w:val="006F4169"/>
    <w:rsid w:val="006F44D2"/>
    <w:rsid w:val="006F4873"/>
    <w:rsid w:val="006F553B"/>
    <w:rsid w:val="006F5767"/>
    <w:rsid w:val="006F61A2"/>
    <w:rsid w:val="006F66E0"/>
    <w:rsid w:val="006F6F37"/>
    <w:rsid w:val="006F7453"/>
    <w:rsid w:val="00700F67"/>
    <w:rsid w:val="00700FCB"/>
    <w:rsid w:val="00701396"/>
    <w:rsid w:val="00701D14"/>
    <w:rsid w:val="00702B7F"/>
    <w:rsid w:val="00702BDF"/>
    <w:rsid w:val="007037B9"/>
    <w:rsid w:val="00707A05"/>
    <w:rsid w:val="00707A7E"/>
    <w:rsid w:val="00707F23"/>
    <w:rsid w:val="0071097C"/>
    <w:rsid w:val="007115B8"/>
    <w:rsid w:val="007124BF"/>
    <w:rsid w:val="00712550"/>
    <w:rsid w:val="0071272A"/>
    <w:rsid w:val="00712CE0"/>
    <w:rsid w:val="00712FA7"/>
    <w:rsid w:val="00713494"/>
    <w:rsid w:val="00714D99"/>
    <w:rsid w:val="0071581A"/>
    <w:rsid w:val="007163B0"/>
    <w:rsid w:val="00716A3E"/>
    <w:rsid w:val="00716CC0"/>
    <w:rsid w:val="00720297"/>
    <w:rsid w:val="00721A22"/>
    <w:rsid w:val="007223A3"/>
    <w:rsid w:val="00723122"/>
    <w:rsid w:val="00723DB6"/>
    <w:rsid w:val="00723F21"/>
    <w:rsid w:val="007249A9"/>
    <w:rsid w:val="00724DBC"/>
    <w:rsid w:val="00727129"/>
    <w:rsid w:val="007277E1"/>
    <w:rsid w:val="00727B89"/>
    <w:rsid w:val="00727F46"/>
    <w:rsid w:val="00731265"/>
    <w:rsid w:val="00733DF8"/>
    <w:rsid w:val="007349F2"/>
    <w:rsid w:val="00734D91"/>
    <w:rsid w:val="007350D4"/>
    <w:rsid w:val="00735E55"/>
    <w:rsid w:val="0073689A"/>
    <w:rsid w:val="00737189"/>
    <w:rsid w:val="00740A09"/>
    <w:rsid w:val="00741229"/>
    <w:rsid w:val="00743A03"/>
    <w:rsid w:val="00743E73"/>
    <w:rsid w:val="00744953"/>
    <w:rsid w:val="00744A2D"/>
    <w:rsid w:val="00744FFE"/>
    <w:rsid w:val="0075152D"/>
    <w:rsid w:val="00751BE2"/>
    <w:rsid w:val="007526B6"/>
    <w:rsid w:val="00752711"/>
    <w:rsid w:val="00756176"/>
    <w:rsid w:val="00756411"/>
    <w:rsid w:val="00763EDE"/>
    <w:rsid w:val="0076493C"/>
    <w:rsid w:val="00766B60"/>
    <w:rsid w:val="00771070"/>
    <w:rsid w:val="00771CA3"/>
    <w:rsid w:val="00772A4E"/>
    <w:rsid w:val="00774418"/>
    <w:rsid w:val="007767D3"/>
    <w:rsid w:val="0077721C"/>
    <w:rsid w:val="00777AD0"/>
    <w:rsid w:val="007801C2"/>
    <w:rsid w:val="00781209"/>
    <w:rsid w:val="00781981"/>
    <w:rsid w:val="00781D20"/>
    <w:rsid w:val="00783236"/>
    <w:rsid w:val="00783B8D"/>
    <w:rsid w:val="00783BA5"/>
    <w:rsid w:val="00784106"/>
    <w:rsid w:val="007854ED"/>
    <w:rsid w:val="00785B53"/>
    <w:rsid w:val="0078648C"/>
    <w:rsid w:val="00786961"/>
    <w:rsid w:val="00786B53"/>
    <w:rsid w:val="00786D84"/>
    <w:rsid w:val="00787689"/>
    <w:rsid w:val="00787C6F"/>
    <w:rsid w:val="00790C14"/>
    <w:rsid w:val="0079160C"/>
    <w:rsid w:val="0079311F"/>
    <w:rsid w:val="00793130"/>
    <w:rsid w:val="00793637"/>
    <w:rsid w:val="00793CF1"/>
    <w:rsid w:val="00794F26"/>
    <w:rsid w:val="00794FE9"/>
    <w:rsid w:val="00796102"/>
    <w:rsid w:val="00796743"/>
    <w:rsid w:val="00797996"/>
    <w:rsid w:val="00797C39"/>
    <w:rsid w:val="007A11D7"/>
    <w:rsid w:val="007A1EEF"/>
    <w:rsid w:val="007A2C40"/>
    <w:rsid w:val="007A46B9"/>
    <w:rsid w:val="007A5B0E"/>
    <w:rsid w:val="007A5ECE"/>
    <w:rsid w:val="007B1FD6"/>
    <w:rsid w:val="007B2B15"/>
    <w:rsid w:val="007B3873"/>
    <w:rsid w:val="007B48D4"/>
    <w:rsid w:val="007B5108"/>
    <w:rsid w:val="007B54BB"/>
    <w:rsid w:val="007B57E3"/>
    <w:rsid w:val="007B5BD9"/>
    <w:rsid w:val="007B60EB"/>
    <w:rsid w:val="007C4A7E"/>
    <w:rsid w:val="007C4F34"/>
    <w:rsid w:val="007D0977"/>
    <w:rsid w:val="007D0C15"/>
    <w:rsid w:val="007D0FBA"/>
    <w:rsid w:val="007D3614"/>
    <w:rsid w:val="007D4B7E"/>
    <w:rsid w:val="007D531B"/>
    <w:rsid w:val="007D7893"/>
    <w:rsid w:val="007E22A9"/>
    <w:rsid w:val="007E2E1D"/>
    <w:rsid w:val="007E397A"/>
    <w:rsid w:val="007E4A06"/>
    <w:rsid w:val="007F084D"/>
    <w:rsid w:val="007F3D1F"/>
    <w:rsid w:val="007F46D4"/>
    <w:rsid w:val="007F5386"/>
    <w:rsid w:val="007F5FBE"/>
    <w:rsid w:val="007F7CDF"/>
    <w:rsid w:val="008017D5"/>
    <w:rsid w:val="00801EFA"/>
    <w:rsid w:val="00802301"/>
    <w:rsid w:val="00802D9D"/>
    <w:rsid w:val="00804160"/>
    <w:rsid w:val="0080560B"/>
    <w:rsid w:val="00805CBA"/>
    <w:rsid w:val="0080632B"/>
    <w:rsid w:val="0080721A"/>
    <w:rsid w:val="00807EE6"/>
    <w:rsid w:val="00811F35"/>
    <w:rsid w:val="0081387F"/>
    <w:rsid w:val="0082278A"/>
    <w:rsid w:val="00822AD4"/>
    <w:rsid w:val="00823881"/>
    <w:rsid w:val="008246B6"/>
    <w:rsid w:val="00825BC8"/>
    <w:rsid w:val="008260BC"/>
    <w:rsid w:val="00826CB3"/>
    <w:rsid w:val="00826DFD"/>
    <w:rsid w:val="00826FAA"/>
    <w:rsid w:val="00827F63"/>
    <w:rsid w:val="0083026E"/>
    <w:rsid w:val="00831A50"/>
    <w:rsid w:val="00832D43"/>
    <w:rsid w:val="008352BF"/>
    <w:rsid w:val="00837BB0"/>
    <w:rsid w:val="008422D6"/>
    <w:rsid w:val="00843526"/>
    <w:rsid w:val="00843937"/>
    <w:rsid w:val="00844ECD"/>
    <w:rsid w:val="0084528F"/>
    <w:rsid w:val="0084690E"/>
    <w:rsid w:val="00846B61"/>
    <w:rsid w:val="008472E6"/>
    <w:rsid w:val="00847587"/>
    <w:rsid w:val="00847706"/>
    <w:rsid w:val="00847FA5"/>
    <w:rsid w:val="008503EC"/>
    <w:rsid w:val="00850419"/>
    <w:rsid w:val="00851008"/>
    <w:rsid w:val="00852778"/>
    <w:rsid w:val="00852AE9"/>
    <w:rsid w:val="00852C29"/>
    <w:rsid w:val="00853264"/>
    <w:rsid w:val="00853C87"/>
    <w:rsid w:val="00856266"/>
    <w:rsid w:val="00856748"/>
    <w:rsid w:val="0085694B"/>
    <w:rsid w:val="00856CF6"/>
    <w:rsid w:val="00857133"/>
    <w:rsid w:val="00860A18"/>
    <w:rsid w:val="0086174D"/>
    <w:rsid w:val="00861DD6"/>
    <w:rsid w:val="00863637"/>
    <w:rsid w:val="008648B6"/>
    <w:rsid w:val="00864F0E"/>
    <w:rsid w:val="00864FB3"/>
    <w:rsid w:val="00865364"/>
    <w:rsid w:val="008655C3"/>
    <w:rsid w:val="008660C4"/>
    <w:rsid w:val="0086650C"/>
    <w:rsid w:val="008712DB"/>
    <w:rsid w:val="008712FD"/>
    <w:rsid w:val="00872E9E"/>
    <w:rsid w:val="00872F97"/>
    <w:rsid w:val="00874086"/>
    <w:rsid w:val="00874F21"/>
    <w:rsid w:val="00876749"/>
    <w:rsid w:val="00877970"/>
    <w:rsid w:val="00877DAC"/>
    <w:rsid w:val="00880592"/>
    <w:rsid w:val="00880CF0"/>
    <w:rsid w:val="00881432"/>
    <w:rsid w:val="008817C3"/>
    <w:rsid w:val="0088333D"/>
    <w:rsid w:val="008840F3"/>
    <w:rsid w:val="00885325"/>
    <w:rsid w:val="008860BA"/>
    <w:rsid w:val="00886A5A"/>
    <w:rsid w:val="008870C7"/>
    <w:rsid w:val="0089096C"/>
    <w:rsid w:val="00892837"/>
    <w:rsid w:val="0089431D"/>
    <w:rsid w:val="008946AA"/>
    <w:rsid w:val="00894D0B"/>
    <w:rsid w:val="008951B5"/>
    <w:rsid w:val="00895C98"/>
    <w:rsid w:val="008965DF"/>
    <w:rsid w:val="00897553"/>
    <w:rsid w:val="00897B2F"/>
    <w:rsid w:val="008A09B1"/>
    <w:rsid w:val="008A1138"/>
    <w:rsid w:val="008A289B"/>
    <w:rsid w:val="008A2CC4"/>
    <w:rsid w:val="008A3A3A"/>
    <w:rsid w:val="008A62C9"/>
    <w:rsid w:val="008A65B7"/>
    <w:rsid w:val="008A7F4D"/>
    <w:rsid w:val="008B04FE"/>
    <w:rsid w:val="008B10DD"/>
    <w:rsid w:val="008B26E9"/>
    <w:rsid w:val="008B27B6"/>
    <w:rsid w:val="008B56B9"/>
    <w:rsid w:val="008B5BF8"/>
    <w:rsid w:val="008B5EDE"/>
    <w:rsid w:val="008B66E0"/>
    <w:rsid w:val="008B6831"/>
    <w:rsid w:val="008B7599"/>
    <w:rsid w:val="008B7E39"/>
    <w:rsid w:val="008C0DD5"/>
    <w:rsid w:val="008C0F00"/>
    <w:rsid w:val="008C13A0"/>
    <w:rsid w:val="008C33E2"/>
    <w:rsid w:val="008C36F0"/>
    <w:rsid w:val="008C484C"/>
    <w:rsid w:val="008C5080"/>
    <w:rsid w:val="008C5223"/>
    <w:rsid w:val="008C5D08"/>
    <w:rsid w:val="008C6A18"/>
    <w:rsid w:val="008C6BCA"/>
    <w:rsid w:val="008D3412"/>
    <w:rsid w:val="008D4341"/>
    <w:rsid w:val="008D4C0B"/>
    <w:rsid w:val="008D6A43"/>
    <w:rsid w:val="008D7376"/>
    <w:rsid w:val="008E0DAD"/>
    <w:rsid w:val="008E10A8"/>
    <w:rsid w:val="008E1678"/>
    <w:rsid w:val="008E2017"/>
    <w:rsid w:val="008E225C"/>
    <w:rsid w:val="008E40FB"/>
    <w:rsid w:val="008E51A2"/>
    <w:rsid w:val="008E6430"/>
    <w:rsid w:val="008E76D9"/>
    <w:rsid w:val="008F0587"/>
    <w:rsid w:val="008F11F2"/>
    <w:rsid w:val="008F12C4"/>
    <w:rsid w:val="008F146F"/>
    <w:rsid w:val="008F450C"/>
    <w:rsid w:val="008F4DCE"/>
    <w:rsid w:val="008F5BEE"/>
    <w:rsid w:val="008F6955"/>
    <w:rsid w:val="008F69F2"/>
    <w:rsid w:val="008F77ED"/>
    <w:rsid w:val="008F7F1C"/>
    <w:rsid w:val="00900061"/>
    <w:rsid w:val="0090221D"/>
    <w:rsid w:val="00902396"/>
    <w:rsid w:val="00902AFA"/>
    <w:rsid w:val="00902F39"/>
    <w:rsid w:val="0090581E"/>
    <w:rsid w:val="0090713E"/>
    <w:rsid w:val="009076FE"/>
    <w:rsid w:val="0090795A"/>
    <w:rsid w:val="00907EB2"/>
    <w:rsid w:val="009109B1"/>
    <w:rsid w:val="00911891"/>
    <w:rsid w:val="0091200A"/>
    <w:rsid w:val="00912598"/>
    <w:rsid w:val="00913307"/>
    <w:rsid w:val="00913BAD"/>
    <w:rsid w:val="00914292"/>
    <w:rsid w:val="009155BE"/>
    <w:rsid w:val="00917233"/>
    <w:rsid w:val="00920393"/>
    <w:rsid w:val="00920FB4"/>
    <w:rsid w:val="00921110"/>
    <w:rsid w:val="00921190"/>
    <w:rsid w:val="0092121A"/>
    <w:rsid w:val="009215C4"/>
    <w:rsid w:val="00922957"/>
    <w:rsid w:val="00922DD0"/>
    <w:rsid w:val="00926332"/>
    <w:rsid w:val="00926CAA"/>
    <w:rsid w:val="0092755C"/>
    <w:rsid w:val="0093069C"/>
    <w:rsid w:val="00933916"/>
    <w:rsid w:val="00934E63"/>
    <w:rsid w:val="00935149"/>
    <w:rsid w:val="00935857"/>
    <w:rsid w:val="00935EEA"/>
    <w:rsid w:val="0094009C"/>
    <w:rsid w:val="009414A8"/>
    <w:rsid w:val="00942772"/>
    <w:rsid w:val="009437C0"/>
    <w:rsid w:val="00944CF1"/>
    <w:rsid w:val="00945025"/>
    <w:rsid w:val="00945422"/>
    <w:rsid w:val="009457C6"/>
    <w:rsid w:val="009460D3"/>
    <w:rsid w:val="00946428"/>
    <w:rsid w:val="00946830"/>
    <w:rsid w:val="00946C8F"/>
    <w:rsid w:val="00947BA1"/>
    <w:rsid w:val="00947C6B"/>
    <w:rsid w:val="0095066C"/>
    <w:rsid w:val="009506A5"/>
    <w:rsid w:val="00950742"/>
    <w:rsid w:val="00950D85"/>
    <w:rsid w:val="009512ED"/>
    <w:rsid w:val="0095197C"/>
    <w:rsid w:val="00951A91"/>
    <w:rsid w:val="009527DC"/>
    <w:rsid w:val="00953087"/>
    <w:rsid w:val="009538F6"/>
    <w:rsid w:val="009543CF"/>
    <w:rsid w:val="00954E98"/>
    <w:rsid w:val="00955D22"/>
    <w:rsid w:val="00956005"/>
    <w:rsid w:val="0095670F"/>
    <w:rsid w:val="00956AB5"/>
    <w:rsid w:val="0096286C"/>
    <w:rsid w:val="00963120"/>
    <w:rsid w:val="00965072"/>
    <w:rsid w:val="00966338"/>
    <w:rsid w:val="00966735"/>
    <w:rsid w:val="00966EBA"/>
    <w:rsid w:val="00967494"/>
    <w:rsid w:val="00967985"/>
    <w:rsid w:val="00970905"/>
    <w:rsid w:val="00971715"/>
    <w:rsid w:val="009723C0"/>
    <w:rsid w:val="00975474"/>
    <w:rsid w:val="00975BD8"/>
    <w:rsid w:val="00976058"/>
    <w:rsid w:val="0098024E"/>
    <w:rsid w:val="009809C4"/>
    <w:rsid w:val="00980EA0"/>
    <w:rsid w:val="00983337"/>
    <w:rsid w:val="00985855"/>
    <w:rsid w:val="009869BE"/>
    <w:rsid w:val="00986DB8"/>
    <w:rsid w:val="00987101"/>
    <w:rsid w:val="009875EA"/>
    <w:rsid w:val="00987C3F"/>
    <w:rsid w:val="00990C4D"/>
    <w:rsid w:val="009911D5"/>
    <w:rsid w:val="00991228"/>
    <w:rsid w:val="0099126B"/>
    <w:rsid w:val="00991992"/>
    <w:rsid w:val="00993F74"/>
    <w:rsid w:val="0099438E"/>
    <w:rsid w:val="00994879"/>
    <w:rsid w:val="009951BD"/>
    <w:rsid w:val="00995ABB"/>
    <w:rsid w:val="009963E3"/>
    <w:rsid w:val="009A15D3"/>
    <w:rsid w:val="009A1DB7"/>
    <w:rsid w:val="009A28FC"/>
    <w:rsid w:val="009A3052"/>
    <w:rsid w:val="009A4CC5"/>
    <w:rsid w:val="009A52E7"/>
    <w:rsid w:val="009A5570"/>
    <w:rsid w:val="009A6DA8"/>
    <w:rsid w:val="009B01E3"/>
    <w:rsid w:val="009B0C7E"/>
    <w:rsid w:val="009B2D76"/>
    <w:rsid w:val="009B3689"/>
    <w:rsid w:val="009B7713"/>
    <w:rsid w:val="009C0CC7"/>
    <w:rsid w:val="009C14A9"/>
    <w:rsid w:val="009C1DCA"/>
    <w:rsid w:val="009C276F"/>
    <w:rsid w:val="009C3DE5"/>
    <w:rsid w:val="009C5806"/>
    <w:rsid w:val="009C754A"/>
    <w:rsid w:val="009D04B3"/>
    <w:rsid w:val="009D0759"/>
    <w:rsid w:val="009D12B3"/>
    <w:rsid w:val="009D1A87"/>
    <w:rsid w:val="009D1D53"/>
    <w:rsid w:val="009D43CC"/>
    <w:rsid w:val="009D4DAC"/>
    <w:rsid w:val="009D6791"/>
    <w:rsid w:val="009E0D82"/>
    <w:rsid w:val="009E39DD"/>
    <w:rsid w:val="009E52BF"/>
    <w:rsid w:val="009E5F33"/>
    <w:rsid w:val="009E6ED2"/>
    <w:rsid w:val="009F057C"/>
    <w:rsid w:val="009F0FD5"/>
    <w:rsid w:val="009F1FEC"/>
    <w:rsid w:val="009F2064"/>
    <w:rsid w:val="009F2B50"/>
    <w:rsid w:val="009F3139"/>
    <w:rsid w:val="009F3A97"/>
    <w:rsid w:val="009F4C4A"/>
    <w:rsid w:val="009F5017"/>
    <w:rsid w:val="009F5020"/>
    <w:rsid w:val="009F5CB1"/>
    <w:rsid w:val="009F6202"/>
    <w:rsid w:val="009F75A5"/>
    <w:rsid w:val="00A00F2E"/>
    <w:rsid w:val="00A01573"/>
    <w:rsid w:val="00A022D5"/>
    <w:rsid w:val="00A02BF8"/>
    <w:rsid w:val="00A02E3B"/>
    <w:rsid w:val="00A04B66"/>
    <w:rsid w:val="00A05485"/>
    <w:rsid w:val="00A05A91"/>
    <w:rsid w:val="00A06441"/>
    <w:rsid w:val="00A06496"/>
    <w:rsid w:val="00A071DC"/>
    <w:rsid w:val="00A079B1"/>
    <w:rsid w:val="00A139F4"/>
    <w:rsid w:val="00A14739"/>
    <w:rsid w:val="00A150E6"/>
    <w:rsid w:val="00A154D7"/>
    <w:rsid w:val="00A160A9"/>
    <w:rsid w:val="00A2102F"/>
    <w:rsid w:val="00A2131A"/>
    <w:rsid w:val="00A21F1D"/>
    <w:rsid w:val="00A227C3"/>
    <w:rsid w:val="00A22BF4"/>
    <w:rsid w:val="00A24766"/>
    <w:rsid w:val="00A24FCB"/>
    <w:rsid w:val="00A25869"/>
    <w:rsid w:val="00A25D41"/>
    <w:rsid w:val="00A25E18"/>
    <w:rsid w:val="00A2634B"/>
    <w:rsid w:val="00A26AD7"/>
    <w:rsid w:val="00A26B68"/>
    <w:rsid w:val="00A26DB6"/>
    <w:rsid w:val="00A27C02"/>
    <w:rsid w:val="00A30146"/>
    <w:rsid w:val="00A30228"/>
    <w:rsid w:val="00A30744"/>
    <w:rsid w:val="00A326D5"/>
    <w:rsid w:val="00A33367"/>
    <w:rsid w:val="00A34A2F"/>
    <w:rsid w:val="00A35F74"/>
    <w:rsid w:val="00A416AD"/>
    <w:rsid w:val="00A41E2D"/>
    <w:rsid w:val="00A41F7D"/>
    <w:rsid w:val="00A420EC"/>
    <w:rsid w:val="00A4471F"/>
    <w:rsid w:val="00A472AE"/>
    <w:rsid w:val="00A4747F"/>
    <w:rsid w:val="00A503C3"/>
    <w:rsid w:val="00A512E7"/>
    <w:rsid w:val="00A5216F"/>
    <w:rsid w:val="00A5332D"/>
    <w:rsid w:val="00A54E6E"/>
    <w:rsid w:val="00A559DC"/>
    <w:rsid w:val="00A56FA2"/>
    <w:rsid w:val="00A579EC"/>
    <w:rsid w:val="00A60E75"/>
    <w:rsid w:val="00A613CF"/>
    <w:rsid w:val="00A62388"/>
    <w:rsid w:val="00A63CDB"/>
    <w:rsid w:val="00A64755"/>
    <w:rsid w:val="00A64F9E"/>
    <w:rsid w:val="00A66149"/>
    <w:rsid w:val="00A66E8B"/>
    <w:rsid w:val="00A70D7D"/>
    <w:rsid w:val="00A711D0"/>
    <w:rsid w:val="00A71775"/>
    <w:rsid w:val="00A718FA"/>
    <w:rsid w:val="00A73C28"/>
    <w:rsid w:val="00A75366"/>
    <w:rsid w:val="00A759D9"/>
    <w:rsid w:val="00A75FC5"/>
    <w:rsid w:val="00A772D4"/>
    <w:rsid w:val="00A7796E"/>
    <w:rsid w:val="00A8098D"/>
    <w:rsid w:val="00A80E6C"/>
    <w:rsid w:val="00A81369"/>
    <w:rsid w:val="00A8165D"/>
    <w:rsid w:val="00A8344A"/>
    <w:rsid w:val="00A84969"/>
    <w:rsid w:val="00A850F5"/>
    <w:rsid w:val="00A8576E"/>
    <w:rsid w:val="00A85F8E"/>
    <w:rsid w:val="00A86154"/>
    <w:rsid w:val="00A8719A"/>
    <w:rsid w:val="00A87F12"/>
    <w:rsid w:val="00A87F9E"/>
    <w:rsid w:val="00A92E1F"/>
    <w:rsid w:val="00A94287"/>
    <w:rsid w:val="00A951CE"/>
    <w:rsid w:val="00A95D9F"/>
    <w:rsid w:val="00A960DB"/>
    <w:rsid w:val="00A9634F"/>
    <w:rsid w:val="00A97149"/>
    <w:rsid w:val="00AA2785"/>
    <w:rsid w:val="00AA3169"/>
    <w:rsid w:val="00AA3F2F"/>
    <w:rsid w:val="00AA5AFD"/>
    <w:rsid w:val="00AA6C4C"/>
    <w:rsid w:val="00AA6E29"/>
    <w:rsid w:val="00AB24FC"/>
    <w:rsid w:val="00AB3D91"/>
    <w:rsid w:val="00AB44A8"/>
    <w:rsid w:val="00AB5137"/>
    <w:rsid w:val="00AB5237"/>
    <w:rsid w:val="00AB5414"/>
    <w:rsid w:val="00AB68A4"/>
    <w:rsid w:val="00AB6E67"/>
    <w:rsid w:val="00AB765F"/>
    <w:rsid w:val="00AC0AF8"/>
    <w:rsid w:val="00AC0BB6"/>
    <w:rsid w:val="00AC1458"/>
    <w:rsid w:val="00AC1BD6"/>
    <w:rsid w:val="00AC2113"/>
    <w:rsid w:val="00AC2D81"/>
    <w:rsid w:val="00AC40D2"/>
    <w:rsid w:val="00AC457D"/>
    <w:rsid w:val="00AC4F6D"/>
    <w:rsid w:val="00AC4F7C"/>
    <w:rsid w:val="00AC5039"/>
    <w:rsid w:val="00AC6178"/>
    <w:rsid w:val="00AC6523"/>
    <w:rsid w:val="00AC74DA"/>
    <w:rsid w:val="00AC7D8E"/>
    <w:rsid w:val="00AC7E71"/>
    <w:rsid w:val="00AD1451"/>
    <w:rsid w:val="00AD2DD2"/>
    <w:rsid w:val="00AD58E1"/>
    <w:rsid w:val="00AD6A08"/>
    <w:rsid w:val="00AD6B7B"/>
    <w:rsid w:val="00AE05BD"/>
    <w:rsid w:val="00AE128C"/>
    <w:rsid w:val="00AE1486"/>
    <w:rsid w:val="00AE1D7A"/>
    <w:rsid w:val="00AE265C"/>
    <w:rsid w:val="00AE2773"/>
    <w:rsid w:val="00AE2A7A"/>
    <w:rsid w:val="00AE2AD1"/>
    <w:rsid w:val="00AE4C6F"/>
    <w:rsid w:val="00AE6905"/>
    <w:rsid w:val="00AE710C"/>
    <w:rsid w:val="00AE7D97"/>
    <w:rsid w:val="00AF0BF2"/>
    <w:rsid w:val="00AF1C20"/>
    <w:rsid w:val="00AF25B6"/>
    <w:rsid w:val="00AF4095"/>
    <w:rsid w:val="00AF5D6D"/>
    <w:rsid w:val="00AF68B3"/>
    <w:rsid w:val="00AF6A31"/>
    <w:rsid w:val="00AF6EAF"/>
    <w:rsid w:val="00B0095D"/>
    <w:rsid w:val="00B015EE"/>
    <w:rsid w:val="00B01F50"/>
    <w:rsid w:val="00B0230B"/>
    <w:rsid w:val="00B0372D"/>
    <w:rsid w:val="00B03881"/>
    <w:rsid w:val="00B03C61"/>
    <w:rsid w:val="00B03CE6"/>
    <w:rsid w:val="00B0470E"/>
    <w:rsid w:val="00B05389"/>
    <w:rsid w:val="00B05908"/>
    <w:rsid w:val="00B05CB9"/>
    <w:rsid w:val="00B105A6"/>
    <w:rsid w:val="00B11790"/>
    <w:rsid w:val="00B11983"/>
    <w:rsid w:val="00B1282F"/>
    <w:rsid w:val="00B12CD5"/>
    <w:rsid w:val="00B2027B"/>
    <w:rsid w:val="00B202FB"/>
    <w:rsid w:val="00B20814"/>
    <w:rsid w:val="00B20CD4"/>
    <w:rsid w:val="00B21206"/>
    <w:rsid w:val="00B237C9"/>
    <w:rsid w:val="00B238A9"/>
    <w:rsid w:val="00B246AA"/>
    <w:rsid w:val="00B24A79"/>
    <w:rsid w:val="00B2584F"/>
    <w:rsid w:val="00B25D97"/>
    <w:rsid w:val="00B2624D"/>
    <w:rsid w:val="00B269CB"/>
    <w:rsid w:val="00B277E5"/>
    <w:rsid w:val="00B27B0A"/>
    <w:rsid w:val="00B30A62"/>
    <w:rsid w:val="00B315B4"/>
    <w:rsid w:val="00B32468"/>
    <w:rsid w:val="00B32888"/>
    <w:rsid w:val="00B32B32"/>
    <w:rsid w:val="00B34614"/>
    <w:rsid w:val="00B37E1C"/>
    <w:rsid w:val="00B41563"/>
    <w:rsid w:val="00B425A8"/>
    <w:rsid w:val="00B43E32"/>
    <w:rsid w:val="00B440DF"/>
    <w:rsid w:val="00B441AA"/>
    <w:rsid w:val="00B4467D"/>
    <w:rsid w:val="00B450AD"/>
    <w:rsid w:val="00B468E2"/>
    <w:rsid w:val="00B47CF6"/>
    <w:rsid w:val="00B50621"/>
    <w:rsid w:val="00B51986"/>
    <w:rsid w:val="00B51B00"/>
    <w:rsid w:val="00B522D4"/>
    <w:rsid w:val="00B53981"/>
    <w:rsid w:val="00B55B43"/>
    <w:rsid w:val="00B55F2A"/>
    <w:rsid w:val="00B56665"/>
    <w:rsid w:val="00B60412"/>
    <w:rsid w:val="00B6180E"/>
    <w:rsid w:val="00B61D3D"/>
    <w:rsid w:val="00B629AD"/>
    <w:rsid w:val="00B62CF0"/>
    <w:rsid w:val="00B647B7"/>
    <w:rsid w:val="00B666BA"/>
    <w:rsid w:val="00B674FB"/>
    <w:rsid w:val="00B7169B"/>
    <w:rsid w:val="00B72E71"/>
    <w:rsid w:val="00B7382B"/>
    <w:rsid w:val="00B740DB"/>
    <w:rsid w:val="00B75D34"/>
    <w:rsid w:val="00B760A7"/>
    <w:rsid w:val="00B76A01"/>
    <w:rsid w:val="00B7719A"/>
    <w:rsid w:val="00B7760E"/>
    <w:rsid w:val="00B8036F"/>
    <w:rsid w:val="00B80879"/>
    <w:rsid w:val="00B820C6"/>
    <w:rsid w:val="00B82A48"/>
    <w:rsid w:val="00B83666"/>
    <w:rsid w:val="00B836D6"/>
    <w:rsid w:val="00B87070"/>
    <w:rsid w:val="00B8769A"/>
    <w:rsid w:val="00B879CE"/>
    <w:rsid w:val="00B87D2F"/>
    <w:rsid w:val="00B909AD"/>
    <w:rsid w:val="00B945B6"/>
    <w:rsid w:val="00B95A07"/>
    <w:rsid w:val="00BA2365"/>
    <w:rsid w:val="00BA27FC"/>
    <w:rsid w:val="00BA3145"/>
    <w:rsid w:val="00BA3FC9"/>
    <w:rsid w:val="00BA422B"/>
    <w:rsid w:val="00BA4902"/>
    <w:rsid w:val="00BA4EDD"/>
    <w:rsid w:val="00BA5975"/>
    <w:rsid w:val="00BA7CE7"/>
    <w:rsid w:val="00BA7FEB"/>
    <w:rsid w:val="00BB091C"/>
    <w:rsid w:val="00BB1FC4"/>
    <w:rsid w:val="00BB31AF"/>
    <w:rsid w:val="00BB3266"/>
    <w:rsid w:val="00BB4377"/>
    <w:rsid w:val="00BB4482"/>
    <w:rsid w:val="00BB6252"/>
    <w:rsid w:val="00BB7170"/>
    <w:rsid w:val="00BB73D1"/>
    <w:rsid w:val="00BC32A9"/>
    <w:rsid w:val="00BC449D"/>
    <w:rsid w:val="00BC4953"/>
    <w:rsid w:val="00BC5520"/>
    <w:rsid w:val="00BC6699"/>
    <w:rsid w:val="00BD0580"/>
    <w:rsid w:val="00BD0703"/>
    <w:rsid w:val="00BD0F56"/>
    <w:rsid w:val="00BD12F2"/>
    <w:rsid w:val="00BD19E5"/>
    <w:rsid w:val="00BD22AC"/>
    <w:rsid w:val="00BD2737"/>
    <w:rsid w:val="00BD31C6"/>
    <w:rsid w:val="00BD449D"/>
    <w:rsid w:val="00BD71EC"/>
    <w:rsid w:val="00BE1446"/>
    <w:rsid w:val="00BE1EB1"/>
    <w:rsid w:val="00BE26D7"/>
    <w:rsid w:val="00BF0784"/>
    <w:rsid w:val="00BF423F"/>
    <w:rsid w:val="00BF46E9"/>
    <w:rsid w:val="00BF57C4"/>
    <w:rsid w:val="00BF5C08"/>
    <w:rsid w:val="00BF6AD1"/>
    <w:rsid w:val="00BF7653"/>
    <w:rsid w:val="00C00A15"/>
    <w:rsid w:val="00C010E5"/>
    <w:rsid w:val="00C03251"/>
    <w:rsid w:val="00C0350A"/>
    <w:rsid w:val="00C040ED"/>
    <w:rsid w:val="00C138A0"/>
    <w:rsid w:val="00C13FFC"/>
    <w:rsid w:val="00C15BBA"/>
    <w:rsid w:val="00C15F62"/>
    <w:rsid w:val="00C16D71"/>
    <w:rsid w:val="00C16E35"/>
    <w:rsid w:val="00C201D0"/>
    <w:rsid w:val="00C21234"/>
    <w:rsid w:val="00C23F17"/>
    <w:rsid w:val="00C24CC0"/>
    <w:rsid w:val="00C25E4A"/>
    <w:rsid w:val="00C25F5F"/>
    <w:rsid w:val="00C26B27"/>
    <w:rsid w:val="00C2722B"/>
    <w:rsid w:val="00C272F2"/>
    <w:rsid w:val="00C300DB"/>
    <w:rsid w:val="00C3162B"/>
    <w:rsid w:val="00C351A2"/>
    <w:rsid w:val="00C3551C"/>
    <w:rsid w:val="00C365DD"/>
    <w:rsid w:val="00C36841"/>
    <w:rsid w:val="00C370F4"/>
    <w:rsid w:val="00C41757"/>
    <w:rsid w:val="00C418FF"/>
    <w:rsid w:val="00C42D17"/>
    <w:rsid w:val="00C45086"/>
    <w:rsid w:val="00C450A8"/>
    <w:rsid w:val="00C47C36"/>
    <w:rsid w:val="00C5073D"/>
    <w:rsid w:val="00C51D2D"/>
    <w:rsid w:val="00C52092"/>
    <w:rsid w:val="00C52EDE"/>
    <w:rsid w:val="00C54C19"/>
    <w:rsid w:val="00C54E23"/>
    <w:rsid w:val="00C55A25"/>
    <w:rsid w:val="00C561A0"/>
    <w:rsid w:val="00C56BB3"/>
    <w:rsid w:val="00C56E79"/>
    <w:rsid w:val="00C609B4"/>
    <w:rsid w:val="00C62FFA"/>
    <w:rsid w:val="00C64FFD"/>
    <w:rsid w:val="00C65E1E"/>
    <w:rsid w:val="00C713D0"/>
    <w:rsid w:val="00C71442"/>
    <w:rsid w:val="00C717DA"/>
    <w:rsid w:val="00C71D07"/>
    <w:rsid w:val="00C720FD"/>
    <w:rsid w:val="00C74E56"/>
    <w:rsid w:val="00C7505C"/>
    <w:rsid w:val="00C75A91"/>
    <w:rsid w:val="00C8211B"/>
    <w:rsid w:val="00C839FF"/>
    <w:rsid w:val="00C843F6"/>
    <w:rsid w:val="00C865B2"/>
    <w:rsid w:val="00C8669F"/>
    <w:rsid w:val="00C8759D"/>
    <w:rsid w:val="00C9014F"/>
    <w:rsid w:val="00C93DFE"/>
    <w:rsid w:val="00C960EF"/>
    <w:rsid w:val="00C96103"/>
    <w:rsid w:val="00C96D61"/>
    <w:rsid w:val="00C96D69"/>
    <w:rsid w:val="00CA0EEC"/>
    <w:rsid w:val="00CA2727"/>
    <w:rsid w:val="00CA2C96"/>
    <w:rsid w:val="00CA51D9"/>
    <w:rsid w:val="00CA59C0"/>
    <w:rsid w:val="00CB0795"/>
    <w:rsid w:val="00CB23DB"/>
    <w:rsid w:val="00CB277B"/>
    <w:rsid w:val="00CB28C0"/>
    <w:rsid w:val="00CB2F0A"/>
    <w:rsid w:val="00CB35D2"/>
    <w:rsid w:val="00CB38B2"/>
    <w:rsid w:val="00CB46E0"/>
    <w:rsid w:val="00CB5277"/>
    <w:rsid w:val="00CB5522"/>
    <w:rsid w:val="00CB69CC"/>
    <w:rsid w:val="00CB7EE5"/>
    <w:rsid w:val="00CC2486"/>
    <w:rsid w:val="00CC2836"/>
    <w:rsid w:val="00CC3DDF"/>
    <w:rsid w:val="00CC50E4"/>
    <w:rsid w:val="00CC676A"/>
    <w:rsid w:val="00CC7681"/>
    <w:rsid w:val="00CC79DC"/>
    <w:rsid w:val="00CC7DD5"/>
    <w:rsid w:val="00CD021F"/>
    <w:rsid w:val="00CD0C92"/>
    <w:rsid w:val="00CD134E"/>
    <w:rsid w:val="00CD1FD1"/>
    <w:rsid w:val="00CD23B0"/>
    <w:rsid w:val="00CD30F0"/>
    <w:rsid w:val="00CD3761"/>
    <w:rsid w:val="00CD3FD4"/>
    <w:rsid w:val="00CD4783"/>
    <w:rsid w:val="00CD4D68"/>
    <w:rsid w:val="00CD4E02"/>
    <w:rsid w:val="00CD5685"/>
    <w:rsid w:val="00CD59D6"/>
    <w:rsid w:val="00CD5AAE"/>
    <w:rsid w:val="00CD5E06"/>
    <w:rsid w:val="00CD6D0C"/>
    <w:rsid w:val="00CD704A"/>
    <w:rsid w:val="00CE069A"/>
    <w:rsid w:val="00CE27B7"/>
    <w:rsid w:val="00CE3153"/>
    <w:rsid w:val="00CE3BBE"/>
    <w:rsid w:val="00CE3CE5"/>
    <w:rsid w:val="00CE7098"/>
    <w:rsid w:val="00CE7F66"/>
    <w:rsid w:val="00CF196C"/>
    <w:rsid w:val="00CF204E"/>
    <w:rsid w:val="00CF2429"/>
    <w:rsid w:val="00CF2EB4"/>
    <w:rsid w:val="00CF4250"/>
    <w:rsid w:val="00CF6726"/>
    <w:rsid w:val="00D01BBB"/>
    <w:rsid w:val="00D02096"/>
    <w:rsid w:val="00D023DD"/>
    <w:rsid w:val="00D04F39"/>
    <w:rsid w:val="00D05B08"/>
    <w:rsid w:val="00D05B94"/>
    <w:rsid w:val="00D069C1"/>
    <w:rsid w:val="00D1156F"/>
    <w:rsid w:val="00D1184B"/>
    <w:rsid w:val="00D12EAA"/>
    <w:rsid w:val="00D15CFB"/>
    <w:rsid w:val="00D162D5"/>
    <w:rsid w:val="00D1644D"/>
    <w:rsid w:val="00D16DB6"/>
    <w:rsid w:val="00D17A07"/>
    <w:rsid w:val="00D20C60"/>
    <w:rsid w:val="00D210AF"/>
    <w:rsid w:val="00D23275"/>
    <w:rsid w:val="00D232B8"/>
    <w:rsid w:val="00D27174"/>
    <w:rsid w:val="00D274D9"/>
    <w:rsid w:val="00D3208C"/>
    <w:rsid w:val="00D33E3F"/>
    <w:rsid w:val="00D35C45"/>
    <w:rsid w:val="00D369BB"/>
    <w:rsid w:val="00D36BF1"/>
    <w:rsid w:val="00D36F3A"/>
    <w:rsid w:val="00D408D2"/>
    <w:rsid w:val="00D40C8E"/>
    <w:rsid w:val="00D41B22"/>
    <w:rsid w:val="00D41CE8"/>
    <w:rsid w:val="00D420FB"/>
    <w:rsid w:val="00D43090"/>
    <w:rsid w:val="00D44C71"/>
    <w:rsid w:val="00D44F3C"/>
    <w:rsid w:val="00D45267"/>
    <w:rsid w:val="00D456B8"/>
    <w:rsid w:val="00D456F5"/>
    <w:rsid w:val="00D45D2A"/>
    <w:rsid w:val="00D47AAD"/>
    <w:rsid w:val="00D50662"/>
    <w:rsid w:val="00D50A77"/>
    <w:rsid w:val="00D51205"/>
    <w:rsid w:val="00D51ACE"/>
    <w:rsid w:val="00D52E1E"/>
    <w:rsid w:val="00D52F18"/>
    <w:rsid w:val="00D53E0E"/>
    <w:rsid w:val="00D54C2C"/>
    <w:rsid w:val="00D62D34"/>
    <w:rsid w:val="00D64197"/>
    <w:rsid w:val="00D647DA"/>
    <w:rsid w:val="00D64926"/>
    <w:rsid w:val="00D67398"/>
    <w:rsid w:val="00D7182B"/>
    <w:rsid w:val="00D72ACC"/>
    <w:rsid w:val="00D73A40"/>
    <w:rsid w:val="00D73D5F"/>
    <w:rsid w:val="00D74613"/>
    <w:rsid w:val="00D8054D"/>
    <w:rsid w:val="00D807CD"/>
    <w:rsid w:val="00D82510"/>
    <w:rsid w:val="00D82956"/>
    <w:rsid w:val="00D86454"/>
    <w:rsid w:val="00D86B40"/>
    <w:rsid w:val="00D87DA2"/>
    <w:rsid w:val="00D9072E"/>
    <w:rsid w:val="00D91A3F"/>
    <w:rsid w:val="00D9211F"/>
    <w:rsid w:val="00D92BF5"/>
    <w:rsid w:val="00D9449B"/>
    <w:rsid w:val="00D959DA"/>
    <w:rsid w:val="00D959F1"/>
    <w:rsid w:val="00D96E68"/>
    <w:rsid w:val="00D96EA6"/>
    <w:rsid w:val="00D977DE"/>
    <w:rsid w:val="00D978A4"/>
    <w:rsid w:val="00DA08EB"/>
    <w:rsid w:val="00DA0B7D"/>
    <w:rsid w:val="00DA11E8"/>
    <w:rsid w:val="00DA19AE"/>
    <w:rsid w:val="00DA5178"/>
    <w:rsid w:val="00DA6759"/>
    <w:rsid w:val="00DB0681"/>
    <w:rsid w:val="00DB0D50"/>
    <w:rsid w:val="00DB0F91"/>
    <w:rsid w:val="00DB168A"/>
    <w:rsid w:val="00DB2011"/>
    <w:rsid w:val="00DB33D2"/>
    <w:rsid w:val="00DB4447"/>
    <w:rsid w:val="00DB46FA"/>
    <w:rsid w:val="00DB68A4"/>
    <w:rsid w:val="00DC05FA"/>
    <w:rsid w:val="00DC06F3"/>
    <w:rsid w:val="00DC08F2"/>
    <w:rsid w:val="00DC1F3D"/>
    <w:rsid w:val="00DC21DF"/>
    <w:rsid w:val="00DC22E9"/>
    <w:rsid w:val="00DC2A1B"/>
    <w:rsid w:val="00DC5348"/>
    <w:rsid w:val="00DC61CC"/>
    <w:rsid w:val="00DC7189"/>
    <w:rsid w:val="00DC73CF"/>
    <w:rsid w:val="00DC7957"/>
    <w:rsid w:val="00DD091D"/>
    <w:rsid w:val="00DD2022"/>
    <w:rsid w:val="00DD29DA"/>
    <w:rsid w:val="00DD424F"/>
    <w:rsid w:val="00DD685C"/>
    <w:rsid w:val="00DD6BAA"/>
    <w:rsid w:val="00DD75C8"/>
    <w:rsid w:val="00DE157C"/>
    <w:rsid w:val="00DE170D"/>
    <w:rsid w:val="00DE2145"/>
    <w:rsid w:val="00DE3439"/>
    <w:rsid w:val="00DE39E4"/>
    <w:rsid w:val="00DE3EA0"/>
    <w:rsid w:val="00DE4405"/>
    <w:rsid w:val="00DE4A9C"/>
    <w:rsid w:val="00DE54C2"/>
    <w:rsid w:val="00DE581E"/>
    <w:rsid w:val="00DE6047"/>
    <w:rsid w:val="00DE6D20"/>
    <w:rsid w:val="00DE7169"/>
    <w:rsid w:val="00DE755B"/>
    <w:rsid w:val="00DF210C"/>
    <w:rsid w:val="00DF343F"/>
    <w:rsid w:val="00DF368D"/>
    <w:rsid w:val="00DF37A5"/>
    <w:rsid w:val="00DF47AF"/>
    <w:rsid w:val="00DF51FF"/>
    <w:rsid w:val="00DF5C2A"/>
    <w:rsid w:val="00DF7D11"/>
    <w:rsid w:val="00E024C7"/>
    <w:rsid w:val="00E02C4B"/>
    <w:rsid w:val="00E051A0"/>
    <w:rsid w:val="00E12128"/>
    <w:rsid w:val="00E12A6E"/>
    <w:rsid w:val="00E138CF"/>
    <w:rsid w:val="00E14159"/>
    <w:rsid w:val="00E15D2F"/>
    <w:rsid w:val="00E160F7"/>
    <w:rsid w:val="00E16DB3"/>
    <w:rsid w:val="00E20E40"/>
    <w:rsid w:val="00E20E7B"/>
    <w:rsid w:val="00E24C07"/>
    <w:rsid w:val="00E24C5F"/>
    <w:rsid w:val="00E25DB3"/>
    <w:rsid w:val="00E266C7"/>
    <w:rsid w:val="00E30ED5"/>
    <w:rsid w:val="00E31B04"/>
    <w:rsid w:val="00E32030"/>
    <w:rsid w:val="00E323B3"/>
    <w:rsid w:val="00E32B36"/>
    <w:rsid w:val="00E32D18"/>
    <w:rsid w:val="00E32DF5"/>
    <w:rsid w:val="00E368E4"/>
    <w:rsid w:val="00E37A34"/>
    <w:rsid w:val="00E37B8A"/>
    <w:rsid w:val="00E40FA6"/>
    <w:rsid w:val="00E41A25"/>
    <w:rsid w:val="00E41B05"/>
    <w:rsid w:val="00E41E9A"/>
    <w:rsid w:val="00E424B3"/>
    <w:rsid w:val="00E4274A"/>
    <w:rsid w:val="00E47A05"/>
    <w:rsid w:val="00E47AF1"/>
    <w:rsid w:val="00E47F4B"/>
    <w:rsid w:val="00E50029"/>
    <w:rsid w:val="00E50339"/>
    <w:rsid w:val="00E503A6"/>
    <w:rsid w:val="00E505B5"/>
    <w:rsid w:val="00E50B03"/>
    <w:rsid w:val="00E50E6C"/>
    <w:rsid w:val="00E516F1"/>
    <w:rsid w:val="00E525D4"/>
    <w:rsid w:val="00E53955"/>
    <w:rsid w:val="00E53DD8"/>
    <w:rsid w:val="00E53FBE"/>
    <w:rsid w:val="00E54481"/>
    <w:rsid w:val="00E553BF"/>
    <w:rsid w:val="00E5580A"/>
    <w:rsid w:val="00E560CC"/>
    <w:rsid w:val="00E566DC"/>
    <w:rsid w:val="00E574F6"/>
    <w:rsid w:val="00E575D7"/>
    <w:rsid w:val="00E60834"/>
    <w:rsid w:val="00E60C02"/>
    <w:rsid w:val="00E6132C"/>
    <w:rsid w:val="00E64C48"/>
    <w:rsid w:val="00E64D20"/>
    <w:rsid w:val="00E664EC"/>
    <w:rsid w:val="00E666C6"/>
    <w:rsid w:val="00E70921"/>
    <w:rsid w:val="00E72401"/>
    <w:rsid w:val="00E72403"/>
    <w:rsid w:val="00E72BCF"/>
    <w:rsid w:val="00E73852"/>
    <w:rsid w:val="00E74A7A"/>
    <w:rsid w:val="00E75379"/>
    <w:rsid w:val="00E770CF"/>
    <w:rsid w:val="00E77519"/>
    <w:rsid w:val="00E8043F"/>
    <w:rsid w:val="00E83CFC"/>
    <w:rsid w:val="00E843DF"/>
    <w:rsid w:val="00E84B66"/>
    <w:rsid w:val="00E8538E"/>
    <w:rsid w:val="00E8593F"/>
    <w:rsid w:val="00E85945"/>
    <w:rsid w:val="00E85C77"/>
    <w:rsid w:val="00E86621"/>
    <w:rsid w:val="00E8680E"/>
    <w:rsid w:val="00E870E9"/>
    <w:rsid w:val="00E90077"/>
    <w:rsid w:val="00E906E7"/>
    <w:rsid w:val="00E90838"/>
    <w:rsid w:val="00E90A55"/>
    <w:rsid w:val="00E9181B"/>
    <w:rsid w:val="00E91A65"/>
    <w:rsid w:val="00E93959"/>
    <w:rsid w:val="00E94AB5"/>
    <w:rsid w:val="00E94B36"/>
    <w:rsid w:val="00E955A2"/>
    <w:rsid w:val="00E9674F"/>
    <w:rsid w:val="00E97F03"/>
    <w:rsid w:val="00EA0219"/>
    <w:rsid w:val="00EA11F4"/>
    <w:rsid w:val="00EA2940"/>
    <w:rsid w:val="00EA4F94"/>
    <w:rsid w:val="00EA5A2C"/>
    <w:rsid w:val="00EB00E5"/>
    <w:rsid w:val="00EB0152"/>
    <w:rsid w:val="00EB1F58"/>
    <w:rsid w:val="00EB2120"/>
    <w:rsid w:val="00EB3338"/>
    <w:rsid w:val="00EB3556"/>
    <w:rsid w:val="00EB4FAB"/>
    <w:rsid w:val="00EB7F9C"/>
    <w:rsid w:val="00EC518B"/>
    <w:rsid w:val="00EC5A4E"/>
    <w:rsid w:val="00EC5E81"/>
    <w:rsid w:val="00EC6496"/>
    <w:rsid w:val="00EC689A"/>
    <w:rsid w:val="00ED01F5"/>
    <w:rsid w:val="00ED0C14"/>
    <w:rsid w:val="00ED0E0C"/>
    <w:rsid w:val="00ED1983"/>
    <w:rsid w:val="00ED338E"/>
    <w:rsid w:val="00ED46E9"/>
    <w:rsid w:val="00ED6903"/>
    <w:rsid w:val="00ED7D15"/>
    <w:rsid w:val="00EE0465"/>
    <w:rsid w:val="00EE13EF"/>
    <w:rsid w:val="00EE1B71"/>
    <w:rsid w:val="00EE1CE1"/>
    <w:rsid w:val="00EE46E2"/>
    <w:rsid w:val="00EE4DF5"/>
    <w:rsid w:val="00EE50DD"/>
    <w:rsid w:val="00EE6286"/>
    <w:rsid w:val="00EE68BF"/>
    <w:rsid w:val="00EF14E3"/>
    <w:rsid w:val="00EF23B0"/>
    <w:rsid w:val="00EF3DF4"/>
    <w:rsid w:val="00EF46EC"/>
    <w:rsid w:val="00EF4FD2"/>
    <w:rsid w:val="00EF5149"/>
    <w:rsid w:val="00F004C4"/>
    <w:rsid w:val="00F01AE5"/>
    <w:rsid w:val="00F02C7D"/>
    <w:rsid w:val="00F05BF7"/>
    <w:rsid w:val="00F07000"/>
    <w:rsid w:val="00F110E8"/>
    <w:rsid w:val="00F11E15"/>
    <w:rsid w:val="00F122C0"/>
    <w:rsid w:val="00F13514"/>
    <w:rsid w:val="00F15141"/>
    <w:rsid w:val="00F16420"/>
    <w:rsid w:val="00F16CFB"/>
    <w:rsid w:val="00F17725"/>
    <w:rsid w:val="00F21A45"/>
    <w:rsid w:val="00F2250F"/>
    <w:rsid w:val="00F2272E"/>
    <w:rsid w:val="00F23167"/>
    <w:rsid w:val="00F2329F"/>
    <w:rsid w:val="00F253DC"/>
    <w:rsid w:val="00F25629"/>
    <w:rsid w:val="00F258C0"/>
    <w:rsid w:val="00F25A32"/>
    <w:rsid w:val="00F25E4C"/>
    <w:rsid w:val="00F27A19"/>
    <w:rsid w:val="00F27A56"/>
    <w:rsid w:val="00F3032E"/>
    <w:rsid w:val="00F32669"/>
    <w:rsid w:val="00F33167"/>
    <w:rsid w:val="00F33897"/>
    <w:rsid w:val="00F35660"/>
    <w:rsid w:val="00F3589B"/>
    <w:rsid w:val="00F35C52"/>
    <w:rsid w:val="00F36300"/>
    <w:rsid w:val="00F378BA"/>
    <w:rsid w:val="00F37BC5"/>
    <w:rsid w:val="00F42FA9"/>
    <w:rsid w:val="00F4388C"/>
    <w:rsid w:val="00F44568"/>
    <w:rsid w:val="00F44E2D"/>
    <w:rsid w:val="00F4569B"/>
    <w:rsid w:val="00F45B11"/>
    <w:rsid w:val="00F47856"/>
    <w:rsid w:val="00F478C5"/>
    <w:rsid w:val="00F47A62"/>
    <w:rsid w:val="00F47FCE"/>
    <w:rsid w:val="00F500C3"/>
    <w:rsid w:val="00F50A7B"/>
    <w:rsid w:val="00F5384D"/>
    <w:rsid w:val="00F5430D"/>
    <w:rsid w:val="00F54EEE"/>
    <w:rsid w:val="00F5578F"/>
    <w:rsid w:val="00F57EEE"/>
    <w:rsid w:val="00F6103B"/>
    <w:rsid w:val="00F619BB"/>
    <w:rsid w:val="00F6301B"/>
    <w:rsid w:val="00F6305D"/>
    <w:rsid w:val="00F6338B"/>
    <w:rsid w:val="00F67A16"/>
    <w:rsid w:val="00F71403"/>
    <w:rsid w:val="00F71701"/>
    <w:rsid w:val="00F71D7F"/>
    <w:rsid w:val="00F728D6"/>
    <w:rsid w:val="00F73962"/>
    <w:rsid w:val="00F7420B"/>
    <w:rsid w:val="00F74ADD"/>
    <w:rsid w:val="00F74DD4"/>
    <w:rsid w:val="00F75DA7"/>
    <w:rsid w:val="00F80C64"/>
    <w:rsid w:val="00F80E10"/>
    <w:rsid w:val="00F810EF"/>
    <w:rsid w:val="00F8260C"/>
    <w:rsid w:val="00F8437E"/>
    <w:rsid w:val="00F845C9"/>
    <w:rsid w:val="00F86A4C"/>
    <w:rsid w:val="00F91228"/>
    <w:rsid w:val="00F92352"/>
    <w:rsid w:val="00F92360"/>
    <w:rsid w:val="00F95003"/>
    <w:rsid w:val="00F95614"/>
    <w:rsid w:val="00F95AA7"/>
    <w:rsid w:val="00F95E8F"/>
    <w:rsid w:val="00F96056"/>
    <w:rsid w:val="00FA0219"/>
    <w:rsid w:val="00FA0930"/>
    <w:rsid w:val="00FA1B3B"/>
    <w:rsid w:val="00FA27D5"/>
    <w:rsid w:val="00FA29B7"/>
    <w:rsid w:val="00FA3C87"/>
    <w:rsid w:val="00FA4178"/>
    <w:rsid w:val="00FA4DB5"/>
    <w:rsid w:val="00FA5E95"/>
    <w:rsid w:val="00FA629D"/>
    <w:rsid w:val="00FA730B"/>
    <w:rsid w:val="00FA7CAB"/>
    <w:rsid w:val="00FB0315"/>
    <w:rsid w:val="00FB05AA"/>
    <w:rsid w:val="00FB0DC4"/>
    <w:rsid w:val="00FB2829"/>
    <w:rsid w:val="00FB5EDC"/>
    <w:rsid w:val="00FB6ABA"/>
    <w:rsid w:val="00FC0CEA"/>
    <w:rsid w:val="00FC1D0B"/>
    <w:rsid w:val="00FC1D77"/>
    <w:rsid w:val="00FC277D"/>
    <w:rsid w:val="00FC2854"/>
    <w:rsid w:val="00FC2A07"/>
    <w:rsid w:val="00FC3487"/>
    <w:rsid w:val="00FC3B55"/>
    <w:rsid w:val="00FC4A98"/>
    <w:rsid w:val="00FC5065"/>
    <w:rsid w:val="00FC51D0"/>
    <w:rsid w:val="00FD0743"/>
    <w:rsid w:val="00FD2811"/>
    <w:rsid w:val="00FD3101"/>
    <w:rsid w:val="00FD5CF6"/>
    <w:rsid w:val="00FD5E61"/>
    <w:rsid w:val="00FD6C06"/>
    <w:rsid w:val="00FD6E93"/>
    <w:rsid w:val="00FD717E"/>
    <w:rsid w:val="00FD7F27"/>
    <w:rsid w:val="00FE0CE5"/>
    <w:rsid w:val="00FE163B"/>
    <w:rsid w:val="00FE2E18"/>
    <w:rsid w:val="00FE54D1"/>
    <w:rsid w:val="00FE5FC0"/>
    <w:rsid w:val="00FE7765"/>
    <w:rsid w:val="00FE7F7D"/>
    <w:rsid w:val="00FF0E23"/>
    <w:rsid w:val="00FF1C8A"/>
    <w:rsid w:val="00FF2B68"/>
    <w:rsid w:val="00FF50D4"/>
    <w:rsid w:val="00FF61DF"/>
    <w:rsid w:val="00FF62A3"/>
    <w:rsid w:val="00FF6557"/>
    <w:rsid w:val="00FF780A"/>
    <w:rsid w:val="00FF7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0DB81E05-48AA-476D-8D8F-02A89C828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C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D99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566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1">
    <w:name w:val="Сетка таблицы1"/>
    <w:basedOn w:val="a1"/>
    <w:next w:val="a7"/>
    <w:uiPriority w:val="3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7">
    <w:name w:val="Сетка таблицы7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ubtle Emphasis"/>
    <w:basedOn w:val="a0"/>
    <w:uiPriority w:val="19"/>
    <w:qFormat/>
    <w:rsid w:val="009F2064"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rsid w:val="00714D99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hgkelc">
    <w:name w:val="hgkelc"/>
    <w:basedOn w:val="a0"/>
    <w:rsid w:val="00154556"/>
  </w:style>
  <w:style w:type="paragraph" w:styleId="20">
    <w:name w:val="Body Text Indent 2"/>
    <w:basedOn w:val="a"/>
    <w:link w:val="21"/>
    <w:uiPriority w:val="99"/>
    <w:unhideWhenUsed/>
    <w:rsid w:val="00D456F5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D456F5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D456F5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F9605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96056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3">
    <w:name w:val="footer"/>
    <w:basedOn w:val="a"/>
    <w:link w:val="af4"/>
    <w:uiPriority w:val="99"/>
    <w:unhideWhenUsed/>
    <w:rsid w:val="00F9605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96056"/>
    <w:rPr>
      <w:rFonts w:ascii="Times New Roman" w:eastAsia="Times New Roman" w:hAnsi="Times New Roman" w:cs="Times New Roman"/>
      <w:sz w:val="18"/>
      <w:szCs w:val="18"/>
      <w:lang w:eastAsia="ru-RU"/>
    </w:rPr>
  </w:style>
  <w:style w:type="table" w:customStyle="1" w:styleId="91">
    <w:name w:val="Сетка таблицы91"/>
    <w:basedOn w:val="a1"/>
    <w:next w:val="a7"/>
    <w:uiPriority w:val="39"/>
    <w:rsid w:val="00FC1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7"/>
    <w:uiPriority w:val="39"/>
    <w:rsid w:val="00FC1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7"/>
    <w:uiPriority w:val="39"/>
    <w:rsid w:val="00D40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2"/>
    <w:basedOn w:val="a1"/>
    <w:next w:val="a7"/>
    <w:uiPriority w:val="39"/>
    <w:rsid w:val="00D40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1"/>
    <w:next w:val="a7"/>
    <w:uiPriority w:val="39"/>
    <w:rsid w:val="00D40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4"/>
    <w:basedOn w:val="a1"/>
    <w:next w:val="a7"/>
    <w:uiPriority w:val="39"/>
    <w:rsid w:val="00D40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7"/>
    <w:uiPriority w:val="39"/>
    <w:rsid w:val="00D40C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2"/>
    <w:basedOn w:val="a1"/>
    <w:next w:val="a7"/>
    <w:uiPriority w:val="39"/>
    <w:rsid w:val="00B237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407120009?ysclid=lz2emzr46m78833622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FDF336232EA4B0044D88F1B7F336910280F865B35EECC92D2FB7BA2D81ED1323651414E05DC93C762C90683A5996608AF6DDA33EE2A0L9Z2N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44DE9-5627-4836-9CA3-2BBE24057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72</Pages>
  <Words>23992</Words>
  <Characters>136756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Зайцева Катерина Владимировна</cp:lastModifiedBy>
  <cp:revision>141</cp:revision>
  <cp:lastPrinted>2024-11-07T14:44:00Z</cp:lastPrinted>
  <dcterms:created xsi:type="dcterms:W3CDTF">2024-10-31T13:07:00Z</dcterms:created>
  <dcterms:modified xsi:type="dcterms:W3CDTF">2024-11-15T09:04:00Z</dcterms:modified>
</cp:coreProperties>
</file>