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3" w:rsidRPr="00F56650" w:rsidRDefault="00051863" w:rsidP="00C43733">
      <w:pPr>
        <w:pStyle w:val="a3"/>
        <w:tabs>
          <w:tab w:val="left" w:pos="-4680"/>
        </w:tabs>
        <w:ind w:right="14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43733" w:rsidRDefault="00C43733" w:rsidP="00A54987">
      <w:pPr>
        <w:pStyle w:val="a3"/>
        <w:tabs>
          <w:tab w:val="left" w:pos="-4680"/>
        </w:tabs>
        <w:ind w:left="567" w:right="425"/>
        <w:rPr>
          <w:b/>
          <w:bCs/>
          <w:szCs w:val="28"/>
        </w:rPr>
      </w:pPr>
      <w:r>
        <w:rPr>
          <w:b/>
          <w:bCs/>
          <w:szCs w:val="28"/>
        </w:rPr>
        <w:t>ОБЩЕСТВЕННАЯ  ПАЛАТА</w:t>
      </w:r>
    </w:p>
    <w:p w:rsidR="00C43733" w:rsidRDefault="00C43733" w:rsidP="00A54987">
      <w:pPr>
        <w:pStyle w:val="a3"/>
        <w:tabs>
          <w:tab w:val="left" w:pos="-4680"/>
        </w:tabs>
        <w:ind w:left="567" w:right="425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C43733" w:rsidRDefault="00C43733" w:rsidP="00A54987">
      <w:pPr>
        <w:pStyle w:val="a3"/>
        <w:tabs>
          <w:tab w:val="left" w:pos="-4680"/>
        </w:tabs>
        <w:ind w:left="567" w:right="425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C43733" w:rsidRDefault="00C43733" w:rsidP="00A54987">
      <w:pPr>
        <w:pStyle w:val="a4"/>
        <w:ind w:left="567" w:right="425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C43733" w:rsidRDefault="00C43733" w:rsidP="00A54987">
      <w:pPr>
        <w:pStyle w:val="a4"/>
        <w:tabs>
          <w:tab w:val="left" w:pos="-4680"/>
        </w:tabs>
        <w:ind w:left="567" w:right="425"/>
        <w:jc w:val="center"/>
        <w:rPr>
          <w:sz w:val="28"/>
          <w:szCs w:val="20"/>
        </w:rPr>
      </w:pPr>
    </w:p>
    <w:p w:rsidR="00C43733" w:rsidRDefault="00C43733" w:rsidP="00A54987">
      <w:pPr>
        <w:pStyle w:val="1"/>
        <w:tabs>
          <w:tab w:val="left" w:pos="-4680"/>
        </w:tabs>
        <w:ind w:left="567" w:right="42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C43733" w:rsidRDefault="00C43733" w:rsidP="00A54987">
      <w:pPr>
        <w:ind w:left="567" w:right="425"/>
        <w:jc w:val="center"/>
        <w:rPr>
          <w:szCs w:val="20"/>
        </w:rPr>
      </w:pPr>
    </w:p>
    <w:p w:rsidR="00C43733" w:rsidRDefault="00BF430A" w:rsidP="00051863">
      <w:pPr>
        <w:pStyle w:val="a3"/>
        <w:ind w:left="567" w:right="425"/>
        <w:rPr>
          <w:b/>
          <w:szCs w:val="28"/>
        </w:rPr>
      </w:pPr>
      <w:r>
        <w:rPr>
          <w:b/>
          <w:szCs w:val="28"/>
        </w:rPr>
        <w:t xml:space="preserve">от </w:t>
      </w:r>
      <w:r w:rsidR="00051863">
        <w:rPr>
          <w:b/>
          <w:szCs w:val="28"/>
        </w:rPr>
        <w:t xml:space="preserve">15 марта </w:t>
      </w:r>
      <w:r>
        <w:rPr>
          <w:b/>
          <w:szCs w:val="28"/>
        </w:rPr>
        <w:t>2016</w:t>
      </w:r>
      <w:r w:rsidR="00C43733">
        <w:rPr>
          <w:b/>
          <w:szCs w:val="28"/>
        </w:rPr>
        <w:t xml:space="preserve"> г.                                                                       №</w:t>
      </w:r>
      <w:r w:rsidR="00051863">
        <w:rPr>
          <w:b/>
          <w:szCs w:val="28"/>
        </w:rPr>
        <w:t>7</w:t>
      </w:r>
    </w:p>
    <w:p w:rsidR="00C43733" w:rsidRDefault="00C43733" w:rsidP="00A54987">
      <w:pPr>
        <w:pStyle w:val="a4"/>
        <w:ind w:left="567" w:right="425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C43733" w:rsidTr="00A5498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733" w:rsidRDefault="00C43733" w:rsidP="00A54987">
            <w:pPr>
              <w:pStyle w:val="a6"/>
              <w:tabs>
                <w:tab w:val="left" w:pos="-4786"/>
                <w:tab w:val="left" w:pos="7320"/>
              </w:tabs>
              <w:spacing w:line="276" w:lineRule="auto"/>
              <w:ind w:left="567" w:righ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r w:rsidRPr="00C43733">
              <w:rPr>
                <w:rFonts w:ascii="Times New Roman" w:hAnsi="Times New Roman"/>
                <w:sz w:val="24"/>
                <w:szCs w:val="24"/>
              </w:rPr>
              <w:t>Положения «О порядке проведения общественной экспертизы»</w:t>
            </w:r>
          </w:p>
        </w:tc>
      </w:tr>
    </w:tbl>
    <w:p w:rsidR="00C43733" w:rsidRDefault="00C43733" w:rsidP="00A54987">
      <w:pPr>
        <w:pStyle w:val="ConsPlusTitle"/>
        <w:widowControl/>
        <w:ind w:left="567" w:right="425"/>
        <w:jc w:val="both"/>
        <w:rPr>
          <w:b w:val="0"/>
          <w:sz w:val="28"/>
          <w:szCs w:val="28"/>
        </w:rPr>
      </w:pPr>
    </w:p>
    <w:p w:rsidR="00C43733" w:rsidRDefault="00C43733" w:rsidP="00A54987">
      <w:pPr>
        <w:pStyle w:val="ConsPlusTitle"/>
        <w:widowControl/>
        <w:ind w:left="567" w:right="425"/>
        <w:jc w:val="both"/>
        <w:rPr>
          <w:b w:val="0"/>
          <w:sz w:val="28"/>
          <w:szCs w:val="28"/>
        </w:rPr>
      </w:pPr>
    </w:p>
    <w:p w:rsidR="00C43733" w:rsidRDefault="00C43733" w:rsidP="00A54987">
      <w:pPr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функций, возложенных на Общественную палату Гатчинского муниципального района, н</w:t>
      </w:r>
      <w:r w:rsidRPr="00C43733">
        <w:rPr>
          <w:rFonts w:ascii="Times New Roman" w:hAnsi="Times New Roman" w:cs="Times New Roman"/>
          <w:sz w:val="28"/>
          <w:szCs w:val="28"/>
        </w:rPr>
        <w:t xml:space="preserve">а основании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3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C43733">
        <w:rPr>
          <w:rFonts w:ascii="Times New Roman" w:hAnsi="Times New Roman" w:cs="Times New Roman"/>
          <w:sz w:val="28"/>
          <w:szCs w:val="28"/>
        </w:rPr>
        <w:t xml:space="preserve"> от 21.06.2014 № 212-ФЗ «Об основах общественного контроля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3733">
        <w:rPr>
          <w:rFonts w:ascii="Times New Roman" w:hAnsi="Times New Roman" w:cs="Times New Roman"/>
          <w:sz w:val="28"/>
          <w:szCs w:val="28"/>
        </w:rPr>
        <w:t>р</w:t>
      </w:r>
      <w:r w:rsidRPr="00156C1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ст. 17</w:t>
      </w:r>
      <w:r w:rsidRPr="0015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 № 42 «Об утверждении Положения об Общественной палате Гатчинского муниципального  района» (в редакции решения № 75 от  29 мая 2015 года), Регламентом Общественной палаты Гатчинского муниципального района</w:t>
      </w:r>
    </w:p>
    <w:p w:rsidR="00C43733" w:rsidRDefault="00C43733" w:rsidP="00A54987">
      <w:pPr>
        <w:pStyle w:val="ConsPlusNormal"/>
        <w:ind w:left="567" w:right="425"/>
        <w:jc w:val="both"/>
      </w:pPr>
    </w:p>
    <w:p w:rsidR="00C43733" w:rsidRDefault="00C43733" w:rsidP="00A54987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C43733" w:rsidRDefault="00C43733" w:rsidP="00A54987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C43733" w:rsidRDefault="00C43733" w:rsidP="00A54987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733" w:rsidRPr="00753CE1" w:rsidRDefault="00C43733" w:rsidP="00A54987">
      <w:pPr>
        <w:pStyle w:val="a6"/>
        <w:tabs>
          <w:tab w:val="left" w:pos="851"/>
          <w:tab w:val="left" w:pos="7320"/>
        </w:tabs>
        <w:spacing w:line="276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  <w:r w:rsidRPr="00753CE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C43733">
        <w:rPr>
          <w:rFonts w:ascii="Times New Roman" w:hAnsi="Times New Roman"/>
          <w:sz w:val="28"/>
          <w:szCs w:val="28"/>
        </w:rPr>
        <w:t>«О порядке проведения общественной экспертизы»</w:t>
      </w:r>
      <w:r w:rsidR="00F65DFD">
        <w:rPr>
          <w:rFonts w:ascii="Times New Roman" w:hAnsi="Times New Roman"/>
          <w:sz w:val="28"/>
          <w:szCs w:val="28"/>
        </w:rPr>
        <w:t xml:space="preserve"> (прилагается)</w:t>
      </w:r>
      <w:r w:rsidRPr="00C43733">
        <w:rPr>
          <w:rFonts w:ascii="Times New Roman" w:hAnsi="Times New Roman"/>
          <w:sz w:val="28"/>
          <w:szCs w:val="28"/>
        </w:rPr>
        <w:t>.</w:t>
      </w:r>
    </w:p>
    <w:p w:rsidR="00C43733" w:rsidRDefault="00C43733" w:rsidP="00A54987">
      <w:pPr>
        <w:pStyle w:val="ConsPlusTitle"/>
        <w:widowControl/>
        <w:ind w:left="567" w:right="425" w:firstLine="567"/>
        <w:jc w:val="both"/>
        <w:rPr>
          <w:b w:val="0"/>
          <w:sz w:val="28"/>
          <w:szCs w:val="28"/>
        </w:rPr>
      </w:pPr>
      <w:r w:rsidRPr="00753CE1">
        <w:rPr>
          <w:b w:val="0"/>
          <w:sz w:val="28"/>
          <w:szCs w:val="28"/>
        </w:rPr>
        <w:t>2. Решение вступает в силу со дня со дня его принятия.</w:t>
      </w:r>
    </w:p>
    <w:p w:rsidR="00C43733" w:rsidRDefault="00C43733" w:rsidP="00A54987">
      <w:pPr>
        <w:pStyle w:val="ConsPlusTitle"/>
        <w:widowControl/>
        <w:ind w:left="567" w:right="425"/>
        <w:jc w:val="both"/>
        <w:rPr>
          <w:b w:val="0"/>
          <w:sz w:val="28"/>
          <w:szCs w:val="28"/>
        </w:rPr>
      </w:pPr>
    </w:p>
    <w:p w:rsidR="00C43733" w:rsidRDefault="00C43733" w:rsidP="00A54987">
      <w:pPr>
        <w:pStyle w:val="ConsPlusTitle"/>
        <w:widowControl/>
        <w:ind w:left="567" w:right="425"/>
        <w:jc w:val="both"/>
        <w:rPr>
          <w:b w:val="0"/>
          <w:sz w:val="28"/>
          <w:szCs w:val="28"/>
        </w:rPr>
      </w:pPr>
    </w:p>
    <w:p w:rsidR="00C43733" w:rsidRDefault="00C43733" w:rsidP="00A54987">
      <w:pPr>
        <w:pStyle w:val="ConsPlusTitle"/>
        <w:widowControl/>
        <w:ind w:left="567" w:right="425"/>
        <w:jc w:val="both"/>
        <w:rPr>
          <w:b w:val="0"/>
          <w:sz w:val="28"/>
          <w:szCs w:val="28"/>
        </w:rPr>
      </w:pPr>
    </w:p>
    <w:p w:rsidR="00C43733" w:rsidRDefault="00C43733" w:rsidP="00A54987">
      <w:pPr>
        <w:pStyle w:val="ConsPlusTitle"/>
        <w:widowControl/>
        <w:ind w:left="567" w:right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C43733" w:rsidRDefault="00C43733" w:rsidP="00A54987">
      <w:pPr>
        <w:pStyle w:val="ConsPlusTitle"/>
        <w:widowControl/>
        <w:ind w:left="567" w:right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  М.В. Кравчук</w:t>
      </w:r>
    </w:p>
    <w:p w:rsidR="00C43733" w:rsidRDefault="00C43733" w:rsidP="00C4373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43733" w:rsidRDefault="00C43733" w:rsidP="00C4373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43733" w:rsidRDefault="00C43733" w:rsidP="00C4373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43733" w:rsidRDefault="00C43733" w:rsidP="00C4373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56650" w:rsidRDefault="00F56650" w:rsidP="00F56650">
      <w:pPr>
        <w:pStyle w:val="ConsPlusTitle"/>
        <w:widowControl/>
        <w:ind w:left="5103"/>
        <w:jc w:val="center"/>
        <w:rPr>
          <w:b w:val="0"/>
        </w:rPr>
      </w:pPr>
    </w:p>
    <w:p w:rsidR="00A54987" w:rsidRDefault="00A54987" w:rsidP="00AF6B3F">
      <w:pPr>
        <w:spacing w:after="0" w:line="240" w:lineRule="auto"/>
        <w:ind w:left="5103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54987" w:rsidRDefault="00A54987" w:rsidP="00AF6B3F">
      <w:pPr>
        <w:spacing w:after="0" w:line="240" w:lineRule="auto"/>
        <w:ind w:left="5103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54987" w:rsidRDefault="00A54987" w:rsidP="00AF6B3F">
      <w:pPr>
        <w:spacing w:after="0" w:line="240" w:lineRule="auto"/>
        <w:ind w:left="5103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54987" w:rsidRDefault="00A54987" w:rsidP="00AF6B3F">
      <w:pPr>
        <w:spacing w:after="0" w:line="240" w:lineRule="auto"/>
        <w:ind w:left="5103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B66F1" w:rsidRDefault="008B66F1" w:rsidP="00031E6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8B66F1" w:rsidRDefault="008B66F1" w:rsidP="00031E6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051863" w:rsidRDefault="00031E6C" w:rsidP="00031E6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31E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1E6C" w:rsidRPr="00031E6C" w:rsidRDefault="00031E6C" w:rsidP="00031E6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31E6C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051863">
        <w:rPr>
          <w:rFonts w:ascii="Times New Roman" w:hAnsi="Times New Roman" w:cs="Times New Roman"/>
          <w:sz w:val="24"/>
          <w:szCs w:val="24"/>
        </w:rPr>
        <w:t xml:space="preserve"> </w:t>
      </w:r>
      <w:r w:rsidRPr="00031E6C">
        <w:rPr>
          <w:rFonts w:ascii="Times New Roman" w:hAnsi="Times New Roman" w:cs="Times New Roman"/>
          <w:sz w:val="24"/>
          <w:szCs w:val="24"/>
        </w:rPr>
        <w:t>Общественной палаты</w:t>
      </w:r>
    </w:p>
    <w:p w:rsidR="00031E6C" w:rsidRPr="00031E6C" w:rsidRDefault="00031E6C" w:rsidP="00031E6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31E6C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031E6C" w:rsidRPr="00031E6C" w:rsidRDefault="008B66F1" w:rsidP="00031E6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51863">
        <w:rPr>
          <w:rFonts w:ascii="Times New Roman" w:hAnsi="Times New Roman" w:cs="Times New Roman"/>
          <w:sz w:val="24"/>
          <w:szCs w:val="24"/>
        </w:rPr>
        <w:t xml:space="preserve">т 15 марта </w:t>
      </w:r>
      <w:r w:rsidR="00031E6C" w:rsidRPr="00031E6C">
        <w:rPr>
          <w:rFonts w:ascii="Times New Roman" w:hAnsi="Times New Roman" w:cs="Times New Roman"/>
          <w:sz w:val="24"/>
          <w:szCs w:val="24"/>
        </w:rPr>
        <w:t>2016 года №</w:t>
      </w:r>
      <w:r w:rsidR="00051863">
        <w:rPr>
          <w:rFonts w:ascii="Times New Roman" w:hAnsi="Times New Roman" w:cs="Times New Roman"/>
          <w:sz w:val="24"/>
          <w:szCs w:val="24"/>
        </w:rPr>
        <w:t>7</w:t>
      </w:r>
    </w:p>
    <w:p w:rsidR="00031E6C" w:rsidRDefault="00031E6C" w:rsidP="00031E6C">
      <w:pPr>
        <w:spacing w:after="0" w:line="240" w:lineRule="auto"/>
        <w:jc w:val="right"/>
        <w:rPr>
          <w:sz w:val="28"/>
          <w:szCs w:val="28"/>
        </w:rPr>
      </w:pPr>
    </w:p>
    <w:p w:rsidR="00031E6C" w:rsidRDefault="00031E6C" w:rsidP="00031E6C">
      <w:pPr>
        <w:spacing w:after="0" w:line="240" w:lineRule="auto"/>
        <w:jc w:val="right"/>
        <w:rPr>
          <w:sz w:val="28"/>
          <w:szCs w:val="28"/>
        </w:rPr>
      </w:pPr>
    </w:p>
    <w:p w:rsidR="00031E6C" w:rsidRPr="00031E6C" w:rsidRDefault="00031E6C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C">
        <w:rPr>
          <w:rFonts w:ascii="Times New Roman" w:hAnsi="Times New Roman" w:cs="Times New Roman"/>
          <w:b/>
          <w:sz w:val="28"/>
          <w:szCs w:val="28"/>
        </w:rPr>
        <w:t>Положение о порядке проведения общественной экспертизы</w:t>
      </w:r>
    </w:p>
    <w:p w:rsidR="00031E6C" w:rsidRPr="00031E6C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E6C" w:rsidRPr="00031E6C" w:rsidRDefault="00031E6C" w:rsidP="00031E6C">
      <w:pPr>
        <w:tabs>
          <w:tab w:val="left" w:pos="360"/>
        </w:tabs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C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031E6C" w:rsidRPr="00031E6C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16"/>
          <w:szCs w:val="16"/>
        </w:rPr>
      </w:pP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1.1. Общественная экспертиза проводится Общественной палатой Гатчинского муниципального района (далее – Общественная палата) в соответствии с Положением об Общественной палате Гатчинского муниципального  района, утвержденным решением совета депутатов Гатчинского муниципального района от 27.02.2015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31E6C">
        <w:rPr>
          <w:rFonts w:ascii="Times New Roman" w:hAnsi="Times New Roman" w:cs="Times New Roman"/>
          <w:sz w:val="28"/>
          <w:szCs w:val="28"/>
        </w:rPr>
        <w:t xml:space="preserve"> № 42, с целью согласования общественно значимых интересов жителей Гатчинского муниципального района, общественных объединений, действующих на территории Гатчинского муниципального района, органов местного самоуправления Гатчинского муниципального района.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1.2. Общественная экспертиза проводится в отношении проектов </w:t>
      </w:r>
      <w:r w:rsidRPr="00031E6C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 правовых актов, действующих муниципальных нормативных  правовых актов, а также в отношении</w:t>
      </w:r>
      <w:r w:rsidRPr="00031E6C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органов местного самоуправления Гатчинского муниципального района.</w:t>
      </w:r>
    </w:p>
    <w:p w:rsidR="00031E6C" w:rsidRPr="00031E6C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31E6C" w:rsidRPr="00031E6C" w:rsidRDefault="00031E6C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C">
        <w:rPr>
          <w:rFonts w:ascii="Times New Roman" w:hAnsi="Times New Roman" w:cs="Times New Roman"/>
          <w:b/>
          <w:sz w:val="28"/>
          <w:szCs w:val="28"/>
        </w:rPr>
        <w:t xml:space="preserve">2. Формирование плана экспертной деятельности </w:t>
      </w:r>
    </w:p>
    <w:p w:rsidR="00031E6C" w:rsidRPr="00031E6C" w:rsidRDefault="00031E6C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C">
        <w:rPr>
          <w:rFonts w:ascii="Times New Roman" w:hAnsi="Times New Roman" w:cs="Times New Roman"/>
          <w:b/>
          <w:sz w:val="28"/>
          <w:szCs w:val="28"/>
        </w:rPr>
        <w:t>Общественной палаты.</w:t>
      </w:r>
    </w:p>
    <w:p w:rsidR="00031E6C" w:rsidRPr="00031E6C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16"/>
          <w:szCs w:val="16"/>
        </w:rPr>
      </w:pP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2.1. План экспертной деятельности формируется </w:t>
      </w:r>
      <w:r w:rsidRPr="00031E6C">
        <w:rPr>
          <w:rFonts w:ascii="Times New Roman" w:hAnsi="Times New Roman" w:cs="Times New Roman"/>
          <w:color w:val="000000"/>
          <w:sz w:val="28"/>
          <w:szCs w:val="28"/>
        </w:rPr>
        <w:t xml:space="preserve">советом Общественной палаты на календарный год, </w:t>
      </w:r>
      <w:r w:rsidRPr="00031E6C">
        <w:rPr>
          <w:rFonts w:ascii="Times New Roman" w:hAnsi="Times New Roman" w:cs="Times New Roman"/>
          <w:sz w:val="28"/>
          <w:szCs w:val="28"/>
        </w:rPr>
        <w:t>с учетом планов работы органов местного самоуправления   Гатчинского муниципального района, на основании предложений комиссий Общественной палаты.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2.2. На основании плана экспертной деятельности Общественной палатой принимается решение о проведении общественной экспертизы в отношении конкретного муниципального нормативного правового акта (проекта  муниципального нормативного правового акта) Гатчинского муниципального района.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2.3. </w:t>
      </w:r>
      <w:r w:rsidR="00051863">
        <w:rPr>
          <w:rFonts w:ascii="Times New Roman" w:hAnsi="Times New Roman" w:cs="Times New Roman"/>
          <w:sz w:val="28"/>
          <w:szCs w:val="28"/>
        </w:rPr>
        <w:t>По решению</w:t>
      </w:r>
      <w:r w:rsidRPr="00031E6C">
        <w:rPr>
          <w:rFonts w:ascii="Times New Roman" w:hAnsi="Times New Roman" w:cs="Times New Roman"/>
          <w:sz w:val="28"/>
          <w:szCs w:val="28"/>
        </w:rPr>
        <w:t xml:space="preserve"> совета Общественной палаты общественная экспертиза может проводиться в связи с  </w:t>
      </w:r>
      <w:r w:rsidRPr="00031E6C">
        <w:rPr>
          <w:rFonts w:ascii="Times New Roman" w:hAnsi="Times New Roman" w:cs="Times New Roman"/>
          <w:color w:val="000000"/>
          <w:sz w:val="28"/>
          <w:szCs w:val="28"/>
        </w:rPr>
        <w:t>обращением главы администрации Гатчинского муниципального района, совета депутатов Гатчинского муниципального район, представителей общественных организаций Гатчинского муниципального района.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color w:val="000000"/>
          <w:sz w:val="28"/>
          <w:szCs w:val="28"/>
        </w:rPr>
        <w:t xml:space="preserve">2.4. При принятии Общественной палатой решения о проведении общественной экспертизы </w:t>
      </w:r>
      <w:r w:rsidRPr="00031E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(проекта муниципального нормативного правового акта), </w:t>
      </w:r>
      <w:r w:rsidRPr="00031E6C">
        <w:rPr>
          <w:rFonts w:ascii="Times New Roman" w:hAnsi="Times New Roman" w:cs="Times New Roman"/>
          <w:color w:val="000000"/>
          <w:sz w:val="28"/>
          <w:szCs w:val="28"/>
        </w:rPr>
        <w:t>а также в отношении</w:t>
      </w:r>
      <w:r w:rsidRPr="00031E6C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органов местного самоуправления Гатчинского муниципального района совет Общественной палаты направляет в орган местного самоуправления Гатчинского муниципального района, ответственный за подготовку и утверждение муниципального нормативного правового акта (проекта муниципального нормативного правового акта), запрос о </w:t>
      </w:r>
      <w:r w:rsidRPr="00031E6C">
        <w:rPr>
          <w:rFonts w:ascii="Times New Roman" w:hAnsi="Times New Roman" w:cs="Times New Roman"/>
          <w:sz w:val="28"/>
          <w:szCs w:val="28"/>
        </w:rPr>
        <w:lastRenderedPageBreak/>
        <w:t>предоставлении  соответствующего  муниципального нормативного правового акта (проекта муниципального нормативного правового акта) вместе с материалами и документами, необходимыми для проведения экспертизы.</w:t>
      </w:r>
    </w:p>
    <w:p w:rsidR="00031E6C" w:rsidRPr="00031E6C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31E6C" w:rsidRPr="00031E6C" w:rsidRDefault="00031E6C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C">
        <w:rPr>
          <w:rFonts w:ascii="Times New Roman" w:hAnsi="Times New Roman" w:cs="Times New Roman"/>
          <w:b/>
          <w:sz w:val="28"/>
          <w:szCs w:val="28"/>
        </w:rPr>
        <w:t>3. Порядок проведения общественной экспертизы.</w:t>
      </w:r>
    </w:p>
    <w:p w:rsidR="00031E6C" w:rsidRPr="00051863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3.1. Для проведения общественной экспертизы совет Общественной палаты определяет комиссию, ответственную за подготовку проекта заключения общественной экспертизы (далее – ответственная комиссия), и поручает ей сформировать рабочую группу.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3.2. Комиссия Общественной палаты, ответственная за подготовку проекта заключения общественной экспертизы, создает рабочую группу из числа членов Общественной палаты, представителей общественных организаций Гатчинского муниципального района и экспертов.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3.3. Состав рабочей группы утверждается решением совета Общественной палаты. Возглавляет рабочую группу и руководит ее работой председатель ответственной комиссии.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3.4. Рабочая группа вправе: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E6C">
        <w:rPr>
          <w:rFonts w:ascii="Times New Roman" w:hAnsi="Times New Roman" w:cs="Times New Roman"/>
          <w:sz w:val="28"/>
          <w:szCs w:val="28"/>
        </w:rPr>
        <w:t>1) привлекать в качестве экспертов научных работников, специалистов- практиков (специалистов в различных областях знаний), учреждения и организации</w:t>
      </w:r>
      <w:r w:rsidRPr="00031E6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31E6C" w:rsidRPr="00031E6C" w:rsidRDefault="00031E6C" w:rsidP="00031E6C">
      <w:pPr>
        <w:autoSpaceDE w:val="0"/>
        <w:autoSpaceDN w:val="0"/>
        <w:adjustRightInd w:val="0"/>
        <w:spacing w:after="0" w:line="240" w:lineRule="auto"/>
        <w:ind w:left="567" w:right="425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E6C">
        <w:rPr>
          <w:rFonts w:ascii="Times New Roman" w:eastAsia="Calibri" w:hAnsi="Times New Roman" w:cs="Times New Roman"/>
          <w:sz w:val="28"/>
          <w:szCs w:val="28"/>
          <w:lang w:eastAsia="en-US"/>
        </w:rPr>
        <w:t>2) предлагать совету Общественной палаты направить в органы местного самоуправления Гатчинского муниципального района запросы о предоставлении необходимых документов и материалов для проведения экспертизы;</w:t>
      </w:r>
    </w:p>
    <w:p w:rsidR="00031E6C" w:rsidRPr="00031E6C" w:rsidRDefault="00031E6C" w:rsidP="00031E6C">
      <w:pPr>
        <w:autoSpaceDE w:val="0"/>
        <w:autoSpaceDN w:val="0"/>
        <w:adjustRightInd w:val="0"/>
        <w:spacing w:after="0" w:line="240" w:lineRule="auto"/>
        <w:ind w:left="567" w:right="425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E6C">
        <w:rPr>
          <w:rFonts w:ascii="Times New Roman" w:eastAsia="Calibri" w:hAnsi="Times New Roman" w:cs="Times New Roman"/>
          <w:sz w:val="28"/>
          <w:szCs w:val="28"/>
          <w:lang w:eastAsia="en-US"/>
        </w:rPr>
        <w:t>3) предлагать совету Общественной палаты направить членов Общественной палаты для участия в работе органа местного самоуправления Гатчинского муниципального района</w:t>
      </w:r>
      <w:r w:rsidRPr="00031E6C">
        <w:rPr>
          <w:rFonts w:ascii="Times New Roman" w:hAnsi="Times New Roman" w:cs="Times New Roman"/>
          <w:sz w:val="28"/>
          <w:szCs w:val="28"/>
        </w:rPr>
        <w:t xml:space="preserve">, ответственного за подготовку и утверждение муниципального нормативного правового акта (проекта муниципального нормативного правового акта), </w:t>
      </w:r>
      <w:r w:rsidRPr="00031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постоянных комиссий и рабочих групп.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3.5. По результатам экспертизы, с учетом всех представленных материалов и документов, рабочей группой готовится проект заключения общественной экспертизы.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3.6. Комиссия Общественной палаты, ответственная за подготовку проекта заключения общественной экспертизы, рассматривает представленный рабочей группой проект заключения. По результатам рассмотрения комиссия вправе поручить рабочей группе доработать проект заключения.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Проект заключения считается одобренным комиссией, если за него проголосовало более половины от общего числа членов ответственной комиссии.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Одобренный комиссией, ответственной за подготовку проекта заключения общественной экспертизы, проект заключения общественной экспертизы направляется членам Общественной палаты для ознакомления.  </w:t>
      </w:r>
    </w:p>
    <w:p w:rsidR="00031E6C" w:rsidRPr="00031E6C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51863" w:rsidRDefault="00051863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63" w:rsidRDefault="00051863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863" w:rsidRDefault="00051863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E6C" w:rsidRPr="00031E6C" w:rsidRDefault="00031E6C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C">
        <w:rPr>
          <w:rFonts w:ascii="Times New Roman" w:hAnsi="Times New Roman" w:cs="Times New Roman"/>
          <w:b/>
          <w:sz w:val="28"/>
          <w:szCs w:val="28"/>
        </w:rPr>
        <w:lastRenderedPageBreak/>
        <w:t>4. Сроки проведения общественной экспертизы.</w:t>
      </w:r>
    </w:p>
    <w:p w:rsidR="00031E6C" w:rsidRPr="00051863" w:rsidRDefault="00031E6C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4.1. Работа по проведению общественной экспертизы муниципальных нормативных правовых актов (проектов  муниципальных нормативных правовых актов),</w:t>
      </w:r>
      <w:r w:rsidRPr="00031E6C">
        <w:rPr>
          <w:rFonts w:ascii="Times New Roman" w:hAnsi="Times New Roman" w:cs="Times New Roman"/>
          <w:color w:val="000000"/>
          <w:sz w:val="28"/>
          <w:szCs w:val="28"/>
        </w:rPr>
        <w:t xml:space="preserve"> а также в отношении</w:t>
      </w:r>
      <w:r w:rsidRPr="00031E6C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органов местного самоуправления Гатчинского муниципального района, осуществляется в сроки, установленные планом экспертной деятельности Общественной палаты.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4.3. Общий срок подготовки заключения общественной экспертизы не может превышать 25 календарных дней со дня принятия Общественной палатой решения о  проведении общественной экспертизы. </w:t>
      </w:r>
    </w:p>
    <w:p w:rsidR="00031E6C" w:rsidRPr="00031E6C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31E6C" w:rsidRPr="00031E6C" w:rsidRDefault="00031E6C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C">
        <w:rPr>
          <w:rFonts w:ascii="Times New Roman" w:hAnsi="Times New Roman" w:cs="Times New Roman"/>
          <w:b/>
          <w:sz w:val="28"/>
          <w:szCs w:val="28"/>
        </w:rPr>
        <w:t>5. Организация деятельности рабочей группы.</w:t>
      </w:r>
    </w:p>
    <w:p w:rsidR="00031E6C" w:rsidRPr="00031E6C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5.1. Организацию деятельности рабочей группы осуществляет ее руководитель.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Руководитель рабочей группы: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вносит предложения о порядке работы рабочей группы;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- направляет членам рабочей группы документы и материалы, необходимые для использования в работе;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 - созывает очередное заседание рабочей группы;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составляет проект повестки дня заседания рабочей группы;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проводит заседания рабочей группы;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рабочей группы;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координирует работу членов рабочей группы;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решает иные вопросы деятельности рабочей группы в соответствии с Регламентом Общественной палаты и настоящим Положением.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Член рабочей группы: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участвует в заседаниях рабочей группы;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- вносит предложения и замечания по обсуждаемому вопросу.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5.2. Первое заседание рабочей группы проводится не позднее 5 рабочих дней со дня принятия Общественной палатой решения о  проведении общественной.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5.3. Заседание рабочей группы правомочно, если на нем присутствуют более половины от общего числа ее членов.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5.4. Повестка дня заседания рабочей группы утверждается членами рабочей группы.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5.5. В случае временного отсутствия руководителя рабочей группы заседание проводит член рабочей группы, уполномоченный руководителем.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5.7. Решение рабочей группы принимается большинством голосов от общего числа ее членов, присутствующих на заседании.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5.8. По приглашению руководителя рабочей группы на заседании рабочей группы могут присутствовать представители органов местного самоуправления  Гатчинского муниципального района, представители общественных организаций  и иные лица. </w:t>
      </w:r>
    </w:p>
    <w:p w:rsid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5.9. По итогам заседания рабочей группы составляется протокол, который подписывает председательствующий (руководитель рабочей группы или уполномоченное им лицо). </w:t>
      </w:r>
    </w:p>
    <w:p w:rsidR="008B66F1" w:rsidRDefault="008B66F1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E6C" w:rsidRPr="00031E6C" w:rsidRDefault="00031E6C" w:rsidP="00031E6C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C">
        <w:rPr>
          <w:rFonts w:ascii="Times New Roman" w:hAnsi="Times New Roman" w:cs="Times New Roman"/>
          <w:b/>
          <w:sz w:val="28"/>
          <w:szCs w:val="28"/>
        </w:rPr>
        <w:t>6. Содержание заключения общественной экспертизы.</w:t>
      </w:r>
    </w:p>
    <w:p w:rsidR="00031E6C" w:rsidRPr="00031E6C" w:rsidRDefault="00031E6C" w:rsidP="00031E6C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16"/>
          <w:szCs w:val="16"/>
        </w:rPr>
      </w:pP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6.1. Заключение по результатам общественной экспертизы муниципального нормативного правового акта  должно содержать: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- оценку концепции муниципального нормативного правового акта и соответствие его общепризнанным принципам и нормам федерально</w:t>
      </w:r>
      <w:r w:rsidR="004E6D36">
        <w:rPr>
          <w:rFonts w:ascii="Times New Roman" w:hAnsi="Times New Roman" w:cs="Times New Roman"/>
          <w:sz w:val="28"/>
          <w:szCs w:val="28"/>
        </w:rPr>
        <w:t>го законодательства</w:t>
      </w:r>
      <w:r w:rsidRPr="00031E6C">
        <w:rPr>
          <w:rFonts w:ascii="Times New Roman" w:hAnsi="Times New Roman" w:cs="Times New Roman"/>
          <w:sz w:val="28"/>
          <w:szCs w:val="28"/>
        </w:rPr>
        <w:t>, законодательств</w:t>
      </w:r>
      <w:r w:rsidR="004E6D36">
        <w:rPr>
          <w:rFonts w:ascii="Times New Roman" w:hAnsi="Times New Roman" w:cs="Times New Roman"/>
          <w:sz w:val="28"/>
          <w:szCs w:val="28"/>
        </w:rPr>
        <w:t>а</w:t>
      </w:r>
      <w:r w:rsidRPr="00031E6C">
        <w:rPr>
          <w:rFonts w:ascii="Times New Roman" w:hAnsi="Times New Roman" w:cs="Times New Roman"/>
          <w:sz w:val="28"/>
          <w:szCs w:val="28"/>
        </w:rPr>
        <w:t xml:space="preserve"> Ленинградской области, Устав</w:t>
      </w:r>
      <w:r w:rsidR="00051863">
        <w:rPr>
          <w:rFonts w:ascii="Times New Roman" w:hAnsi="Times New Roman" w:cs="Times New Roman"/>
          <w:sz w:val="28"/>
          <w:szCs w:val="28"/>
        </w:rPr>
        <w:t>а</w:t>
      </w:r>
      <w:r w:rsidRPr="00031E6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практическую значимость муниципального нормативного правового акта с точки зрения защиты конституционных прав, свобод и законных интересов граждан, обеспечения общественной безопасности и правопорядка;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сведения о правомерности закрепления в муниципальном нормативном правовом акте соответствующих положений и их объективную аргументированную оценку.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6.2. Заключение по результатам общественной экспертизы проекта муниципального нормативного правового акта должно содержать: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оценку концепции проекта муниципального нормативного правового акта и соответствие его федеральному законодательству, законодательству Ленинградской области, Уставу Гатчинского муниципального района;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практическую значимость проекта муниципального нормативного правового акта с точки зрения защиты конституционных прав, свобод и законных интересов граждан, обеспечения общественной безопасности и правопорядка;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>- сведения о правомерности и необходимости закрепления в муниципальном нормативном правовом акте соответствующих положений и их объективную аргументированную оценку;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обоснованные рекомендации по доработке отдельных положений проекта муниципального нормативного правового акта, а также поправки к проекту,  в виде изменения редакции статей, либо в виде дополнения проекта муниципального нормативного правового акта конкретными статьями, либо в виде предложений об исключении конкретных слов, пунктов, частей или статей;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краткую мотивировку предлагаемых поправок.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6.3. Заключение по результатам общественной экспертизы действий (бездействия) органов местного самоуправления Гатчинского муниципального района должно содержать: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оценку соответствия действий (бездействия) органов местного самоуправления Гатчинского муниципального района федеральному законодательству, законодательству Ленинградской области, Уставу Гатчинского муниципального района;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- мотивированные предложения и рекомендации органам местного самоуправления Гатчинского муниципального района. </w:t>
      </w:r>
    </w:p>
    <w:p w:rsidR="00031E6C" w:rsidRPr="00031E6C" w:rsidRDefault="00031E6C" w:rsidP="00031E6C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6.4. Заключение по результатам общественной экспертизы должно состоять из общих положений, замечаний, предложений и выводов. </w:t>
      </w:r>
    </w:p>
    <w:p w:rsidR="00B426F5" w:rsidRPr="00F65DFD" w:rsidRDefault="00031E6C" w:rsidP="008B66F1">
      <w:pPr>
        <w:spacing w:after="0" w:line="240" w:lineRule="auto"/>
        <w:ind w:left="567" w:right="425" w:firstLine="567"/>
        <w:jc w:val="both"/>
        <w:rPr>
          <w:sz w:val="28"/>
          <w:szCs w:val="28"/>
        </w:rPr>
      </w:pPr>
      <w:r w:rsidRPr="00031E6C">
        <w:rPr>
          <w:rFonts w:ascii="Times New Roman" w:hAnsi="Times New Roman" w:cs="Times New Roman"/>
          <w:sz w:val="28"/>
          <w:szCs w:val="28"/>
        </w:rPr>
        <w:t xml:space="preserve">Заключение должно соответствовать официальному деловому стилю, быть точным, четким и максимально информационно насыщенным, понятным для восприятия. </w:t>
      </w:r>
    </w:p>
    <w:sectPr w:rsidR="00B426F5" w:rsidRPr="00F65DFD" w:rsidSect="008B66F1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33" w:rsidRDefault="00560B33" w:rsidP="00051863">
      <w:pPr>
        <w:spacing w:after="0" w:line="240" w:lineRule="auto"/>
      </w:pPr>
      <w:r>
        <w:separator/>
      </w:r>
    </w:p>
  </w:endnote>
  <w:endnote w:type="continuationSeparator" w:id="1">
    <w:p w:rsidR="00560B33" w:rsidRDefault="00560B33" w:rsidP="0005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33" w:rsidRDefault="00560B33" w:rsidP="00051863">
      <w:pPr>
        <w:spacing w:after="0" w:line="240" w:lineRule="auto"/>
      </w:pPr>
      <w:r>
        <w:separator/>
      </w:r>
    </w:p>
  </w:footnote>
  <w:footnote w:type="continuationSeparator" w:id="1">
    <w:p w:rsidR="00560B33" w:rsidRDefault="00560B33" w:rsidP="00051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3733"/>
    <w:rsid w:val="00023FEA"/>
    <w:rsid w:val="00031E6C"/>
    <w:rsid w:val="00051863"/>
    <w:rsid w:val="000C0088"/>
    <w:rsid w:val="00111F1E"/>
    <w:rsid w:val="002E2D4A"/>
    <w:rsid w:val="003A264E"/>
    <w:rsid w:val="003C54A2"/>
    <w:rsid w:val="003D0780"/>
    <w:rsid w:val="004E6D36"/>
    <w:rsid w:val="00560B33"/>
    <w:rsid w:val="006A67FD"/>
    <w:rsid w:val="00811E89"/>
    <w:rsid w:val="008B66F1"/>
    <w:rsid w:val="009465DF"/>
    <w:rsid w:val="0099225D"/>
    <w:rsid w:val="00A40D81"/>
    <w:rsid w:val="00A54987"/>
    <w:rsid w:val="00AF6B3F"/>
    <w:rsid w:val="00B33FFD"/>
    <w:rsid w:val="00B426F5"/>
    <w:rsid w:val="00B444AA"/>
    <w:rsid w:val="00BB6D02"/>
    <w:rsid w:val="00BF430A"/>
    <w:rsid w:val="00C43733"/>
    <w:rsid w:val="00C86EFA"/>
    <w:rsid w:val="00DB0BAD"/>
    <w:rsid w:val="00F56650"/>
    <w:rsid w:val="00F65DFD"/>
    <w:rsid w:val="00FE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A2"/>
  </w:style>
  <w:style w:type="paragraph" w:styleId="1">
    <w:name w:val="heading 1"/>
    <w:basedOn w:val="a"/>
    <w:next w:val="a"/>
    <w:link w:val="10"/>
    <w:uiPriority w:val="99"/>
    <w:qFormat/>
    <w:rsid w:val="00C437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3733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caption"/>
    <w:basedOn w:val="a"/>
    <w:uiPriority w:val="99"/>
    <w:semiHidden/>
    <w:unhideWhenUsed/>
    <w:qFormat/>
    <w:rsid w:val="00C437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C437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4373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437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C43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437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43733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5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1863"/>
  </w:style>
  <w:style w:type="paragraph" w:styleId="aa">
    <w:name w:val="footer"/>
    <w:basedOn w:val="a"/>
    <w:link w:val="ab"/>
    <w:uiPriority w:val="99"/>
    <w:unhideWhenUsed/>
    <w:rsid w:val="0005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0417-D1EB-4CB2-8CFE-B9858E25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Корнеева Евгения Георгиевна</cp:lastModifiedBy>
  <cp:revision>18</cp:revision>
  <cp:lastPrinted>2016-03-18T11:06:00Z</cp:lastPrinted>
  <dcterms:created xsi:type="dcterms:W3CDTF">2015-12-08T09:59:00Z</dcterms:created>
  <dcterms:modified xsi:type="dcterms:W3CDTF">2016-03-18T11:06:00Z</dcterms:modified>
</cp:coreProperties>
</file>