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B811" w14:textId="77777777" w:rsidR="00A153B1" w:rsidRDefault="00A153B1" w:rsidP="00A153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3F40B6" w14:textId="77777777" w:rsidR="00A153B1" w:rsidRDefault="00A153B1" w:rsidP="00A1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ОБЩЕСТВЕННАЯ ПАЛАТА</w:t>
      </w:r>
    </w:p>
    <w:p w14:paraId="67A26C78" w14:textId="77777777" w:rsidR="00A153B1" w:rsidRDefault="00A153B1" w:rsidP="00A1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ГАТЧИНСКОГО МУНИЦИПАЛЬНОГО РАЙОНА</w:t>
      </w:r>
    </w:p>
    <w:p w14:paraId="5D28163A" w14:textId="77777777" w:rsidR="00A153B1" w:rsidRDefault="00A153B1" w:rsidP="00A1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ЛЕНИНГРАДСКОЙ ОБЛАСТИ </w:t>
      </w:r>
    </w:p>
    <w:p w14:paraId="65E998B8" w14:textId="77777777" w:rsidR="00A153B1" w:rsidRDefault="00A153B1" w:rsidP="00A1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(ВТОРОЙ СОЗЫВ)</w:t>
      </w:r>
    </w:p>
    <w:p w14:paraId="4D94A907" w14:textId="77777777" w:rsidR="00A153B1" w:rsidRDefault="00A153B1" w:rsidP="00A1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5B2557BE" w14:textId="77777777" w:rsidR="00A153B1" w:rsidRDefault="00A153B1" w:rsidP="00A1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2A40AEF" w14:textId="77777777" w:rsidR="00A153B1" w:rsidRDefault="00A153B1" w:rsidP="00A1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 Е Ш Е Н И Е </w:t>
      </w:r>
    </w:p>
    <w:p w14:paraId="2A4456C8" w14:textId="77777777" w:rsidR="00A153B1" w:rsidRDefault="00A153B1" w:rsidP="00A1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C1F5F9" w14:textId="6CA06CDF" w:rsidR="00A153B1" w:rsidRDefault="00A153B1" w:rsidP="00A153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07.04. 2021 года                                                                            № </w:t>
      </w:r>
      <w:r w:rsidR="00D53771">
        <w:rPr>
          <w:rFonts w:ascii="Times New Roman" w:eastAsia="Times New Roman" w:hAnsi="Times New Roman" w:cs="Times New Roman"/>
          <w:sz w:val="28"/>
        </w:rPr>
        <w:t>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</w:tblGrid>
      <w:tr w:rsidR="00A153B1" w14:paraId="1A5D0EC2" w14:textId="77777777" w:rsidTr="00D76D08">
        <w:trPr>
          <w:trHeight w:val="1"/>
        </w:trPr>
        <w:tc>
          <w:tcPr>
            <w:tcW w:w="3397" w:type="dxa"/>
            <w:shd w:val="clear" w:color="000000" w:fill="FFFFFF"/>
            <w:tcMar>
              <w:left w:w="108" w:type="dxa"/>
              <w:right w:w="108" w:type="dxa"/>
            </w:tcMar>
          </w:tcPr>
          <w:p w14:paraId="1E061798" w14:textId="77777777" w:rsidR="00A153B1" w:rsidRDefault="00A153B1" w:rsidP="00D76D08">
            <w:pPr>
              <w:tabs>
                <w:tab w:val="left" w:pos="851"/>
                <w:tab w:val="left" w:pos="7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C3D64B" w14:textId="77777777" w:rsidR="00A153B1" w:rsidRDefault="00A153B1" w:rsidP="00D76D08">
            <w:pPr>
              <w:tabs>
                <w:tab w:val="left" w:pos="851"/>
                <w:tab w:val="left" w:pos="7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утверждении рекомендаций Общественной палаты Гатчинского муниципального района по итогам работы круглого стола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теме: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«Об общественной пользе от реализации реформы по обращению с ТКО»</w:t>
            </w:r>
          </w:p>
          <w:p w14:paraId="7600DE4C" w14:textId="77777777" w:rsidR="00A153B1" w:rsidRDefault="00A153B1" w:rsidP="00D76D08">
            <w:pPr>
              <w:spacing w:after="0" w:line="240" w:lineRule="auto"/>
            </w:pPr>
          </w:p>
        </w:tc>
      </w:tr>
    </w:tbl>
    <w:p w14:paraId="7F0BF9C5" w14:textId="77777777" w:rsidR="00A153B1" w:rsidRDefault="00A153B1" w:rsidP="00A153B1">
      <w:pPr>
        <w:tabs>
          <w:tab w:val="left" w:pos="851"/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Обсудив итоги  круглого стола по вопросу «Об общественной пользе от реализации реформы по обращению с ТКО»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руководствуясь Положением об Общественной палате Гатчинского муниципального района», утверждённым решением Совета депутатов Гатчинского муниципального района от 27 февраля 2015 года № 42  «Об утверждении Положения об Общественной палате Гатчинского муниципального района Ленинградской области»  (в редакции решения № 144 от 26.02.2016 года),  регламентом Общественной палаты</w:t>
      </w:r>
    </w:p>
    <w:p w14:paraId="0979FDD8" w14:textId="77777777" w:rsidR="00A153B1" w:rsidRDefault="00A153B1" w:rsidP="00A153B1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Общественная палата Гатчинского муниципального района</w:t>
      </w:r>
    </w:p>
    <w:p w14:paraId="280C03F0" w14:textId="6F9ED46C" w:rsidR="00A153B1" w:rsidRDefault="00A153B1" w:rsidP="00A153B1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 Е Ш И Л А:</w:t>
      </w:r>
    </w:p>
    <w:p w14:paraId="3B482FC4" w14:textId="77777777" w:rsidR="00A153B1" w:rsidRDefault="00A153B1" w:rsidP="00A153B1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FFFD810" w14:textId="3607D491" w:rsidR="00A153B1" w:rsidRDefault="00A153B1" w:rsidP="00A153B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Утвердить рекомендации Общественной палаты Гатчинского муниципального района по </w:t>
      </w:r>
      <w:r w:rsidR="00ED17B9">
        <w:rPr>
          <w:rFonts w:ascii="Times New Roman" w:eastAsia="Times New Roman" w:hAnsi="Times New Roman" w:cs="Times New Roman"/>
          <w:color w:val="000000"/>
          <w:sz w:val="28"/>
        </w:rPr>
        <w:t>итогам круглого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стола от 25.03.2021 </w:t>
      </w:r>
      <w:r w:rsidR="00ED17B9">
        <w:rPr>
          <w:rFonts w:ascii="Times New Roman" w:eastAsia="Times New Roman" w:hAnsi="Times New Roman" w:cs="Times New Roman"/>
          <w:color w:val="000000"/>
          <w:sz w:val="28"/>
        </w:rPr>
        <w:t>года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вопросу </w:t>
      </w:r>
      <w:r>
        <w:rPr>
          <w:rFonts w:ascii="Times New Roman" w:eastAsia="Times New Roman" w:hAnsi="Times New Roman" w:cs="Times New Roman"/>
          <w:sz w:val="28"/>
        </w:rPr>
        <w:t>«Об общественной пользе от реализации реформы по обращению с ТКО»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(Приложение 1).</w:t>
      </w:r>
    </w:p>
    <w:p w14:paraId="4510E1C3" w14:textId="77777777" w:rsidR="00A153B1" w:rsidRDefault="00A153B1" w:rsidP="00A153B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Решение вступает в силу со дня принятия.</w:t>
      </w:r>
    </w:p>
    <w:p w14:paraId="33B1CABC" w14:textId="77777777" w:rsidR="00A153B1" w:rsidRDefault="00A153B1" w:rsidP="00A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6BB606B" w14:textId="77777777" w:rsidR="00A153B1" w:rsidRDefault="00A153B1" w:rsidP="00A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6EC5B6" w14:textId="16D9BBDF" w:rsidR="00A153B1" w:rsidRDefault="00A153B1" w:rsidP="00A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A09150E" w14:textId="77777777" w:rsidR="00A153B1" w:rsidRDefault="00A153B1" w:rsidP="00A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DA38C9E" w14:textId="77777777" w:rsidR="00A153B1" w:rsidRDefault="00A153B1" w:rsidP="00A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Общественной палаты</w:t>
      </w:r>
    </w:p>
    <w:p w14:paraId="46565766" w14:textId="77777777" w:rsidR="00A153B1" w:rsidRDefault="00A153B1" w:rsidP="00A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Гатчинского муниципального района                                             М.В. Кравчук</w:t>
      </w:r>
    </w:p>
    <w:p w14:paraId="7963C143" w14:textId="77777777" w:rsidR="00A153B1" w:rsidRDefault="00A153B1" w:rsidP="00A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2FA260C" w14:textId="77777777" w:rsidR="00A153B1" w:rsidRDefault="00A153B1" w:rsidP="00A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5A6D211" w14:textId="77777777" w:rsidR="00A153B1" w:rsidRDefault="00A153B1" w:rsidP="00A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BD5D628" w14:textId="77777777" w:rsidR="00A153B1" w:rsidRDefault="00A153B1" w:rsidP="00A153B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14:paraId="7585794C" w14:textId="77777777" w:rsidR="00A153B1" w:rsidRDefault="00A153B1" w:rsidP="00A153B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Общественной палаты</w:t>
      </w:r>
    </w:p>
    <w:p w14:paraId="1C8B3E5D" w14:textId="77777777" w:rsidR="00A153B1" w:rsidRDefault="00A153B1" w:rsidP="00A153B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Гатчинского муниципального района</w:t>
      </w:r>
    </w:p>
    <w:p w14:paraId="24E4430A" w14:textId="292C2145" w:rsidR="00A153B1" w:rsidRDefault="00A153B1" w:rsidP="00A153B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07.04.2021 года № </w:t>
      </w:r>
      <w:r w:rsidR="00D53771">
        <w:rPr>
          <w:rFonts w:ascii="Times New Roman" w:eastAsia="Times New Roman" w:hAnsi="Times New Roman" w:cs="Times New Roman"/>
          <w:sz w:val="24"/>
        </w:rPr>
        <w:t>1</w:t>
      </w:r>
    </w:p>
    <w:p w14:paraId="63EC9486" w14:textId="77777777" w:rsidR="00A153B1" w:rsidRDefault="00A153B1" w:rsidP="00A1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0AB3DF" w14:textId="09799906" w:rsidR="00A153B1" w:rsidRDefault="00A153B1" w:rsidP="00A1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РЕКОМЕНДАЦИИ </w:t>
      </w:r>
    </w:p>
    <w:p w14:paraId="63A327A9" w14:textId="77777777" w:rsidR="00A153B1" w:rsidRPr="00A153B1" w:rsidRDefault="00A153B1" w:rsidP="00A153B1">
      <w:pPr>
        <w:tabs>
          <w:tab w:val="left" w:pos="851"/>
          <w:tab w:val="left" w:pos="7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итогам круглого стола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 теме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 w:rsidRPr="00A153B1">
        <w:rPr>
          <w:rFonts w:ascii="Times New Roman" w:eastAsia="Times New Roman" w:hAnsi="Times New Roman" w:cs="Times New Roman"/>
          <w:b/>
          <w:sz w:val="28"/>
          <w:szCs w:val="28"/>
        </w:rPr>
        <w:t>Об общественной пользе от реализации реформы по обращению с ТКО»</w:t>
      </w:r>
    </w:p>
    <w:p w14:paraId="6AD743D8" w14:textId="77777777" w:rsidR="00A153B1" w:rsidRPr="00A153B1" w:rsidRDefault="00A153B1" w:rsidP="00A153B1">
      <w:pPr>
        <w:tabs>
          <w:tab w:val="left" w:pos="851"/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52B4EC" w14:textId="77777777" w:rsidR="00A153B1" w:rsidRPr="00A153B1" w:rsidRDefault="00A153B1" w:rsidP="00A153B1">
      <w:pPr>
        <w:tabs>
          <w:tab w:val="left" w:pos="851"/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3B1">
        <w:rPr>
          <w:rFonts w:ascii="Times New Roman" w:eastAsia="Times New Roman" w:hAnsi="Times New Roman" w:cs="Times New Roman"/>
          <w:sz w:val="28"/>
          <w:szCs w:val="28"/>
        </w:rPr>
        <w:t xml:space="preserve">    25 марта 2021 года в администрации Гатчинского муниципального района состоялось заседание круглого стола по теме </w:t>
      </w:r>
      <w:r w:rsidRPr="00A153B1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общественной пользе от реализации реформы по обращению с ТКО». </w:t>
      </w:r>
      <w:r w:rsidRPr="00A153B1">
        <w:rPr>
          <w:rFonts w:ascii="Times New Roman" w:eastAsia="Times New Roman" w:hAnsi="Times New Roman" w:cs="Times New Roman"/>
          <w:sz w:val="28"/>
          <w:szCs w:val="28"/>
        </w:rPr>
        <w:t xml:space="preserve">Инициатором проведения круглого стола выступила Общественная палата Гатчинского муниципального района. </w:t>
      </w:r>
    </w:p>
    <w:p w14:paraId="567BE9E2" w14:textId="77777777" w:rsidR="00A153B1" w:rsidRPr="00A153B1" w:rsidRDefault="00A153B1" w:rsidP="00A153B1">
      <w:pPr>
        <w:tabs>
          <w:tab w:val="left" w:pos="851"/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</w:pPr>
      <w:r w:rsidRPr="00A153B1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    Улучшению экологической обстановки, а также, снижению стоимости услуги для населения по вывозу ТКО</w:t>
      </w:r>
      <w:r w:rsidRPr="00A153B1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может способствовать возможность производить расчет стоимости коммунальной услуги по обращению с ТКО на основании реально образуемого объема (массы) накопленных отходов, а не по среднему расчетному нормативу. При раздельном сборе мусора это может быть экономически выгодным. </w:t>
      </w:r>
      <w:r w:rsidRPr="00A153B1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Нельзя просто заниматься захоронением мусора. Будущее за вторичным использованием ТКО.</w:t>
      </w:r>
      <w:r w:rsidRPr="00A153B1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Вопрос раздельного сбора отходов носит ключевой характер</w:t>
      </w:r>
      <w:r w:rsidRPr="00A153B1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. Законом предусмотрено предоставление услуги с раздельным сбором и потребители должны её получить.</w:t>
      </w:r>
    </w:p>
    <w:p w14:paraId="6AC86FD3" w14:textId="55BD1AB1" w:rsidR="00A153B1" w:rsidRPr="00A153B1" w:rsidRDefault="00A153B1" w:rsidP="00A153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A15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сложившихся условиях региональный оператор не заинтересован в организации раздельного сбора мусора, поскольку от объема вывезенных отходов напрямую зависит его прибыль. Даже предусмотренный Соглашением с Ленинградской областью </w:t>
      </w:r>
      <w:r w:rsidRPr="00A153B1">
        <w:rPr>
          <w:rFonts w:ascii="Times New Roman" w:eastAsia="Times New Roman" w:hAnsi="Times New Roman" w:cs="Times New Roman"/>
          <w:sz w:val="28"/>
          <w:szCs w:val="28"/>
        </w:rPr>
        <w:t>«План-график внедрения раздельного накопления по видам отходов</w:t>
      </w:r>
      <w:r w:rsidRPr="00A153B1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» не разработан и не размещен ни на сайте </w:t>
      </w:r>
      <w:r w:rsidR="00ED17B9" w:rsidRPr="00A153B1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Правительства </w:t>
      </w:r>
      <w:r w:rsidR="00ED17B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Ленинградской </w:t>
      </w:r>
      <w:r w:rsidR="00ED17B9" w:rsidRPr="00A153B1">
        <w:rPr>
          <w:rFonts w:ascii="Times New Roman" w:eastAsia="Calibri" w:hAnsi="Times New Roman" w:cs="Times New Roman"/>
          <w:spacing w:val="3"/>
          <w:sz w:val="28"/>
          <w:szCs w:val="28"/>
        </w:rPr>
        <w:t>области,</w:t>
      </w:r>
      <w:r w:rsidRPr="00A153B1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ни на сайте регионального оператора.</w:t>
      </w:r>
    </w:p>
    <w:p w14:paraId="2676D1A3" w14:textId="28845020" w:rsidR="00A153B1" w:rsidRPr="00A153B1" w:rsidRDefault="00A153B1" w:rsidP="00A153B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связи с тем, </w:t>
      </w:r>
      <w:r w:rsidRPr="00A153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что </w:t>
      </w: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запрос от населения на раздельный сбор вторичного сырья и оптимизацию расходов потребителей существует у</w:t>
      </w:r>
      <w:r w:rsidRPr="00A153B1">
        <w:rPr>
          <w:rFonts w:ascii="Times New Roman" w:eastAsia="Times New Roman" w:hAnsi="Times New Roman" w:cs="Times New Roman"/>
          <w:sz w:val="28"/>
          <w:szCs w:val="28"/>
        </w:rPr>
        <w:t xml:space="preserve">частники круглого стола решили направить в адрес Общественной палаты Ленинградской области следующие предложения для рассмотрения, обобщения </w:t>
      </w:r>
      <w:r w:rsidR="00ED17B9" w:rsidRPr="00A153B1">
        <w:rPr>
          <w:rFonts w:ascii="Times New Roman" w:eastAsia="Times New Roman" w:hAnsi="Times New Roman" w:cs="Times New Roman"/>
          <w:sz w:val="28"/>
          <w:szCs w:val="28"/>
        </w:rPr>
        <w:t>и принятия</w:t>
      </w:r>
      <w:r w:rsidRPr="00A153B1">
        <w:rPr>
          <w:rFonts w:ascii="Times New Roman" w:eastAsia="Times New Roman" w:hAnsi="Times New Roman" w:cs="Times New Roman"/>
          <w:sz w:val="28"/>
          <w:szCs w:val="28"/>
        </w:rPr>
        <w:t xml:space="preserve"> последующих решений:</w:t>
      </w:r>
    </w:p>
    <w:p w14:paraId="375527EB" w14:textId="77777777" w:rsidR="00A153B1" w:rsidRPr="00A153B1" w:rsidRDefault="00A153B1" w:rsidP="00A153B1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3B1">
        <w:rPr>
          <w:rFonts w:ascii="Times New Roman" w:eastAsia="Times New Roman" w:hAnsi="Times New Roman" w:cs="Times New Roman"/>
          <w:b/>
          <w:sz w:val="28"/>
          <w:szCs w:val="28"/>
        </w:rPr>
        <w:t>I . Со стороны Правительства Ленинградской области и регионального оператора:</w:t>
      </w:r>
    </w:p>
    <w:p w14:paraId="58E923B5" w14:textId="77777777" w:rsidR="00A153B1" w:rsidRPr="00A153B1" w:rsidRDefault="00A153B1" w:rsidP="00A153B1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Разработать и сделать публично</w:t>
      </w:r>
      <w:r w:rsidRPr="00A153B1">
        <w:rPr>
          <w:rFonts w:ascii="Times New Roman" w:eastAsia="Times New Roman" w:hAnsi="Times New Roman" w:cs="Times New Roman"/>
          <w:sz w:val="28"/>
          <w:szCs w:val="28"/>
        </w:rPr>
        <w:t xml:space="preserve"> доступным для общественного контроля «План-график внедрения раздельного накопления по видам отходов» в Соглашении между Правительством Ленинградской области и региональным оператором </w:t>
      </w: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АО «УК по обращению с отходами в Ленинградской области» (п.2.3 Соглашения). Обязать разместить </w:t>
      </w: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ссылки на такой график на титульной странице сайта регионального оператора и профильного комитета Правительства. </w:t>
      </w:r>
    </w:p>
    <w:p w14:paraId="030BBF95" w14:textId="44AC3528" w:rsidR="00A153B1" w:rsidRPr="00A153B1" w:rsidRDefault="00A153B1" w:rsidP="00A153B1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00FFFF"/>
        </w:rPr>
      </w:pPr>
      <w:r w:rsidRPr="00A153B1">
        <w:rPr>
          <w:rFonts w:ascii="Times New Roman" w:eastAsia="Times New Roman" w:hAnsi="Times New Roman" w:cs="Times New Roman"/>
          <w:sz w:val="28"/>
          <w:szCs w:val="28"/>
        </w:rPr>
        <w:t xml:space="preserve">Установить в формате документа сроки поэтапного перехода поселений на раздельный сбор в зависимости от вида </w:t>
      </w:r>
      <w:r w:rsidR="00ED17B9" w:rsidRPr="00A153B1">
        <w:rPr>
          <w:rFonts w:ascii="Times New Roman" w:eastAsia="Times New Roman" w:hAnsi="Times New Roman" w:cs="Times New Roman"/>
          <w:sz w:val="28"/>
          <w:szCs w:val="28"/>
        </w:rPr>
        <w:t>поселения -</w:t>
      </w:r>
      <w:r w:rsidRPr="00A153B1">
        <w:rPr>
          <w:rFonts w:ascii="Times New Roman" w:eastAsia="Times New Roman" w:hAnsi="Times New Roman" w:cs="Times New Roman"/>
          <w:sz w:val="28"/>
          <w:szCs w:val="28"/>
        </w:rPr>
        <w:t xml:space="preserve"> сначала городские, </w:t>
      </w:r>
      <w:r w:rsidR="00ED17B9" w:rsidRPr="00A153B1">
        <w:rPr>
          <w:rFonts w:ascii="Times New Roman" w:eastAsia="Times New Roman" w:hAnsi="Times New Roman" w:cs="Times New Roman"/>
          <w:sz w:val="28"/>
          <w:szCs w:val="28"/>
        </w:rPr>
        <w:t>потом сельские</w:t>
      </w:r>
      <w:r w:rsidRPr="00A153B1">
        <w:rPr>
          <w:rFonts w:ascii="Times New Roman" w:eastAsia="Times New Roman" w:hAnsi="Times New Roman" w:cs="Times New Roman"/>
          <w:sz w:val="28"/>
          <w:szCs w:val="28"/>
        </w:rPr>
        <w:t>, СНТ и тд.). При этом необходимо обеспечить исполнение требований Постановления правительства РФ №354 от 06.05.2011, в части порядка определения объёма оказанной услуги и размера платы (в объёме фактического потребления</w:t>
      </w: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14:paraId="74C16F06" w14:textId="77777777" w:rsidR="00A153B1" w:rsidRPr="00A153B1" w:rsidRDefault="00A153B1" w:rsidP="00A153B1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Поручить ЕИРЦ Ленинградской области обеспечить наличие технической возможности проведения начислений за услугу в объёме фактического потребления.</w:t>
      </w:r>
    </w:p>
    <w:p w14:paraId="3BCD265A" w14:textId="77777777" w:rsidR="00A153B1" w:rsidRPr="00A153B1" w:rsidRDefault="00A153B1" w:rsidP="00A153B1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Предусмотреть соразмерные общественному вреду штрафные санкции в отношении регионального оператора за нарушение данного графика и порядок возмещения такого вреда за счет таких штрафных санкций.</w:t>
      </w:r>
    </w:p>
    <w:p w14:paraId="21075CE4" w14:textId="77777777" w:rsidR="00A153B1" w:rsidRPr="00A153B1" w:rsidRDefault="00A153B1" w:rsidP="00A153B1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3B1">
        <w:rPr>
          <w:rFonts w:ascii="Times New Roman" w:eastAsia="Times New Roman" w:hAnsi="Times New Roman" w:cs="Times New Roman"/>
          <w:b/>
          <w:sz w:val="28"/>
          <w:szCs w:val="28"/>
        </w:rPr>
        <w:t>II. Со стороны экологических, молодежных, ветеранских, потребительских и иных общественных организаций:</w:t>
      </w:r>
    </w:p>
    <w:p w14:paraId="32835372" w14:textId="77777777" w:rsidR="00A153B1" w:rsidRPr="00A153B1" w:rsidRDefault="00A153B1" w:rsidP="00A153B1">
      <w:pPr>
        <w:pStyle w:val="a3"/>
        <w:numPr>
          <w:ilvl w:val="1"/>
          <w:numId w:val="2"/>
        </w:numPr>
        <w:tabs>
          <w:tab w:val="left" w:pos="851"/>
          <w:tab w:val="left" w:pos="7320"/>
        </w:tabs>
        <w:spacing w:after="200" w:line="276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Обеспечение концепции поддержки раздельного сбора мусора потребителями коммунальных услуг:                                          </w:t>
      </w:r>
    </w:p>
    <w:p w14:paraId="7325143A" w14:textId="4BBE9F3D" w:rsidR="00A153B1" w:rsidRPr="00A153B1" w:rsidRDefault="00A153B1" w:rsidP="00A153B1">
      <w:pPr>
        <w:pStyle w:val="a3"/>
        <w:numPr>
          <w:ilvl w:val="0"/>
          <w:numId w:val="5"/>
        </w:numPr>
        <w:spacing w:line="256" w:lineRule="auto"/>
        <w:ind w:left="426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Особое внимание обратить на просвещение населения в теме формирования общественного спроса на услугу по раздельному сбору мусора.</w:t>
      </w:r>
    </w:p>
    <w:p w14:paraId="7085F0C6" w14:textId="6AEFC1E5" w:rsidR="00A153B1" w:rsidRPr="00A153B1" w:rsidRDefault="00A153B1" w:rsidP="00A153B1">
      <w:pPr>
        <w:pStyle w:val="a3"/>
        <w:numPr>
          <w:ilvl w:val="0"/>
          <w:numId w:val="5"/>
        </w:numPr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Распространить повсеместно уже имеющийся опыт волонтерской деятельности в области раздельного сбора отходов.</w:t>
      </w:r>
    </w:p>
    <w:p w14:paraId="19D2DD58" w14:textId="7AAFF7B4" w:rsidR="00A153B1" w:rsidRPr="00A153B1" w:rsidRDefault="00A153B1" w:rsidP="00A153B1">
      <w:pPr>
        <w:pStyle w:val="a3"/>
        <w:numPr>
          <w:ilvl w:val="0"/>
          <w:numId w:val="5"/>
        </w:numPr>
        <w:ind w:left="426" w:hanging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Необходимо насытить информационную среду материалами, интерактивными обучающими выставками и платформами, обучающими практикумами. </w:t>
      </w:r>
    </w:p>
    <w:p w14:paraId="2300F6CD" w14:textId="77777777" w:rsidR="00A153B1" w:rsidRPr="00A153B1" w:rsidRDefault="00A153B1" w:rsidP="00A153B1">
      <w:pPr>
        <w:spacing w:line="25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53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Возможные подходы к реализации:</w:t>
      </w:r>
    </w:p>
    <w:p w14:paraId="7708E7FE" w14:textId="7E3E1F17" w:rsidR="00A153B1" w:rsidRPr="00A153B1" w:rsidRDefault="00A153B1" w:rsidP="00A153B1">
      <w:pPr>
        <w:numPr>
          <w:ilvl w:val="0"/>
          <w:numId w:val="6"/>
        </w:numPr>
        <w:spacing w:line="256" w:lineRule="auto"/>
        <w:ind w:left="284" w:firstLine="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инансовая мотивация населения для раздельного сбора мусора, предусмотренная федеральным законодательством.</w:t>
      </w:r>
    </w:p>
    <w:p w14:paraId="2BB8ED17" w14:textId="77777777" w:rsidR="00A153B1" w:rsidRPr="00A153B1" w:rsidRDefault="00A153B1" w:rsidP="00A153B1">
      <w:pPr>
        <w:numPr>
          <w:ilvl w:val="0"/>
          <w:numId w:val="6"/>
        </w:numPr>
        <w:spacing w:line="256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Разработка на основе имеющегося опыта документации по созданию площадок раздельного сбора ТКО с учетом пожарных, санитарных и иных требований. Вид контейнерных площадок определять с учетом предложений администраций муниципальных районов.</w:t>
      </w:r>
    </w:p>
    <w:p w14:paraId="706C61E5" w14:textId="77777777" w:rsidR="00A153B1" w:rsidRPr="00A153B1" w:rsidRDefault="00A153B1" w:rsidP="00A153B1">
      <w:pPr>
        <w:numPr>
          <w:ilvl w:val="0"/>
          <w:numId w:val="6"/>
        </w:numPr>
        <w:spacing w:line="256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организации контейнерных площадок раздельного сбора ТКО учитывать тот фактор, что чем</w:t>
      </w:r>
      <w:r w:rsidRPr="00A153B1">
        <w:rPr>
          <w:rFonts w:ascii="Times New Roman" w:eastAsia="Times New Roman" w:hAnsi="Times New Roman" w:cs="Times New Roman"/>
          <w:sz w:val="28"/>
          <w:szCs w:val="28"/>
        </w:rPr>
        <w:t xml:space="preserve"> больше разделенных фракций отходов, тем экономически выгоднее их переработка. В мелко фракционном разделе отходов и лежит залог успеха этого начинания.</w:t>
      </w:r>
    </w:p>
    <w:sectPr w:rsidR="00A153B1" w:rsidRPr="00A1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CA1"/>
    <w:multiLevelType w:val="multilevel"/>
    <w:tmpl w:val="EF5A1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C4E23"/>
    <w:multiLevelType w:val="hybridMultilevel"/>
    <w:tmpl w:val="AB40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51208"/>
    <w:multiLevelType w:val="multilevel"/>
    <w:tmpl w:val="BB647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C139C"/>
    <w:multiLevelType w:val="multilevel"/>
    <w:tmpl w:val="196EF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6E7B12"/>
    <w:multiLevelType w:val="multilevel"/>
    <w:tmpl w:val="6F2EA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35578"/>
    <w:multiLevelType w:val="hybridMultilevel"/>
    <w:tmpl w:val="4C720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B1"/>
    <w:rsid w:val="00A153B1"/>
    <w:rsid w:val="00A7570A"/>
    <w:rsid w:val="00D53771"/>
    <w:rsid w:val="00E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D78A"/>
  <w15:chartTrackingRefBased/>
  <w15:docId w15:val="{0CA8DA0F-64F0-48A9-A586-01D79DED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Муханова Надежда Сергеевна</cp:lastModifiedBy>
  <cp:revision>4</cp:revision>
  <cp:lastPrinted>2021-07-06T13:22:00Z</cp:lastPrinted>
  <dcterms:created xsi:type="dcterms:W3CDTF">2021-04-06T15:10:00Z</dcterms:created>
  <dcterms:modified xsi:type="dcterms:W3CDTF">2021-07-06T13:27:00Z</dcterms:modified>
</cp:coreProperties>
</file>