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9645" w14:textId="77777777" w:rsidR="000A0510" w:rsidRPr="006E7460" w:rsidRDefault="000A0510" w:rsidP="000A0510">
      <w:pPr>
        <w:tabs>
          <w:tab w:val="left" w:pos="-4680"/>
          <w:tab w:val="left" w:pos="9214"/>
        </w:tabs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bookmarkStart w:id="0" w:name="_Hlk90243264"/>
      <w:bookmarkStart w:id="1" w:name="_Hlk99311548"/>
      <w:r w:rsidRPr="006E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ОБЩЕСТВЕННАЯ ПАЛАТА                          </w:t>
      </w:r>
    </w:p>
    <w:p w14:paraId="34CC840C" w14:textId="77777777" w:rsidR="000A0510" w:rsidRPr="006E7460" w:rsidRDefault="000A0510" w:rsidP="000A0510">
      <w:pPr>
        <w:tabs>
          <w:tab w:val="left" w:pos="-4680"/>
        </w:tabs>
        <w:spacing w:after="0" w:line="240" w:lineRule="auto"/>
        <w:ind w:left="180" w:right="-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14:paraId="6308C18B" w14:textId="2BD48639" w:rsidR="00475E3C" w:rsidRPr="006E7460" w:rsidRDefault="000A0510" w:rsidP="006E746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Третий созыв</w:t>
      </w:r>
    </w:p>
    <w:p w14:paraId="29448E81" w14:textId="77777777" w:rsidR="006E7460" w:rsidRDefault="006E7460" w:rsidP="00475E3C">
      <w:pPr>
        <w:keepNext/>
        <w:tabs>
          <w:tab w:val="left" w:pos="-4680"/>
        </w:tabs>
        <w:spacing w:after="0" w:line="240" w:lineRule="auto"/>
        <w:ind w:left="180" w:right="4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86B225" w14:textId="414904A9" w:rsidR="000A0510" w:rsidRPr="000A0510" w:rsidRDefault="000A0510" w:rsidP="00475E3C">
      <w:pPr>
        <w:keepNext/>
        <w:tabs>
          <w:tab w:val="left" w:pos="-4680"/>
        </w:tabs>
        <w:spacing w:after="0" w:line="240" w:lineRule="auto"/>
        <w:ind w:left="180" w:right="4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576D3B0A" w14:textId="77777777" w:rsidR="000A0510" w:rsidRPr="000A0510" w:rsidRDefault="000A0510" w:rsidP="000A051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EC361" w14:textId="77777777" w:rsidR="000A0510" w:rsidRPr="000A0510" w:rsidRDefault="000A0510" w:rsidP="000A0510">
      <w:pPr>
        <w:tabs>
          <w:tab w:val="left" w:pos="-4680"/>
        </w:tabs>
        <w:spacing w:after="0" w:line="240" w:lineRule="auto"/>
        <w:ind w:left="180" w:right="-9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1A246C" w14:textId="405169E3" w:rsidR="000A0510" w:rsidRPr="000A0510" w:rsidRDefault="00475E3C" w:rsidP="000A0510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0510"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0A0510"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0A0510"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                                                                      </w:t>
      </w:r>
      <w:r w:rsidR="00A41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0510"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41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A0510"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1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9E6B37" w14:paraId="61A0933F" w14:textId="77777777" w:rsidTr="00475E3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F7250" w14:textId="77777777" w:rsidR="00475E3C" w:rsidRDefault="00475E3C" w:rsidP="009E6B37">
            <w:pPr>
              <w:pStyle w:val="a5"/>
              <w:tabs>
                <w:tab w:val="left" w:pos="-4786"/>
                <w:tab w:val="left" w:pos="7320"/>
              </w:tabs>
              <w:spacing w:line="276" w:lineRule="auto"/>
              <w:ind w:left="-68" w:right="17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887294" w14:textId="091EC530" w:rsidR="009E6B37" w:rsidRDefault="009E6B37" w:rsidP="009E6B37">
            <w:pPr>
              <w:pStyle w:val="a5"/>
              <w:tabs>
                <w:tab w:val="left" w:pos="-4786"/>
                <w:tab w:val="left" w:pos="7320"/>
              </w:tabs>
              <w:spacing w:line="276" w:lineRule="auto"/>
              <w:ind w:left="-68" w:right="17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изменений в Регламент</w:t>
            </w:r>
            <w:r w:rsidR="00475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Общественной палаты Гатчинского муниципального района</w:t>
            </w:r>
          </w:p>
        </w:tc>
      </w:tr>
    </w:tbl>
    <w:p w14:paraId="683DBEE9" w14:textId="77777777" w:rsidR="009E6B37" w:rsidRDefault="009E6B37" w:rsidP="009E6B3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3D1E77C" w14:textId="467CBBEB" w:rsidR="009E6B37" w:rsidRDefault="009E6B37" w:rsidP="009E6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4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 Ленинградской области», ст.</w:t>
      </w:r>
      <w:r w:rsidR="0047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 Регламента Общественной палаты Гатчинского муниципального района,</w:t>
      </w:r>
    </w:p>
    <w:p w14:paraId="46AA36AB" w14:textId="77777777" w:rsidR="009E6B37" w:rsidRDefault="009E6B37" w:rsidP="0047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14:paraId="0B0027EC" w14:textId="77777777" w:rsidR="009E6B37" w:rsidRDefault="009E6B37" w:rsidP="0047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14:paraId="20084E7F" w14:textId="0E580900" w:rsidR="009E6B37" w:rsidRDefault="009E6B37" w:rsidP="00475E3C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Регламент Общественной палаты, </w:t>
      </w:r>
      <w:r>
        <w:rPr>
          <w:rFonts w:ascii="Times New Roman" w:hAnsi="Times New Roman" w:cs="Times New Roman"/>
          <w:sz w:val="28"/>
          <w:szCs w:val="28"/>
        </w:rPr>
        <w:t xml:space="preserve">принятый на заседании Общественной палаты Гатчинского муниципального района  22  октября 2015 года в редакции с изменениями, внесенными решением </w:t>
      </w:r>
      <w:r>
        <w:rPr>
          <w:rFonts w:ascii="Times New Roman" w:hAnsi="Times New Roman"/>
          <w:sz w:val="28"/>
          <w:szCs w:val="28"/>
        </w:rPr>
        <w:t>Общественной палаты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 марта 2016 года №</w:t>
      </w:r>
      <w:r w:rsidR="0047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8:</w:t>
      </w:r>
    </w:p>
    <w:p w14:paraId="79B815BB" w14:textId="77777777" w:rsidR="009E6B37" w:rsidRDefault="009E6B37" w:rsidP="00475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статью 4 «Основные формы работы Общественной палаты» дополнить:</w:t>
      </w:r>
    </w:p>
    <w:p w14:paraId="26269E99" w14:textId="77777777" w:rsidR="009E6B37" w:rsidRDefault="009E6B37" w:rsidP="00475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58E5">
        <w:rPr>
          <w:rFonts w:ascii="Times New Roman" w:hAnsi="Times New Roman"/>
          <w:sz w:val="28"/>
          <w:szCs w:val="28"/>
        </w:rPr>
        <w:t xml:space="preserve">4.2. «Информирование о деятельности Общественной палаты» </w:t>
      </w:r>
    </w:p>
    <w:p w14:paraId="329F0A35" w14:textId="77777777" w:rsidR="009E6B37" w:rsidRPr="007D58E5" w:rsidRDefault="009E6B37" w:rsidP="00475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D58E5">
        <w:rPr>
          <w:rFonts w:ascii="Times New Roman" w:hAnsi="Times New Roman"/>
          <w:sz w:val="28"/>
          <w:szCs w:val="28"/>
        </w:rPr>
        <w:t>4.2.1. Заседания Общественной палаты носят открытый характер и могут освещаться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и социальных сетях</w:t>
      </w:r>
      <w:r w:rsidRPr="007D58E5">
        <w:rPr>
          <w:rFonts w:ascii="Times New Roman" w:hAnsi="Times New Roman"/>
          <w:sz w:val="28"/>
          <w:szCs w:val="28"/>
        </w:rPr>
        <w:t>.</w:t>
      </w:r>
    </w:p>
    <w:p w14:paraId="1A5756B1" w14:textId="77777777" w:rsidR="009E6B37" w:rsidRPr="007D58E5" w:rsidRDefault="009E6B37" w:rsidP="00475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D58E5">
        <w:rPr>
          <w:rFonts w:ascii="Times New Roman" w:hAnsi="Times New Roman"/>
          <w:sz w:val="28"/>
          <w:szCs w:val="28"/>
        </w:rPr>
        <w:t xml:space="preserve">4.2.2. Для информационного обеспечения своей деятельности Общественная палата размещает информацию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(</w:t>
      </w:r>
      <w:r w:rsidRPr="007D58E5">
        <w:rPr>
          <w:rFonts w:ascii="Times New Roman" w:hAnsi="Times New Roman"/>
          <w:sz w:val="28"/>
          <w:szCs w:val="28"/>
        </w:rPr>
        <w:t>подраздел «Общественная палата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района»)</w:t>
      </w:r>
      <w:r w:rsidRPr="007D58E5">
        <w:rPr>
          <w:rFonts w:ascii="Times New Roman" w:hAnsi="Times New Roman"/>
          <w:sz w:val="28"/>
          <w:szCs w:val="28"/>
        </w:rPr>
        <w:t xml:space="preserve">, в печатных и электронных средствах массовой информации и социальных сетях. </w:t>
      </w:r>
    </w:p>
    <w:p w14:paraId="23A58A10" w14:textId="77777777" w:rsidR="009E6B37" w:rsidRPr="00C04112" w:rsidRDefault="009E6B37" w:rsidP="00475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D58E5">
        <w:rPr>
          <w:rFonts w:ascii="Times New Roman" w:hAnsi="Times New Roman"/>
          <w:sz w:val="28"/>
          <w:szCs w:val="28"/>
        </w:rPr>
        <w:t>4.2.3. Общественная палата может иметь «электронны</w:t>
      </w:r>
      <w:r>
        <w:rPr>
          <w:rFonts w:ascii="Times New Roman" w:hAnsi="Times New Roman"/>
          <w:sz w:val="28"/>
          <w:szCs w:val="28"/>
        </w:rPr>
        <w:t>й</w:t>
      </w:r>
      <w:r w:rsidRPr="007D58E5">
        <w:rPr>
          <w:rFonts w:ascii="Times New Roman" w:hAnsi="Times New Roman"/>
          <w:sz w:val="28"/>
          <w:szCs w:val="28"/>
        </w:rPr>
        <w:t>» бланк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8E5">
        <w:rPr>
          <w:rFonts w:ascii="Times New Roman" w:hAnsi="Times New Roman"/>
          <w:sz w:val="28"/>
          <w:szCs w:val="28"/>
        </w:rPr>
        <w:t>и угловой (адресный) штамп,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7D58E5">
        <w:rPr>
          <w:rFonts w:ascii="Times New Roman" w:hAnsi="Times New Roman"/>
          <w:sz w:val="28"/>
          <w:szCs w:val="28"/>
        </w:rPr>
        <w:t xml:space="preserve"> на заседании </w:t>
      </w:r>
      <w:r w:rsidRPr="00C04112">
        <w:rPr>
          <w:rFonts w:ascii="Times New Roman" w:hAnsi="Times New Roman"/>
          <w:sz w:val="28"/>
          <w:szCs w:val="28"/>
        </w:rPr>
        <w:t>большинством голосов от общего числа членов Общественной палаты образца.</w:t>
      </w:r>
    </w:p>
    <w:p w14:paraId="20AE3F69" w14:textId="77777777" w:rsidR="009E6B37" w:rsidRPr="007D58E5" w:rsidRDefault="009E6B37" w:rsidP="00475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04112">
        <w:rPr>
          <w:rFonts w:ascii="Times New Roman" w:hAnsi="Times New Roman"/>
          <w:sz w:val="28"/>
          <w:szCs w:val="28"/>
        </w:rPr>
        <w:t>4.2.4. При размещении информации о деятельности Общественной палаты, ее проектов и мероприятий</w:t>
      </w:r>
      <w:r w:rsidRPr="00C0411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C04112">
        <w:rPr>
          <w:rFonts w:ascii="Times New Roman" w:hAnsi="Times New Roman"/>
          <w:sz w:val="28"/>
          <w:szCs w:val="28"/>
        </w:rPr>
        <w:t>в печатных и электронных средствах массовой информации и социальных сетях, может использоваться символика, утвержденная Общественной палатой.»</w:t>
      </w:r>
    </w:p>
    <w:p w14:paraId="57C37071" w14:textId="77777777" w:rsidR="009E6B37" w:rsidRDefault="009E6B37" w:rsidP="00475E3C">
      <w:pPr>
        <w:pStyle w:val="ConsPlusTitle"/>
        <w:widowControl/>
        <w:numPr>
          <w:ilvl w:val="0"/>
          <w:numId w:val="2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вступает в силу со дня со дня его принятия.</w:t>
      </w:r>
    </w:p>
    <w:p w14:paraId="7FBD7BF5" w14:textId="77777777" w:rsidR="009E6B37" w:rsidRDefault="009E6B37" w:rsidP="009E6B37">
      <w:pPr>
        <w:pStyle w:val="ConsPlusTitle"/>
        <w:widowControl/>
        <w:rPr>
          <w:b w:val="0"/>
          <w:sz w:val="28"/>
          <w:szCs w:val="28"/>
        </w:rPr>
      </w:pPr>
    </w:p>
    <w:p w14:paraId="382086F5" w14:textId="3EB205D5" w:rsidR="00475E3C" w:rsidRDefault="009E6B37" w:rsidP="00475E3C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14:paraId="438ECD72" w14:textId="44DFAED4" w:rsidR="00B83644" w:rsidRDefault="00475E3C" w:rsidP="00475E3C">
      <w:pPr>
        <w:pStyle w:val="ConsPlusTitle"/>
        <w:widowControl/>
      </w:pPr>
      <w:r>
        <w:rPr>
          <w:b w:val="0"/>
          <w:sz w:val="28"/>
          <w:szCs w:val="28"/>
        </w:rPr>
        <w:t>Гатчинского муниципального района</w:t>
      </w:r>
      <w:r w:rsidR="009E6B37">
        <w:rPr>
          <w:b w:val="0"/>
          <w:sz w:val="28"/>
          <w:szCs w:val="28"/>
        </w:rPr>
        <w:t xml:space="preserve">                                        Е.</w:t>
      </w:r>
      <w:r>
        <w:rPr>
          <w:b w:val="0"/>
          <w:sz w:val="28"/>
          <w:szCs w:val="28"/>
        </w:rPr>
        <w:t xml:space="preserve"> </w:t>
      </w:r>
      <w:r w:rsidR="009E6B37">
        <w:rPr>
          <w:b w:val="0"/>
          <w:sz w:val="28"/>
          <w:szCs w:val="28"/>
        </w:rPr>
        <w:t>Ю.</w:t>
      </w:r>
      <w:r>
        <w:rPr>
          <w:b w:val="0"/>
          <w:sz w:val="28"/>
          <w:szCs w:val="28"/>
        </w:rPr>
        <w:t xml:space="preserve"> </w:t>
      </w:r>
      <w:proofErr w:type="spellStart"/>
      <w:r w:rsidR="009E6B37">
        <w:rPr>
          <w:b w:val="0"/>
          <w:sz w:val="28"/>
          <w:szCs w:val="28"/>
        </w:rPr>
        <w:t>Вахрина</w:t>
      </w:r>
      <w:bookmarkEnd w:id="0"/>
      <w:bookmarkEnd w:id="1"/>
      <w:proofErr w:type="spellEnd"/>
    </w:p>
    <w:sectPr w:rsidR="00B83644" w:rsidSect="009E6B37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6598"/>
    <w:multiLevelType w:val="hybridMultilevel"/>
    <w:tmpl w:val="7B8ADAFA"/>
    <w:lvl w:ilvl="0" w:tplc="4B5C5C5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5A30"/>
    <w:multiLevelType w:val="hybridMultilevel"/>
    <w:tmpl w:val="1D7C62BE"/>
    <w:lvl w:ilvl="0" w:tplc="AC6884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3130397">
    <w:abstractNumId w:val="1"/>
  </w:num>
  <w:num w:numId="2" w16cid:durableId="109655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10"/>
    <w:rsid w:val="00013680"/>
    <w:rsid w:val="000A0510"/>
    <w:rsid w:val="00475E3C"/>
    <w:rsid w:val="004C250A"/>
    <w:rsid w:val="005210EA"/>
    <w:rsid w:val="005A0C43"/>
    <w:rsid w:val="006E7460"/>
    <w:rsid w:val="00980742"/>
    <w:rsid w:val="009E6B37"/>
    <w:rsid w:val="00A41356"/>
    <w:rsid w:val="00B83644"/>
    <w:rsid w:val="00D11E51"/>
    <w:rsid w:val="00E80B74"/>
    <w:rsid w:val="00F4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4B3"/>
  <w15:chartTrackingRefBased/>
  <w15:docId w15:val="{718F9E55-4142-4804-A6FF-D16FF28E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13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E6B37"/>
    <w:rPr>
      <w:rFonts w:ascii="Calibri" w:hAnsi="Calibri" w:cs="Calibri"/>
      <w:lang w:val="en-US" w:bidi="en-US"/>
    </w:rPr>
  </w:style>
  <w:style w:type="paragraph" w:styleId="a5">
    <w:name w:val="No Spacing"/>
    <w:basedOn w:val="a"/>
    <w:link w:val="a4"/>
    <w:uiPriority w:val="1"/>
    <w:qFormat/>
    <w:rsid w:val="009E6B37"/>
    <w:pPr>
      <w:spacing w:after="0" w:line="240" w:lineRule="auto"/>
    </w:pPr>
    <w:rPr>
      <w:rFonts w:ascii="Calibri" w:hAnsi="Calibri" w:cs="Calibri"/>
      <w:lang w:val="en-US" w:bidi="en-US"/>
    </w:rPr>
  </w:style>
  <w:style w:type="paragraph" w:customStyle="1" w:styleId="ConsPlusNormal">
    <w:name w:val="ConsPlusNormal"/>
    <w:rsid w:val="009E6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Полина Владимировна</dc:creator>
  <cp:keywords/>
  <dc:description/>
  <cp:lastModifiedBy>Титова Екатерина Вячеславовна</cp:lastModifiedBy>
  <cp:revision>12</cp:revision>
  <cp:lastPrinted>2023-01-27T07:56:00Z</cp:lastPrinted>
  <dcterms:created xsi:type="dcterms:W3CDTF">2022-08-29T09:36:00Z</dcterms:created>
  <dcterms:modified xsi:type="dcterms:W3CDTF">2023-01-27T07:58:00Z</dcterms:modified>
</cp:coreProperties>
</file>