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822D" w14:textId="77777777" w:rsidR="00E502EA" w:rsidRPr="00E157F4" w:rsidRDefault="00B721D1"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noProof/>
          <w:spacing w:val="20"/>
          <w:sz w:val="32"/>
          <w:szCs w:val="32"/>
        </w:rPr>
        <mc:AlternateContent>
          <mc:Choice Requires="wps">
            <w:drawing>
              <wp:anchor distT="0" distB="0" distL="114300" distR="114300" simplePos="0" relativeHeight="251658240" behindDoc="0" locked="0" layoutInCell="1" allowOverlap="1" wp14:anchorId="700B85C1" wp14:editId="05172F15">
                <wp:simplePos x="0" y="0"/>
                <wp:positionH relativeFrom="page">
                  <wp:posOffset>133350</wp:posOffset>
                </wp:positionH>
                <wp:positionV relativeFrom="paragraph">
                  <wp:posOffset>-5715</wp:posOffset>
                </wp:positionV>
                <wp:extent cx="7496175" cy="571500"/>
                <wp:effectExtent l="0" t="0" r="28575"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6175" cy="571500"/>
                        </a:xfrm>
                        <a:prstGeom prst="rect">
                          <a:avLst/>
                        </a:prstGeom>
                        <a:solidFill>
                          <a:srgbClr val="0000FF"/>
                        </a:solidFill>
                        <a:ln w="9525">
                          <a:solidFill>
                            <a:srgbClr val="0000FF"/>
                          </a:solidFill>
                          <a:miter lim="800000"/>
                          <a:headEnd/>
                          <a:tailEnd/>
                        </a:ln>
                      </wps:spPr>
                      <wps:txbx>
                        <w:txbxContent>
                          <w:p w14:paraId="6734D04F" w14:textId="77777777" w:rsidR="0067679A" w:rsidRPr="00663F2B" w:rsidRDefault="0067679A" w:rsidP="00663F2B">
                            <w:pPr>
                              <w:spacing w:after="0" w:line="240" w:lineRule="auto"/>
                              <w:ind w:right="696"/>
                              <w:jc w:val="center"/>
                              <w:rPr>
                                <w:color w:val="FFFF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B85C1" id="_x0000_t202" coordsize="21600,21600" o:spt="202" path="m,l,21600r21600,l21600,xe">
                <v:stroke joinstyle="miter"/>
                <v:path gradientshapeok="t" o:connecttype="rect"/>
              </v:shapetype>
              <v:shape id="Надпись 10" o:spid="_x0000_s1026" type="#_x0000_t202" style="position:absolute;left:0;text-align:left;margin-left:10.5pt;margin-top:-.45pt;width:590.2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" fillcolor="blue" strokecolor="blue">
                <v:textbox>
                  <w:txbxContent>
                    <w:p w14:paraId="6734D04F" w14:textId="77777777" w:rsidR="0067679A" w:rsidRPr="00663F2B" w:rsidRDefault="0067679A" w:rsidP="00663F2B">
                      <w:pPr>
                        <w:spacing w:after="0" w:line="240" w:lineRule="auto"/>
                        <w:ind w:right="696"/>
                        <w:jc w:val="center"/>
                        <w:rPr>
                          <w:color w:val="FFFFFF"/>
                          <w:sz w:val="32"/>
                          <w:szCs w:val="32"/>
                        </w:rPr>
                      </w:pPr>
                    </w:p>
                  </w:txbxContent>
                </v:textbox>
                <w10:wrap anchorx="page"/>
              </v:shape>
            </w:pict>
          </mc:Fallback>
        </mc:AlternateContent>
      </w:r>
      <w:r w:rsidRPr="00E157F4">
        <w:rPr>
          <w:rFonts w:ascii="Times New Roman" w:hAnsi="Times New Roman" w:cs="Times New Roman"/>
          <w:b/>
          <w:noProof/>
          <w:spacing w:val="20"/>
          <w:sz w:val="32"/>
          <w:szCs w:val="32"/>
        </w:rPr>
        <mc:AlternateContent>
          <mc:Choice Requires="wps">
            <w:drawing>
              <wp:anchor distT="0" distB="0" distL="114300" distR="114300" simplePos="0" relativeHeight="251659264" behindDoc="0" locked="0" layoutInCell="1" allowOverlap="1" wp14:anchorId="6575F6BE" wp14:editId="7987C71D">
                <wp:simplePos x="0" y="0"/>
                <wp:positionH relativeFrom="column">
                  <wp:posOffset>-752475</wp:posOffset>
                </wp:positionH>
                <wp:positionV relativeFrom="paragraph">
                  <wp:posOffset>-499110</wp:posOffset>
                </wp:positionV>
                <wp:extent cx="590550" cy="10241280"/>
                <wp:effectExtent l="0" t="0" r="19050" b="266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0241280"/>
                        </a:xfrm>
                        <a:prstGeom prst="rect">
                          <a:avLst/>
                        </a:prstGeom>
                        <a:solidFill>
                          <a:srgbClr val="0000FF"/>
                        </a:solidFill>
                        <a:ln w="9525">
                          <a:solidFill>
                            <a:srgbClr val="000000"/>
                          </a:solidFill>
                          <a:miter lim="800000"/>
                          <a:headEnd/>
                          <a:tailEnd/>
                        </a:ln>
                      </wps:spPr>
                      <wps:txbx>
                        <w:txbxContent>
                          <w:p w14:paraId="575FB057" w14:textId="77777777" w:rsidR="0067679A" w:rsidRPr="00663F2B" w:rsidRDefault="0067679A" w:rsidP="00663F2B">
                            <w:pPr>
                              <w:jc w:val="center"/>
                              <w:rPr>
                                <w:rFonts w:ascii="Times New Roman" w:hAnsi="Times New Roman" w:cs="Times New Roman"/>
                                <w:b/>
                                <w:color w:val="FFFFFF"/>
                                <w:sz w:val="48"/>
                                <w:szCs w:val="4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5F6BE" id="Надпись 11" o:spid="_x0000_s1027" type="#_x0000_t202" style="position:absolute;left:0;text-align:left;margin-left:-59.25pt;margin-top:-39.3pt;width:46.5pt;height:8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" fillcolor="blue">
                <v:textbox style="layout-flow:vertical;mso-layout-flow-alt:bottom-to-top">
                  <w:txbxContent>
                    <w:p w14:paraId="575FB057" w14:textId="77777777" w:rsidR="0067679A" w:rsidRPr="00663F2B" w:rsidRDefault="0067679A" w:rsidP="00663F2B">
                      <w:pPr>
                        <w:jc w:val="center"/>
                        <w:rPr>
                          <w:rFonts w:ascii="Times New Roman" w:hAnsi="Times New Roman" w:cs="Times New Roman"/>
                          <w:b/>
                          <w:color w:val="FFFFFF"/>
                          <w:sz w:val="48"/>
                          <w:szCs w:val="48"/>
                        </w:rPr>
                      </w:pPr>
                    </w:p>
                  </w:txbxContent>
                </v:textbox>
              </v:shape>
            </w:pict>
          </mc:Fallback>
        </mc:AlternateContent>
      </w:r>
      <w:r w:rsidR="00663F2B" w:rsidRPr="00E157F4">
        <w:rPr>
          <w:rFonts w:ascii="Times New Roman" w:hAnsi="Times New Roman" w:cs="Times New Roman"/>
          <w:b/>
          <w:noProof/>
          <w:spacing w:val="20"/>
          <w:sz w:val="32"/>
          <w:szCs w:val="32"/>
        </w:rPr>
        <w:drawing>
          <wp:anchor distT="0" distB="0" distL="114300" distR="114300" simplePos="0" relativeHeight="251660288" behindDoc="0" locked="0" layoutInCell="1" allowOverlap="1" wp14:anchorId="68EE998C" wp14:editId="24856CFF">
            <wp:simplePos x="0" y="0"/>
            <wp:positionH relativeFrom="margin">
              <wp:posOffset>-904875</wp:posOffset>
            </wp:positionH>
            <wp:positionV relativeFrom="paragraph">
              <wp:posOffset>-285750</wp:posOffset>
            </wp:positionV>
            <wp:extent cx="939800" cy="1112520"/>
            <wp:effectExtent l="0" t="0" r="0" b="0"/>
            <wp:wrapNone/>
            <wp:docPr id="28" name="Рисунок 28" descr="Герб%20МО%20Гатчинский%20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20МО%20Гатчинский%20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80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4BE42" w14:textId="77777777" w:rsidR="00E502EA" w:rsidRPr="00E157F4" w:rsidRDefault="00E502EA" w:rsidP="00F969CE">
      <w:pPr>
        <w:spacing w:after="0"/>
        <w:jc w:val="center"/>
        <w:rPr>
          <w:rFonts w:ascii="Times New Roman" w:hAnsi="Times New Roman" w:cs="Times New Roman"/>
          <w:b/>
          <w:spacing w:val="20"/>
          <w:sz w:val="32"/>
          <w:szCs w:val="32"/>
        </w:rPr>
      </w:pPr>
    </w:p>
    <w:p w14:paraId="6BD3AF82" w14:textId="77777777" w:rsidR="008C5DB9" w:rsidRPr="00E157F4" w:rsidRDefault="008C5DB9" w:rsidP="00F969CE">
      <w:pPr>
        <w:spacing w:after="0"/>
        <w:jc w:val="center"/>
        <w:rPr>
          <w:rFonts w:ascii="Times New Roman" w:hAnsi="Times New Roman" w:cs="Times New Roman"/>
          <w:spacing w:val="20"/>
          <w:sz w:val="32"/>
          <w:szCs w:val="32"/>
        </w:rPr>
      </w:pPr>
    </w:p>
    <w:p w14:paraId="3300FDA5" w14:textId="77777777" w:rsidR="00E502EA" w:rsidRPr="00E157F4" w:rsidRDefault="008C5DB9" w:rsidP="00F969CE">
      <w:pPr>
        <w:spacing w:after="0"/>
        <w:jc w:val="center"/>
        <w:rPr>
          <w:rFonts w:ascii="Times New Roman" w:hAnsi="Times New Roman" w:cs="Times New Roman"/>
          <w:spacing w:val="20"/>
          <w:sz w:val="32"/>
          <w:szCs w:val="32"/>
        </w:rPr>
      </w:pPr>
      <w:r w:rsidRPr="00E157F4">
        <w:rPr>
          <w:rFonts w:ascii="Times New Roman" w:hAnsi="Times New Roman" w:cs="Times New Roman"/>
          <w:spacing w:val="20"/>
          <w:sz w:val="32"/>
          <w:szCs w:val="32"/>
        </w:rPr>
        <w:t xml:space="preserve">Отдел </w:t>
      </w:r>
      <w:r w:rsidR="00364920" w:rsidRPr="00E157F4">
        <w:rPr>
          <w:rFonts w:ascii="Times New Roman" w:hAnsi="Times New Roman" w:cs="Times New Roman"/>
          <w:spacing w:val="20"/>
          <w:sz w:val="32"/>
          <w:szCs w:val="32"/>
        </w:rPr>
        <w:t>по экономическому развитию и инвестициям</w:t>
      </w:r>
    </w:p>
    <w:p w14:paraId="480F80AD" w14:textId="77777777" w:rsidR="00E502EA" w:rsidRPr="00E157F4" w:rsidRDefault="00E502EA" w:rsidP="00F969CE">
      <w:pPr>
        <w:spacing w:after="0"/>
        <w:jc w:val="center"/>
        <w:rPr>
          <w:rFonts w:ascii="Times New Roman" w:hAnsi="Times New Roman" w:cs="Times New Roman"/>
          <w:b/>
          <w:spacing w:val="20"/>
          <w:sz w:val="32"/>
          <w:szCs w:val="32"/>
        </w:rPr>
      </w:pPr>
    </w:p>
    <w:p w14:paraId="15C84F9B" w14:textId="77777777" w:rsidR="00E502EA" w:rsidRPr="00E157F4" w:rsidRDefault="00E502EA" w:rsidP="00F969CE">
      <w:pPr>
        <w:spacing w:after="0"/>
        <w:jc w:val="center"/>
        <w:rPr>
          <w:rFonts w:ascii="Times New Roman" w:hAnsi="Times New Roman" w:cs="Times New Roman"/>
          <w:b/>
          <w:spacing w:val="20"/>
          <w:sz w:val="32"/>
          <w:szCs w:val="32"/>
        </w:rPr>
      </w:pPr>
    </w:p>
    <w:p w14:paraId="40A2B038" w14:textId="77777777" w:rsidR="00E502EA" w:rsidRPr="00E157F4" w:rsidRDefault="00E502EA" w:rsidP="00F969CE">
      <w:pPr>
        <w:spacing w:after="0"/>
        <w:jc w:val="center"/>
        <w:rPr>
          <w:rFonts w:ascii="Times New Roman" w:hAnsi="Times New Roman" w:cs="Times New Roman"/>
          <w:b/>
          <w:spacing w:val="20"/>
          <w:sz w:val="32"/>
          <w:szCs w:val="32"/>
        </w:rPr>
      </w:pPr>
    </w:p>
    <w:p w14:paraId="3C4F360D" w14:textId="77777777" w:rsidR="00E502EA" w:rsidRPr="00E157F4" w:rsidRDefault="00E502EA" w:rsidP="00F969CE">
      <w:pPr>
        <w:spacing w:after="0"/>
        <w:jc w:val="center"/>
        <w:rPr>
          <w:rFonts w:ascii="Times New Roman" w:hAnsi="Times New Roman" w:cs="Times New Roman"/>
          <w:b/>
          <w:spacing w:val="20"/>
          <w:sz w:val="32"/>
          <w:szCs w:val="32"/>
        </w:rPr>
      </w:pPr>
    </w:p>
    <w:p w14:paraId="45D9652B" w14:textId="77777777" w:rsidR="00E502EA" w:rsidRPr="00E157F4" w:rsidRDefault="00E502EA" w:rsidP="00F969CE">
      <w:pPr>
        <w:spacing w:after="0"/>
        <w:rPr>
          <w:rFonts w:ascii="Times New Roman" w:hAnsi="Times New Roman" w:cs="Times New Roman"/>
          <w:b/>
          <w:spacing w:val="20"/>
          <w:sz w:val="32"/>
          <w:szCs w:val="32"/>
        </w:rPr>
      </w:pPr>
    </w:p>
    <w:p w14:paraId="400AF14C" w14:textId="77777777" w:rsidR="00E502EA" w:rsidRPr="00E157F4" w:rsidRDefault="00E502EA" w:rsidP="00F969CE">
      <w:pPr>
        <w:spacing w:after="0"/>
        <w:jc w:val="center"/>
        <w:rPr>
          <w:rFonts w:ascii="Times New Roman" w:hAnsi="Times New Roman" w:cs="Times New Roman"/>
          <w:b/>
          <w:spacing w:val="20"/>
          <w:sz w:val="32"/>
          <w:szCs w:val="32"/>
        </w:rPr>
      </w:pPr>
    </w:p>
    <w:p w14:paraId="7ED7BFCE" w14:textId="77777777" w:rsidR="00407417" w:rsidRPr="00E157F4" w:rsidRDefault="00407417" w:rsidP="00F969CE">
      <w:pPr>
        <w:spacing w:after="0"/>
        <w:jc w:val="center"/>
        <w:rPr>
          <w:rFonts w:ascii="Times New Roman" w:hAnsi="Times New Roman" w:cs="Times New Roman"/>
          <w:b/>
          <w:spacing w:val="20"/>
          <w:sz w:val="32"/>
          <w:szCs w:val="32"/>
        </w:rPr>
      </w:pPr>
    </w:p>
    <w:p w14:paraId="35E641D0" w14:textId="77777777" w:rsidR="00E502EA" w:rsidRPr="00E157F4" w:rsidRDefault="00E502EA" w:rsidP="00F969CE">
      <w:pPr>
        <w:spacing w:after="0"/>
        <w:jc w:val="center"/>
        <w:rPr>
          <w:rFonts w:ascii="Times New Roman" w:hAnsi="Times New Roman" w:cs="Times New Roman"/>
          <w:b/>
          <w:spacing w:val="20"/>
          <w:sz w:val="32"/>
          <w:szCs w:val="32"/>
        </w:rPr>
      </w:pPr>
    </w:p>
    <w:p w14:paraId="5D77ABB1" w14:textId="77777777" w:rsidR="00E502EA" w:rsidRPr="00E157F4" w:rsidRDefault="00E502EA" w:rsidP="00F969CE">
      <w:pPr>
        <w:spacing w:after="0"/>
        <w:jc w:val="center"/>
        <w:rPr>
          <w:rFonts w:ascii="Times New Roman" w:hAnsi="Times New Roman" w:cs="Times New Roman"/>
          <w:b/>
          <w:spacing w:val="20"/>
          <w:sz w:val="32"/>
          <w:szCs w:val="32"/>
        </w:rPr>
      </w:pPr>
    </w:p>
    <w:p w14:paraId="53028B0D" w14:textId="77777777" w:rsidR="000F0275" w:rsidRPr="00E157F4" w:rsidRDefault="000A2F68"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Д</w:t>
      </w:r>
      <w:r w:rsidR="000F0275" w:rsidRPr="00E157F4">
        <w:rPr>
          <w:rFonts w:ascii="Times New Roman" w:hAnsi="Times New Roman" w:cs="Times New Roman"/>
          <w:b/>
          <w:spacing w:val="20"/>
          <w:sz w:val="32"/>
          <w:szCs w:val="32"/>
        </w:rPr>
        <w:t>ОКЛАД</w:t>
      </w:r>
    </w:p>
    <w:p w14:paraId="239D6530" w14:textId="77777777" w:rsidR="00BA1A1F" w:rsidRPr="00E157F4" w:rsidRDefault="00BA1A1F"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О СОСТОЯНИИ</w:t>
      </w:r>
      <w:r w:rsidR="000F0275" w:rsidRPr="00E157F4">
        <w:rPr>
          <w:rFonts w:ascii="Times New Roman" w:hAnsi="Times New Roman" w:cs="Times New Roman"/>
          <w:b/>
          <w:spacing w:val="20"/>
          <w:sz w:val="32"/>
          <w:szCs w:val="32"/>
        </w:rPr>
        <w:t xml:space="preserve"> И РАЗВИТИ</w:t>
      </w:r>
      <w:r w:rsidRPr="00E157F4">
        <w:rPr>
          <w:rFonts w:ascii="Times New Roman" w:hAnsi="Times New Roman" w:cs="Times New Roman"/>
          <w:b/>
          <w:spacing w:val="20"/>
          <w:sz w:val="32"/>
          <w:szCs w:val="32"/>
        </w:rPr>
        <w:t>И</w:t>
      </w:r>
    </w:p>
    <w:p w14:paraId="683FB8C1"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 xml:space="preserve"> КОНКУРЕНТНОЙ СРЕДЫ </w:t>
      </w:r>
    </w:p>
    <w:p w14:paraId="6F9FA78A" w14:textId="77777777" w:rsidR="00BA1A1F" w:rsidRPr="00E157F4" w:rsidRDefault="000F0275"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НА РЫНКАХ ТОВАРОВ</w:t>
      </w:r>
      <w:r w:rsidR="009F1BD9" w:rsidRPr="00E157F4">
        <w:rPr>
          <w:rFonts w:ascii="Times New Roman" w:hAnsi="Times New Roman" w:cs="Times New Roman"/>
          <w:b/>
          <w:spacing w:val="20"/>
          <w:sz w:val="32"/>
          <w:szCs w:val="32"/>
        </w:rPr>
        <w:t>, РАБОТ</w:t>
      </w:r>
      <w:r w:rsidRPr="00E157F4">
        <w:rPr>
          <w:rFonts w:ascii="Times New Roman" w:hAnsi="Times New Roman" w:cs="Times New Roman"/>
          <w:b/>
          <w:spacing w:val="20"/>
          <w:sz w:val="32"/>
          <w:szCs w:val="32"/>
        </w:rPr>
        <w:t xml:space="preserve"> И УСЛУГ</w:t>
      </w:r>
      <w:r w:rsidR="000E3FD5" w:rsidRPr="00E157F4">
        <w:rPr>
          <w:rFonts w:ascii="Times New Roman" w:hAnsi="Times New Roman" w:cs="Times New Roman"/>
          <w:b/>
          <w:spacing w:val="20"/>
          <w:sz w:val="32"/>
          <w:szCs w:val="32"/>
        </w:rPr>
        <w:t xml:space="preserve"> </w:t>
      </w:r>
    </w:p>
    <w:p w14:paraId="5AEB5AC2" w14:textId="77777777" w:rsidR="00BA1A1F" w:rsidRPr="00E157F4" w:rsidRDefault="00960C9C"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ГАТЧИНСК</w:t>
      </w:r>
      <w:r w:rsidR="00BD0D6F" w:rsidRPr="00E157F4">
        <w:rPr>
          <w:rFonts w:ascii="Times New Roman" w:hAnsi="Times New Roman" w:cs="Times New Roman"/>
          <w:b/>
          <w:spacing w:val="20"/>
          <w:sz w:val="32"/>
          <w:szCs w:val="32"/>
        </w:rPr>
        <w:t>ОГО</w:t>
      </w:r>
      <w:r w:rsidR="000E3FD5" w:rsidRPr="00E157F4">
        <w:rPr>
          <w:rFonts w:ascii="Times New Roman" w:hAnsi="Times New Roman" w:cs="Times New Roman"/>
          <w:b/>
          <w:spacing w:val="20"/>
          <w:sz w:val="32"/>
          <w:szCs w:val="32"/>
        </w:rPr>
        <w:t xml:space="preserve"> </w:t>
      </w:r>
      <w:r w:rsidR="00BD0D6F" w:rsidRPr="00E157F4">
        <w:rPr>
          <w:rFonts w:ascii="Times New Roman" w:hAnsi="Times New Roman" w:cs="Times New Roman"/>
          <w:b/>
          <w:spacing w:val="20"/>
          <w:sz w:val="32"/>
          <w:szCs w:val="32"/>
        </w:rPr>
        <w:t>МУНИЦИПАЛЬНОГО РАЙОНА</w:t>
      </w:r>
      <w:r w:rsidR="00652F14" w:rsidRPr="00E157F4">
        <w:rPr>
          <w:rFonts w:ascii="Times New Roman" w:hAnsi="Times New Roman" w:cs="Times New Roman"/>
          <w:b/>
          <w:spacing w:val="20"/>
          <w:sz w:val="32"/>
          <w:szCs w:val="32"/>
        </w:rPr>
        <w:t xml:space="preserve"> </w:t>
      </w:r>
    </w:p>
    <w:p w14:paraId="1205A79C" w14:textId="77777777" w:rsidR="00BA1A1F" w:rsidRPr="00E157F4" w:rsidRDefault="00BA1A1F" w:rsidP="00F969CE">
      <w:pPr>
        <w:spacing w:after="0"/>
        <w:jc w:val="center"/>
        <w:rPr>
          <w:rFonts w:ascii="Times New Roman" w:hAnsi="Times New Roman" w:cs="Times New Roman"/>
          <w:b/>
          <w:spacing w:val="20"/>
          <w:sz w:val="32"/>
          <w:szCs w:val="32"/>
        </w:rPr>
      </w:pPr>
    </w:p>
    <w:p w14:paraId="7DFBCB0F" w14:textId="77777777" w:rsidR="00FE50E7" w:rsidRPr="00E157F4" w:rsidRDefault="00FE50E7" w:rsidP="00F969CE">
      <w:pPr>
        <w:spacing w:after="0"/>
        <w:jc w:val="center"/>
        <w:rPr>
          <w:rFonts w:ascii="Times New Roman" w:hAnsi="Times New Roman" w:cs="Times New Roman"/>
          <w:b/>
          <w:spacing w:val="20"/>
          <w:sz w:val="32"/>
          <w:szCs w:val="32"/>
        </w:rPr>
      </w:pPr>
    </w:p>
    <w:p w14:paraId="3FA9F1EA" w14:textId="77777777" w:rsidR="00560EA2" w:rsidRPr="00E157F4" w:rsidRDefault="00560EA2" w:rsidP="00F969CE">
      <w:pPr>
        <w:spacing w:after="0"/>
        <w:jc w:val="center"/>
        <w:rPr>
          <w:rFonts w:ascii="Times New Roman" w:hAnsi="Times New Roman" w:cs="Times New Roman"/>
          <w:b/>
          <w:spacing w:val="20"/>
          <w:sz w:val="32"/>
          <w:szCs w:val="32"/>
        </w:rPr>
      </w:pPr>
    </w:p>
    <w:p w14:paraId="75B27466" w14:textId="52423B03" w:rsidR="000F0275" w:rsidRPr="00E157F4" w:rsidRDefault="006C68EA" w:rsidP="00F969CE">
      <w:pPr>
        <w:spacing w:after="0"/>
        <w:jc w:val="center"/>
        <w:rPr>
          <w:rFonts w:ascii="Times New Roman" w:hAnsi="Times New Roman" w:cs="Times New Roman"/>
          <w:b/>
          <w:spacing w:val="20"/>
          <w:sz w:val="32"/>
          <w:szCs w:val="32"/>
        </w:rPr>
      </w:pPr>
      <w:r w:rsidRPr="00E157F4">
        <w:rPr>
          <w:rFonts w:ascii="Times New Roman" w:hAnsi="Times New Roman" w:cs="Times New Roman"/>
          <w:b/>
          <w:spacing w:val="20"/>
          <w:sz w:val="32"/>
          <w:szCs w:val="32"/>
        </w:rPr>
        <w:t>З</w:t>
      </w:r>
      <w:r w:rsidR="00FE50E7" w:rsidRPr="00E157F4">
        <w:rPr>
          <w:rFonts w:ascii="Times New Roman" w:hAnsi="Times New Roman" w:cs="Times New Roman"/>
          <w:b/>
          <w:spacing w:val="20"/>
          <w:sz w:val="32"/>
          <w:szCs w:val="32"/>
        </w:rPr>
        <w:t>а</w:t>
      </w:r>
      <w:r>
        <w:rPr>
          <w:rFonts w:ascii="Times New Roman" w:hAnsi="Times New Roman" w:cs="Times New Roman"/>
          <w:b/>
          <w:spacing w:val="20"/>
          <w:sz w:val="32"/>
          <w:szCs w:val="32"/>
        </w:rPr>
        <w:t xml:space="preserve"> </w:t>
      </w:r>
      <w:r w:rsidR="00A0435A">
        <w:rPr>
          <w:rFonts w:ascii="Times New Roman" w:hAnsi="Times New Roman" w:cs="Times New Roman"/>
          <w:b/>
          <w:spacing w:val="20"/>
          <w:sz w:val="32"/>
          <w:szCs w:val="32"/>
        </w:rPr>
        <w:t>3 квартал</w:t>
      </w:r>
      <w:r>
        <w:rPr>
          <w:rFonts w:ascii="Times New Roman" w:hAnsi="Times New Roman" w:cs="Times New Roman"/>
          <w:b/>
          <w:spacing w:val="20"/>
          <w:sz w:val="32"/>
          <w:szCs w:val="32"/>
        </w:rPr>
        <w:t xml:space="preserve"> </w:t>
      </w:r>
      <w:r w:rsidR="00652F14" w:rsidRPr="00E157F4">
        <w:rPr>
          <w:rFonts w:ascii="Times New Roman" w:hAnsi="Times New Roman" w:cs="Times New Roman"/>
          <w:b/>
          <w:spacing w:val="20"/>
          <w:sz w:val="32"/>
          <w:szCs w:val="32"/>
        </w:rPr>
        <w:t>20</w:t>
      </w:r>
      <w:r w:rsidR="007F3F9D" w:rsidRPr="00E157F4">
        <w:rPr>
          <w:rFonts w:ascii="Times New Roman" w:hAnsi="Times New Roman" w:cs="Times New Roman"/>
          <w:b/>
          <w:spacing w:val="20"/>
          <w:sz w:val="32"/>
          <w:szCs w:val="32"/>
        </w:rPr>
        <w:t>2</w:t>
      </w:r>
      <w:r>
        <w:rPr>
          <w:rFonts w:ascii="Times New Roman" w:hAnsi="Times New Roman" w:cs="Times New Roman"/>
          <w:b/>
          <w:spacing w:val="20"/>
          <w:sz w:val="32"/>
          <w:szCs w:val="32"/>
        </w:rPr>
        <w:t>4</w:t>
      </w:r>
      <w:r w:rsidR="00652F14" w:rsidRPr="00E157F4">
        <w:rPr>
          <w:rFonts w:ascii="Times New Roman" w:hAnsi="Times New Roman" w:cs="Times New Roman"/>
          <w:b/>
          <w:spacing w:val="20"/>
          <w:sz w:val="32"/>
          <w:szCs w:val="32"/>
        </w:rPr>
        <w:t xml:space="preserve"> </w:t>
      </w:r>
      <w:r w:rsidR="00FE50E7" w:rsidRPr="00E157F4">
        <w:rPr>
          <w:rFonts w:ascii="Times New Roman" w:hAnsi="Times New Roman" w:cs="Times New Roman"/>
          <w:b/>
          <w:spacing w:val="20"/>
          <w:sz w:val="32"/>
          <w:szCs w:val="32"/>
        </w:rPr>
        <w:t>год</w:t>
      </w:r>
      <w:r>
        <w:rPr>
          <w:rFonts w:ascii="Times New Roman" w:hAnsi="Times New Roman" w:cs="Times New Roman"/>
          <w:b/>
          <w:spacing w:val="20"/>
          <w:sz w:val="32"/>
          <w:szCs w:val="32"/>
        </w:rPr>
        <w:t>а</w:t>
      </w:r>
    </w:p>
    <w:p w14:paraId="5A285774" w14:textId="77777777" w:rsidR="000F0275" w:rsidRPr="00E157F4" w:rsidRDefault="000F0275" w:rsidP="00F969CE">
      <w:pPr>
        <w:spacing w:after="0"/>
        <w:ind w:firstLine="709"/>
        <w:jc w:val="center"/>
        <w:rPr>
          <w:rFonts w:ascii="Times New Roman" w:hAnsi="Times New Roman" w:cs="Times New Roman"/>
          <w:b/>
          <w:spacing w:val="20"/>
          <w:sz w:val="28"/>
          <w:szCs w:val="28"/>
        </w:rPr>
      </w:pPr>
    </w:p>
    <w:p w14:paraId="58AFD448" w14:textId="77777777" w:rsidR="000F0275" w:rsidRPr="00E157F4" w:rsidRDefault="000F0275" w:rsidP="00F969CE">
      <w:pPr>
        <w:spacing w:after="0"/>
        <w:ind w:firstLine="709"/>
        <w:jc w:val="center"/>
        <w:rPr>
          <w:rFonts w:ascii="Times New Roman" w:hAnsi="Times New Roman" w:cs="Times New Roman"/>
          <w:b/>
          <w:sz w:val="28"/>
          <w:szCs w:val="28"/>
        </w:rPr>
      </w:pPr>
    </w:p>
    <w:p w14:paraId="6C6FB182" w14:textId="77777777" w:rsidR="000F0275" w:rsidRPr="00E157F4" w:rsidRDefault="000F0275" w:rsidP="00F969CE">
      <w:pPr>
        <w:spacing w:after="0"/>
        <w:ind w:firstLine="709"/>
        <w:jc w:val="center"/>
        <w:rPr>
          <w:rFonts w:ascii="Times New Roman" w:hAnsi="Times New Roman" w:cs="Times New Roman"/>
          <w:b/>
          <w:sz w:val="28"/>
          <w:szCs w:val="28"/>
        </w:rPr>
      </w:pPr>
    </w:p>
    <w:p w14:paraId="13F9C2E3" w14:textId="77777777" w:rsidR="000F0275" w:rsidRPr="00E157F4" w:rsidRDefault="000F0275" w:rsidP="00F969CE">
      <w:pPr>
        <w:spacing w:after="0"/>
        <w:ind w:firstLine="709"/>
        <w:jc w:val="center"/>
        <w:rPr>
          <w:rFonts w:ascii="Times New Roman" w:hAnsi="Times New Roman" w:cs="Times New Roman"/>
          <w:b/>
          <w:sz w:val="28"/>
          <w:szCs w:val="28"/>
        </w:rPr>
      </w:pPr>
    </w:p>
    <w:p w14:paraId="6FB63F46" w14:textId="77777777" w:rsidR="000F0275" w:rsidRPr="00E157F4" w:rsidRDefault="000F0275" w:rsidP="00F969CE">
      <w:pPr>
        <w:spacing w:after="0"/>
        <w:ind w:firstLine="709"/>
        <w:jc w:val="center"/>
        <w:rPr>
          <w:rFonts w:ascii="Times New Roman" w:hAnsi="Times New Roman" w:cs="Times New Roman"/>
          <w:b/>
          <w:sz w:val="28"/>
          <w:szCs w:val="28"/>
        </w:rPr>
      </w:pPr>
    </w:p>
    <w:p w14:paraId="3DA66534" w14:textId="77777777" w:rsidR="000F0275" w:rsidRPr="00E157F4" w:rsidRDefault="000F0275" w:rsidP="00F969CE">
      <w:pPr>
        <w:spacing w:after="0"/>
        <w:ind w:firstLine="709"/>
        <w:jc w:val="center"/>
        <w:rPr>
          <w:rFonts w:ascii="Times New Roman" w:hAnsi="Times New Roman" w:cs="Times New Roman"/>
          <w:b/>
          <w:sz w:val="28"/>
          <w:szCs w:val="28"/>
        </w:rPr>
      </w:pPr>
    </w:p>
    <w:p w14:paraId="338550A3" w14:textId="77777777" w:rsidR="000F0275" w:rsidRPr="00E157F4" w:rsidRDefault="000F0275" w:rsidP="00F969CE">
      <w:pPr>
        <w:spacing w:after="0"/>
        <w:ind w:firstLine="709"/>
        <w:jc w:val="center"/>
        <w:rPr>
          <w:rFonts w:ascii="Times New Roman" w:hAnsi="Times New Roman" w:cs="Times New Roman"/>
          <w:b/>
          <w:sz w:val="28"/>
          <w:szCs w:val="28"/>
        </w:rPr>
      </w:pPr>
    </w:p>
    <w:p w14:paraId="1C734167" w14:textId="77777777" w:rsidR="000F0275" w:rsidRPr="00E157F4" w:rsidRDefault="000F0275" w:rsidP="00F969CE">
      <w:pPr>
        <w:spacing w:after="0"/>
        <w:ind w:firstLine="709"/>
        <w:jc w:val="center"/>
        <w:rPr>
          <w:rFonts w:ascii="Times New Roman" w:hAnsi="Times New Roman" w:cs="Times New Roman"/>
          <w:b/>
          <w:sz w:val="28"/>
          <w:szCs w:val="28"/>
        </w:rPr>
      </w:pPr>
    </w:p>
    <w:p w14:paraId="0CA0CB23" w14:textId="77777777" w:rsidR="000F0275" w:rsidRPr="00E157F4" w:rsidRDefault="000F0275" w:rsidP="00F969CE">
      <w:pPr>
        <w:spacing w:after="0"/>
        <w:ind w:firstLine="709"/>
        <w:jc w:val="center"/>
        <w:rPr>
          <w:rFonts w:ascii="Times New Roman" w:hAnsi="Times New Roman" w:cs="Times New Roman"/>
          <w:b/>
          <w:sz w:val="28"/>
          <w:szCs w:val="28"/>
        </w:rPr>
      </w:pPr>
    </w:p>
    <w:p w14:paraId="0F9DB278" w14:textId="77777777" w:rsidR="000F0275" w:rsidRPr="00E157F4" w:rsidRDefault="000F0275" w:rsidP="00F969CE">
      <w:pPr>
        <w:spacing w:after="0"/>
        <w:ind w:firstLine="709"/>
        <w:jc w:val="center"/>
        <w:rPr>
          <w:rFonts w:ascii="Times New Roman" w:hAnsi="Times New Roman" w:cs="Times New Roman"/>
          <w:b/>
          <w:sz w:val="28"/>
          <w:szCs w:val="28"/>
        </w:rPr>
      </w:pPr>
    </w:p>
    <w:p w14:paraId="2FD45447" w14:textId="77777777" w:rsidR="00FE50E7" w:rsidRPr="00E157F4" w:rsidRDefault="00FE50E7" w:rsidP="00F969CE">
      <w:pPr>
        <w:spacing w:after="0"/>
        <w:ind w:firstLine="709"/>
        <w:jc w:val="center"/>
        <w:rPr>
          <w:rFonts w:ascii="Times New Roman" w:hAnsi="Times New Roman" w:cs="Times New Roman"/>
          <w:b/>
          <w:sz w:val="28"/>
          <w:szCs w:val="28"/>
        </w:rPr>
      </w:pPr>
    </w:p>
    <w:p w14:paraId="7FB1E17C" w14:textId="77777777" w:rsidR="00547615" w:rsidRPr="00E157F4" w:rsidRDefault="00547615" w:rsidP="00F969CE">
      <w:pPr>
        <w:spacing w:after="0"/>
        <w:ind w:firstLine="709"/>
        <w:jc w:val="center"/>
        <w:rPr>
          <w:rFonts w:ascii="Times New Roman" w:hAnsi="Times New Roman" w:cs="Times New Roman"/>
          <w:b/>
          <w:sz w:val="28"/>
          <w:szCs w:val="28"/>
        </w:rPr>
      </w:pPr>
    </w:p>
    <w:p w14:paraId="66244D01" w14:textId="77777777"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 xml:space="preserve">г. </w:t>
      </w:r>
      <w:r w:rsidR="00960C9C" w:rsidRPr="00E157F4">
        <w:rPr>
          <w:rFonts w:ascii="Times New Roman" w:hAnsi="Times New Roman" w:cs="Times New Roman"/>
          <w:b/>
          <w:sz w:val="28"/>
          <w:szCs w:val="28"/>
        </w:rPr>
        <w:t>ГАТЧИНА</w:t>
      </w:r>
    </w:p>
    <w:p w14:paraId="19AAFC0D" w14:textId="574CDFCC" w:rsidR="000F0275" w:rsidRPr="00E157F4" w:rsidRDefault="000F0275" w:rsidP="00F969CE">
      <w:pPr>
        <w:spacing w:after="0"/>
        <w:jc w:val="center"/>
        <w:rPr>
          <w:rFonts w:ascii="Times New Roman" w:hAnsi="Times New Roman" w:cs="Times New Roman"/>
          <w:b/>
          <w:sz w:val="28"/>
          <w:szCs w:val="28"/>
        </w:rPr>
      </w:pPr>
      <w:r w:rsidRPr="00E157F4">
        <w:rPr>
          <w:rFonts w:ascii="Times New Roman" w:hAnsi="Times New Roman" w:cs="Times New Roman"/>
          <w:b/>
          <w:sz w:val="28"/>
          <w:szCs w:val="28"/>
        </w:rPr>
        <w:t>20</w:t>
      </w:r>
      <w:r w:rsidR="00A77FDF" w:rsidRPr="00E157F4">
        <w:rPr>
          <w:rFonts w:ascii="Times New Roman" w:hAnsi="Times New Roman" w:cs="Times New Roman"/>
          <w:b/>
          <w:sz w:val="28"/>
          <w:szCs w:val="28"/>
        </w:rPr>
        <w:t>2</w:t>
      </w:r>
      <w:r w:rsidR="00D35394">
        <w:rPr>
          <w:rFonts w:ascii="Times New Roman" w:hAnsi="Times New Roman" w:cs="Times New Roman"/>
          <w:b/>
          <w:sz w:val="28"/>
          <w:szCs w:val="28"/>
        </w:rPr>
        <w:t>4</w:t>
      </w:r>
      <w:r w:rsidRPr="00E157F4">
        <w:rPr>
          <w:rFonts w:ascii="Times New Roman" w:hAnsi="Times New Roman" w:cs="Times New Roman"/>
          <w:b/>
          <w:sz w:val="28"/>
          <w:szCs w:val="28"/>
        </w:rPr>
        <w:t xml:space="preserve"> год</w:t>
      </w:r>
    </w:p>
    <w:p w14:paraId="4F944CA6" w14:textId="77777777" w:rsidR="00B6549C" w:rsidRDefault="00B6549C" w:rsidP="00F969CE">
      <w:pPr>
        <w:tabs>
          <w:tab w:val="right" w:leader="dot" w:pos="9360"/>
        </w:tabs>
        <w:spacing w:after="0"/>
        <w:jc w:val="center"/>
        <w:rPr>
          <w:rFonts w:ascii="Times New Roman" w:eastAsia="Times New Roman" w:hAnsi="Times New Roman" w:cs="Times New Roman"/>
          <w:sz w:val="24"/>
          <w:szCs w:val="24"/>
        </w:rPr>
      </w:pPr>
    </w:p>
    <w:p w14:paraId="29B943C0" w14:textId="77777777" w:rsidR="00D4160C" w:rsidRDefault="00D4160C" w:rsidP="00F969CE">
      <w:pPr>
        <w:tabs>
          <w:tab w:val="right" w:leader="dot" w:pos="9360"/>
        </w:tabs>
        <w:spacing w:after="0"/>
        <w:jc w:val="center"/>
        <w:rPr>
          <w:rFonts w:ascii="Times New Roman" w:eastAsia="Times New Roman" w:hAnsi="Times New Roman" w:cs="Times New Roman"/>
          <w:sz w:val="24"/>
          <w:szCs w:val="24"/>
        </w:rPr>
      </w:pPr>
    </w:p>
    <w:p w14:paraId="5B65C2E8" w14:textId="77777777" w:rsidR="00D4160C" w:rsidRPr="00E157F4" w:rsidRDefault="00D4160C" w:rsidP="00F969CE">
      <w:pPr>
        <w:tabs>
          <w:tab w:val="right" w:leader="dot" w:pos="9360"/>
        </w:tabs>
        <w:spacing w:after="0"/>
        <w:jc w:val="center"/>
        <w:rPr>
          <w:rFonts w:ascii="Times New Roman" w:eastAsia="Times New Roman" w:hAnsi="Times New Roman" w:cs="Times New Roman"/>
          <w:sz w:val="24"/>
          <w:szCs w:val="24"/>
        </w:rPr>
      </w:pPr>
    </w:p>
    <w:sdt>
      <w:sdtPr>
        <w:rPr>
          <w:rFonts w:asciiTheme="minorHAnsi" w:eastAsiaTheme="minorEastAsia" w:hAnsiTheme="minorHAnsi" w:cstheme="minorBidi"/>
          <w:color w:val="auto"/>
          <w:sz w:val="22"/>
          <w:szCs w:val="22"/>
        </w:rPr>
        <w:id w:val="276298859"/>
        <w:docPartObj>
          <w:docPartGallery w:val="Table of Contents"/>
          <w:docPartUnique/>
        </w:docPartObj>
      </w:sdtPr>
      <w:sdtEndPr>
        <w:rPr>
          <w:b/>
          <w:bCs/>
        </w:rPr>
      </w:sdtEndPr>
      <w:sdtContent>
        <w:p w14:paraId="412EE85A" w14:textId="5104DCFE" w:rsidR="00B9772D" w:rsidRPr="00D4160C" w:rsidRDefault="00B9772D">
          <w:pPr>
            <w:pStyle w:val="aff2"/>
            <w:rPr>
              <w:rFonts w:ascii="Times New Roman" w:hAnsi="Times New Roman" w:cs="Times New Roman"/>
              <w:sz w:val="28"/>
              <w:szCs w:val="28"/>
            </w:rPr>
          </w:pPr>
          <w:r w:rsidRPr="00D4160C">
            <w:rPr>
              <w:rFonts w:ascii="Times New Roman" w:hAnsi="Times New Roman" w:cs="Times New Roman"/>
              <w:sz w:val="28"/>
              <w:szCs w:val="28"/>
            </w:rPr>
            <w:t>Оглавление</w:t>
          </w:r>
        </w:p>
        <w:p w14:paraId="109DA58D" w14:textId="38AC7ADA" w:rsidR="00E157F4" w:rsidRPr="00D4160C" w:rsidRDefault="00B9772D">
          <w:pPr>
            <w:pStyle w:val="14"/>
            <w:tabs>
              <w:tab w:val="right" w:leader="dot" w:pos="9344"/>
            </w:tabs>
            <w:rPr>
              <w:rFonts w:ascii="Times New Roman" w:hAnsi="Times New Roman" w:cs="Times New Roman"/>
              <w:noProof/>
              <w:sz w:val="28"/>
              <w:szCs w:val="28"/>
            </w:rPr>
          </w:pPr>
          <w:r w:rsidRPr="00D4160C">
            <w:rPr>
              <w:rFonts w:ascii="Times New Roman" w:hAnsi="Times New Roman" w:cs="Times New Roman"/>
              <w:sz w:val="28"/>
              <w:szCs w:val="28"/>
            </w:rPr>
            <w:fldChar w:fldCharType="begin"/>
          </w:r>
          <w:r w:rsidRPr="00D4160C">
            <w:rPr>
              <w:rFonts w:ascii="Times New Roman" w:hAnsi="Times New Roman" w:cs="Times New Roman"/>
              <w:sz w:val="28"/>
              <w:szCs w:val="28"/>
            </w:rPr>
            <w:instrText xml:space="preserve"> TOC \o "1-3" \h \z \u </w:instrText>
          </w:r>
          <w:r w:rsidRPr="00D4160C">
            <w:rPr>
              <w:rFonts w:ascii="Times New Roman" w:hAnsi="Times New Roman" w:cs="Times New Roman"/>
              <w:sz w:val="28"/>
              <w:szCs w:val="28"/>
            </w:rPr>
            <w:fldChar w:fldCharType="separate"/>
          </w:r>
          <w:hyperlink w:anchor="_Toc126164064" w:history="1">
            <w:r w:rsidR="00E157F4" w:rsidRPr="00D4160C">
              <w:rPr>
                <w:rStyle w:val="af4"/>
                <w:rFonts w:ascii="Times New Roman" w:hAnsi="Times New Roman" w:cs="Times New Roman"/>
                <w:noProof/>
                <w:sz w:val="28"/>
                <w:szCs w:val="28"/>
              </w:rPr>
              <w:t>Раздел 1. Общая информация</w:t>
            </w:r>
            <w:r w:rsidR="00E157F4" w:rsidRPr="00D4160C">
              <w:rPr>
                <w:rFonts w:ascii="Times New Roman" w:hAnsi="Times New Roman" w:cs="Times New Roman"/>
                <w:noProof/>
                <w:webHidden/>
                <w:sz w:val="28"/>
                <w:szCs w:val="28"/>
              </w:rPr>
              <w:tab/>
            </w:r>
            <w:r w:rsidR="00E157F4" w:rsidRPr="00D4160C">
              <w:rPr>
                <w:rFonts w:ascii="Times New Roman" w:hAnsi="Times New Roman" w:cs="Times New Roman"/>
                <w:noProof/>
                <w:webHidden/>
                <w:sz w:val="28"/>
                <w:szCs w:val="28"/>
              </w:rPr>
              <w:fldChar w:fldCharType="begin"/>
            </w:r>
            <w:r w:rsidR="00E157F4" w:rsidRPr="00D4160C">
              <w:rPr>
                <w:rFonts w:ascii="Times New Roman" w:hAnsi="Times New Roman" w:cs="Times New Roman"/>
                <w:noProof/>
                <w:webHidden/>
                <w:sz w:val="28"/>
                <w:szCs w:val="28"/>
              </w:rPr>
              <w:instrText xml:space="preserve"> PAGEREF _Toc126164064 \h </w:instrText>
            </w:r>
            <w:r w:rsidR="00E157F4" w:rsidRPr="00D4160C">
              <w:rPr>
                <w:rFonts w:ascii="Times New Roman" w:hAnsi="Times New Roman" w:cs="Times New Roman"/>
                <w:noProof/>
                <w:webHidden/>
                <w:sz w:val="28"/>
                <w:szCs w:val="28"/>
              </w:rPr>
            </w:r>
            <w:r w:rsidR="00E157F4" w:rsidRPr="00D4160C">
              <w:rPr>
                <w:rFonts w:ascii="Times New Roman" w:hAnsi="Times New Roman" w:cs="Times New Roman"/>
                <w:noProof/>
                <w:webHidden/>
                <w:sz w:val="28"/>
                <w:szCs w:val="28"/>
              </w:rPr>
              <w:fldChar w:fldCharType="separate"/>
            </w:r>
            <w:r w:rsidR="001A432F" w:rsidRPr="00D4160C">
              <w:rPr>
                <w:rFonts w:ascii="Times New Roman" w:hAnsi="Times New Roman" w:cs="Times New Roman"/>
                <w:noProof/>
                <w:webHidden/>
                <w:sz w:val="28"/>
                <w:szCs w:val="28"/>
              </w:rPr>
              <w:t>3</w:t>
            </w:r>
            <w:r w:rsidR="00E157F4" w:rsidRPr="00D4160C">
              <w:rPr>
                <w:rFonts w:ascii="Times New Roman" w:hAnsi="Times New Roman" w:cs="Times New Roman"/>
                <w:noProof/>
                <w:webHidden/>
                <w:sz w:val="28"/>
                <w:szCs w:val="28"/>
              </w:rPr>
              <w:fldChar w:fldCharType="end"/>
            </w:r>
          </w:hyperlink>
        </w:p>
        <w:p w14:paraId="0AE4D4FD" w14:textId="0207D4B4" w:rsidR="00E157F4" w:rsidRPr="00D4160C" w:rsidRDefault="00073003">
          <w:pPr>
            <w:pStyle w:val="14"/>
            <w:tabs>
              <w:tab w:val="right" w:leader="dot" w:pos="9344"/>
            </w:tabs>
            <w:rPr>
              <w:rFonts w:ascii="Times New Roman" w:hAnsi="Times New Roman" w:cs="Times New Roman"/>
              <w:noProof/>
              <w:sz w:val="28"/>
              <w:szCs w:val="28"/>
            </w:rPr>
          </w:pPr>
          <w:hyperlink w:anchor="_Toc126164065" w:history="1">
            <w:r w:rsidR="00E157F4" w:rsidRPr="00D4160C">
              <w:rPr>
                <w:rStyle w:val="af4"/>
                <w:rFonts w:ascii="Times New Roman" w:hAnsi="Times New Roman" w:cs="Times New Roman"/>
                <w:noProof/>
                <w:sz w:val="28"/>
                <w:szCs w:val="28"/>
              </w:rPr>
              <w:t>Раздел 2. Внедрение Стандарта развития конкуренции</w:t>
            </w:r>
            <w:r w:rsidR="00E157F4" w:rsidRPr="00D4160C">
              <w:rPr>
                <w:rFonts w:ascii="Times New Roman" w:hAnsi="Times New Roman" w:cs="Times New Roman"/>
                <w:noProof/>
                <w:webHidden/>
                <w:sz w:val="28"/>
                <w:szCs w:val="28"/>
              </w:rPr>
              <w:tab/>
            </w:r>
          </w:hyperlink>
        </w:p>
        <w:p w14:paraId="07CB9B52" w14:textId="4814E4EF" w:rsidR="00E157F4" w:rsidRPr="00D4160C" w:rsidRDefault="00073003">
          <w:pPr>
            <w:pStyle w:val="14"/>
            <w:tabs>
              <w:tab w:val="right" w:leader="dot" w:pos="9344"/>
            </w:tabs>
            <w:rPr>
              <w:rFonts w:ascii="Times New Roman" w:hAnsi="Times New Roman" w:cs="Times New Roman"/>
              <w:noProof/>
              <w:sz w:val="28"/>
              <w:szCs w:val="28"/>
            </w:rPr>
          </w:pPr>
          <w:hyperlink w:anchor="_Toc126164066" w:history="1">
            <w:r w:rsidR="00E157F4" w:rsidRPr="00D4160C">
              <w:rPr>
                <w:rStyle w:val="af4"/>
                <w:rFonts w:ascii="Times New Roman" w:hAnsi="Times New Roman" w:cs="Times New Roman"/>
                <w:noProof/>
                <w:sz w:val="28"/>
                <w:szCs w:val="28"/>
              </w:rPr>
              <w:t>в Гатчинском муниципальном районе</w:t>
            </w:r>
            <w:r w:rsidR="00E157F4" w:rsidRPr="00D4160C">
              <w:rPr>
                <w:rFonts w:ascii="Times New Roman" w:hAnsi="Times New Roman" w:cs="Times New Roman"/>
                <w:noProof/>
                <w:webHidden/>
                <w:sz w:val="28"/>
                <w:szCs w:val="28"/>
              </w:rPr>
              <w:tab/>
            </w:r>
            <w:r w:rsidR="00E157F4" w:rsidRPr="00D4160C">
              <w:rPr>
                <w:rFonts w:ascii="Times New Roman" w:hAnsi="Times New Roman" w:cs="Times New Roman"/>
                <w:noProof/>
                <w:webHidden/>
                <w:sz w:val="28"/>
                <w:szCs w:val="28"/>
              </w:rPr>
              <w:fldChar w:fldCharType="begin"/>
            </w:r>
            <w:r w:rsidR="00E157F4" w:rsidRPr="00D4160C">
              <w:rPr>
                <w:rFonts w:ascii="Times New Roman" w:hAnsi="Times New Roman" w:cs="Times New Roman"/>
                <w:noProof/>
                <w:webHidden/>
                <w:sz w:val="28"/>
                <w:szCs w:val="28"/>
              </w:rPr>
              <w:instrText xml:space="preserve"> PAGEREF _Toc126164066 \h </w:instrText>
            </w:r>
            <w:r w:rsidR="00E157F4" w:rsidRPr="00D4160C">
              <w:rPr>
                <w:rFonts w:ascii="Times New Roman" w:hAnsi="Times New Roman" w:cs="Times New Roman"/>
                <w:noProof/>
                <w:webHidden/>
                <w:sz w:val="28"/>
                <w:szCs w:val="28"/>
              </w:rPr>
            </w:r>
            <w:r w:rsidR="00E157F4" w:rsidRPr="00D4160C">
              <w:rPr>
                <w:rFonts w:ascii="Times New Roman" w:hAnsi="Times New Roman" w:cs="Times New Roman"/>
                <w:noProof/>
                <w:webHidden/>
                <w:sz w:val="28"/>
                <w:szCs w:val="28"/>
              </w:rPr>
              <w:fldChar w:fldCharType="separate"/>
            </w:r>
            <w:r w:rsidR="001A432F" w:rsidRPr="00D4160C">
              <w:rPr>
                <w:rFonts w:ascii="Times New Roman" w:hAnsi="Times New Roman" w:cs="Times New Roman"/>
                <w:noProof/>
                <w:webHidden/>
                <w:sz w:val="28"/>
                <w:szCs w:val="28"/>
              </w:rPr>
              <w:t>4</w:t>
            </w:r>
            <w:r w:rsidR="00E157F4" w:rsidRPr="00D4160C">
              <w:rPr>
                <w:rFonts w:ascii="Times New Roman" w:hAnsi="Times New Roman" w:cs="Times New Roman"/>
                <w:noProof/>
                <w:webHidden/>
                <w:sz w:val="28"/>
                <w:szCs w:val="28"/>
              </w:rPr>
              <w:fldChar w:fldCharType="end"/>
            </w:r>
          </w:hyperlink>
        </w:p>
        <w:p w14:paraId="29124F1D" w14:textId="33C8EA08" w:rsidR="00E157F4" w:rsidRPr="00D4160C" w:rsidRDefault="00073003">
          <w:pPr>
            <w:pStyle w:val="14"/>
            <w:tabs>
              <w:tab w:val="right" w:leader="dot" w:pos="9344"/>
            </w:tabs>
            <w:rPr>
              <w:rFonts w:ascii="Times New Roman" w:hAnsi="Times New Roman" w:cs="Times New Roman"/>
              <w:noProof/>
              <w:sz w:val="28"/>
              <w:szCs w:val="28"/>
            </w:rPr>
          </w:pPr>
          <w:hyperlink w:anchor="_Toc126164067" w:history="1">
            <w:r w:rsidR="00E157F4" w:rsidRPr="00D4160C">
              <w:rPr>
                <w:rStyle w:val="af4"/>
                <w:rFonts w:ascii="Times New Roman" w:eastAsia="Calibri" w:hAnsi="Times New Roman" w:cs="Times New Roman"/>
                <w:noProof/>
                <w:sz w:val="28"/>
                <w:szCs w:val="28"/>
                <w:lang w:eastAsia="en-US"/>
              </w:rPr>
              <w:t xml:space="preserve">Раздел 2.1 Анализ состояния конкурентной среды на рынках товаров и услуг Гатчинского муниципального района на основе проведенного анкетирования </w:t>
            </w:r>
            <w:r w:rsidR="00A85716" w:rsidRPr="00D4160C">
              <w:rPr>
                <w:rStyle w:val="af4"/>
                <w:rFonts w:ascii="Times New Roman" w:eastAsia="Calibri" w:hAnsi="Times New Roman" w:cs="Times New Roman"/>
                <w:noProof/>
                <w:sz w:val="28"/>
                <w:szCs w:val="28"/>
                <w:lang w:eastAsia="en-US"/>
              </w:rPr>
              <w:t xml:space="preserve">          </w:t>
            </w:r>
            <w:r w:rsidR="00E157F4" w:rsidRPr="00D4160C">
              <w:rPr>
                <w:rStyle w:val="af4"/>
                <w:rFonts w:ascii="Times New Roman" w:eastAsia="Calibri" w:hAnsi="Times New Roman" w:cs="Times New Roman"/>
                <w:noProof/>
                <w:sz w:val="28"/>
                <w:szCs w:val="28"/>
                <w:lang w:eastAsia="en-US"/>
              </w:rPr>
              <w:t xml:space="preserve">среди субъектов предпринимательской деятельности потребителей товаров </w:t>
            </w:r>
            <w:r w:rsidR="00A85716" w:rsidRPr="00D4160C">
              <w:rPr>
                <w:rStyle w:val="af4"/>
                <w:rFonts w:ascii="Times New Roman" w:eastAsia="Calibri" w:hAnsi="Times New Roman" w:cs="Times New Roman"/>
                <w:noProof/>
                <w:sz w:val="28"/>
                <w:szCs w:val="28"/>
                <w:lang w:eastAsia="en-US"/>
              </w:rPr>
              <w:t xml:space="preserve">             </w:t>
            </w:r>
            <w:r w:rsidR="00E157F4" w:rsidRPr="00D4160C">
              <w:rPr>
                <w:rStyle w:val="af4"/>
                <w:rFonts w:ascii="Times New Roman" w:eastAsia="Calibri" w:hAnsi="Times New Roman" w:cs="Times New Roman"/>
                <w:noProof/>
                <w:sz w:val="28"/>
                <w:szCs w:val="28"/>
                <w:lang w:eastAsia="en-US"/>
              </w:rPr>
              <w:t>и услуг</w:t>
            </w:r>
            <w:r w:rsidR="00E157F4" w:rsidRPr="00D4160C">
              <w:rPr>
                <w:rFonts w:ascii="Times New Roman" w:hAnsi="Times New Roman" w:cs="Times New Roman"/>
                <w:noProof/>
                <w:webHidden/>
                <w:sz w:val="28"/>
                <w:szCs w:val="28"/>
              </w:rPr>
              <w:tab/>
            </w:r>
            <w:r w:rsidR="00E157F4" w:rsidRPr="00D4160C">
              <w:rPr>
                <w:rFonts w:ascii="Times New Roman" w:hAnsi="Times New Roman" w:cs="Times New Roman"/>
                <w:noProof/>
                <w:webHidden/>
                <w:sz w:val="28"/>
                <w:szCs w:val="28"/>
              </w:rPr>
              <w:fldChar w:fldCharType="begin"/>
            </w:r>
            <w:r w:rsidR="00E157F4" w:rsidRPr="00D4160C">
              <w:rPr>
                <w:rFonts w:ascii="Times New Roman" w:hAnsi="Times New Roman" w:cs="Times New Roman"/>
                <w:noProof/>
                <w:webHidden/>
                <w:sz w:val="28"/>
                <w:szCs w:val="28"/>
              </w:rPr>
              <w:instrText xml:space="preserve"> PAGEREF _Toc126164067 \h </w:instrText>
            </w:r>
            <w:r w:rsidR="00E157F4" w:rsidRPr="00D4160C">
              <w:rPr>
                <w:rFonts w:ascii="Times New Roman" w:hAnsi="Times New Roman" w:cs="Times New Roman"/>
                <w:noProof/>
                <w:webHidden/>
                <w:sz w:val="28"/>
                <w:szCs w:val="28"/>
              </w:rPr>
            </w:r>
            <w:r w:rsidR="00E157F4" w:rsidRPr="00D4160C">
              <w:rPr>
                <w:rFonts w:ascii="Times New Roman" w:hAnsi="Times New Roman" w:cs="Times New Roman"/>
                <w:noProof/>
                <w:webHidden/>
                <w:sz w:val="28"/>
                <w:szCs w:val="28"/>
              </w:rPr>
              <w:fldChar w:fldCharType="separate"/>
            </w:r>
            <w:r w:rsidR="001A432F" w:rsidRPr="00D4160C">
              <w:rPr>
                <w:rFonts w:ascii="Times New Roman" w:hAnsi="Times New Roman" w:cs="Times New Roman"/>
                <w:noProof/>
                <w:webHidden/>
                <w:sz w:val="28"/>
                <w:szCs w:val="28"/>
              </w:rPr>
              <w:t>5</w:t>
            </w:r>
            <w:r w:rsidR="00E157F4" w:rsidRPr="00D4160C">
              <w:rPr>
                <w:rFonts w:ascii="Times New Roman" w:hAnsi="Times New Roman" w:cs="Times New Roman"/>
                <w:noProof/>
                <w:webHidden/>
                <w:sz w:val="28"/>
                <w:szCs w:val="28"/>
              </w:rPr>
              <w:fldChar w:fldCharType="end"/>
            </w:r>
          </w:hyperlink>
        </w:p>
        <w:p w14:paraId="3E71D976" w14:textId="5E3F26E9" w:rsidR="00E157F4" w:rsidRPr="00D4160C" w:rsidRDefault="00073003">
          <w:pPr>
            <w:pStyle w:val="14"/>
            <w:tabs>
              <w:tab w:val="right" w:leader="dot" w:pos="9344"/>
            </w:tabs>
            <w:rPr>
              <w:rFonts w:ascii="Times New Roman" w:hAnsi="Times New Roman" w:cs="Times New Roman"/>
              <w:noProof/>
              <w:sz w:val="28"/>
              <w:szCs w:val="28"/>
            </w:rPr>
          </w:pPr>
          <w:hyperlink w:anchor="_Toc126164068" w:history="1">
            <w:r w:rsidR="00E157F4" w:rsidRPr="00D4160C">
              <w:rPr>
                <w:rStyle w:val="af4"/>
                <w:rFonts w:ascii="Times New Roman" w:eastAsia="Calibri" w:hAnsi="Times New Roman" w:cs="Times New Roman"/>
                <w:noProof/>
                <w:sz w:val="28"/>
                <w:szCs w:val="28"/>
                <w:lang w:eastAsia="en-US"/>
              </w:rPr>
              <w:t xml:space="preserve">2.1.1 Анализ уровня развития конкурентной среды по итогам опроса </w:t>
            </w:r>
            <w:r w:rsidR="00A85716" w:rsidRPr="00D4160C">
              <w:rPr>
                <w:rStyle w:val="af4"/>
                <w:rFonts w:ascii="Times New Roman" w:eastAsia="Calibri" w:hAnsi="Times New Roman" w:cs="Times New Roman"/>
                <w:noProof/>
                <w:sz w:val="28"/>
                <w:szCs w:val="28"/>
                <w:lang w:eastAsia="en-US"/>
              </w:rPr>
              <w:t xml:space="preserve">                     </w:t>
            </w:r>
            <w:r w:rsidR="00E157F4" w:rsidRPr="00D4160C">
              <w:rPr>
                <w:rStyle w:val="af4"/>
                <w:rFonts w:ascii="Times New Roman" w:eastAsia="Calibri" w:hAnsi="Times New Roman" w:cs="Times New Roman"/>
                <w:noProof/>
                <w:sz w:val="28"/>
                <w:szCs w:val="28"/>
                <w:lang w:eastAsia="en-US"/>
              </w:rPr>
              <w:t>потребителей товаров и услуг</w:t>
            </w:r>
            <w:r w:rsidR="00E157F4" w:rsidRPr="00D4160C">
              <w:rPr>
                <w:rFonts w:ascii="Times New Roman" w:hAnsi="Times New Roman" w:cs="Times New Roman"/>
                <w:noProof/>
                <w:webHidden/>
                <w:sz w:val="28"/>
                <w:szCs w:val="28"/>
              </w:rPr>
              <w:tab/>
            </w:r>
            <w:r w:rsidR="00E157F4" w:rsidRPr="00D4160C">
              <w:rPr>
                <w:rFonts w:ascii="Times New Roman" w:hAnsi="Times New Roman" w:cs="Times New Roman"/>
                <w:noProof/>
                <w:webHidden/>
                <w:sz w:val="28"/>
                <w:szCs w:val="28"/>
              </w:rPr>
              <w:fldChar w:fldCharType="begin"/>
            </w:r>
            <w:r w:rsidR="00E157F4" w:rsidRPr="00D4160C">
              <w:rPr>
                <w:rFonts w:ascii="Times New Roman" w:hAnsi="Times New Roman" w:cs="Times New Roman"/>
                <w:noProof/>
                <w:webHidden/>
                <w:sz w:val="28"/>
                <w:szCs w:val="28"/>
              </w:rPr>
              <w:instrText xml:space="preserve"> PAGEREF _Toc126164068 \h </w:instrText>
            </w:r>
            <w:r w:rsidR="00E157F4" w:rsidRPr="00D4160C">
              <w:rPr>
                <w:rFonts w:ascii="Times New Roman" w:hAnsi="Times New Roman" w:cs="Times New Roman"/>
                <w:noProof/>
                <w:webHidden/>
                <w:sz w:val="28"/>
                <w:szCs w:val="28"/>
              </w:rPr>
            </w:r>
            <w:r w:rsidR="00E157F4" w:rsidRPr="00D4160C">
              <w:rPr>
                <w:rFonts w:ascii="Times New Roman" w:hAnsi="Times New Roman" w:cs="Times New Roman"/>
                <w:noProof/>
                <w:webHidden/>
                <w:sz w:val="28"/>
                <w:szCs w:val="28"/>
              </w:rPr>
              <w:fldChar w:fldCharType="separate"/>
            </w:r>
            <w:r w:rsidR="001A432F" w:rsidRPr="00D4160C">
              <w:rPr>
                <w:rFonts w:ascii="Times New Roman" w:hAnsi="Times New Roman" w:cs="Times New Roman"/>
                <w:noProof/>
                <w:webHidden/>
                <w:sz w:val="28"/>
                <w:szCs w:val="28"/>
              </w:rPr>
              <w:t>5</w:t>
            </w:r>
            <w:r w:rsidR="00E157F4" w:rsidRPr="00D4160C">
              <w:rPr>
                <w:rFonts w:ascii="Times New Roman" w:hAnsi="Times New Roman" w:cs="Times New Roman"/>
                <w:noProof/>
                <w:webHidden/>
                <w:sz w:val="28"/>
                <w:szCs w:val="28"/>
              </w:rPr>
              <w:fldChar w:fldCharType="end"/>
            </w:r>
          </w:hyperlink>
        </w:p>
        <w:p w14:paraId="30B05A1C" w14:textId="0C76623D" w:rsidR="00E157F4" w:rsidRPr="00D4160C" w:rsidRDefault="00073003">
          <w:pPr>
            <w:pStyle w:val="14"/>
            <w:tabs>
              <w:tab w:val="right" w:leader="dot" w:pos="9344"/>
            </w:tabs>
            <w:rPr>
              <w:rFonts w:ascii="Times New Roman" w:hAnsi="Times New Roman" w:cs="Times New Roman"/>
              <w:noProof/>
              <w:sz w:val="28"/>
              <w:szCs w:val="28"/>
            </w:rPr>
          </w:pPr>
          <w:hyperlink w:anchor="_Toc126164069" w:history="1">
            <w:r w:rsidR="00E157F4" w:rsidRPr="00D4160C">
              <w:rPr>
                <w:rStyle w:val="af4"/>
                <w:rFonts w:ascii="Times New Roman" w:eastAsia="Calibri" w:hAnsi="Times New Roman" w:cs="Times New Roman"/>
                <w:noProof/>
                <w:sz w:val="28"/>
                <w:szCs w:val="28"/>
                <w:lang w:eastAsia="en-US"/>
              </w:rPr>
              <w:t xml:space="preserve">2.1.2 Анализ уровня развития конкурентной среды по итогам опроса </w:t>
            </w:r>
            <w:r w:rsidR="00A85716" w:rsidRPr="00D4160C">
              <w:rPr>
                <w:rStyle w:val="af4"/>
                <w:rFonts w:ascii="Times New Roman" w:eastAsia="Calibri" w:hAnsi="Times New Roman" w:cs="Times New Roman"/>
                <w:noProof/>
                <w:sz w:val="28"/>
                <w:szCs w:val="28"/>
                <w:lang w:eastAsia="en-US"/>
              </w:rPr>
              <w:t xml:space="preserve">                 </w:t>
            </w:r>
            <w:r w:rsidR="00E157F4" w:rsidRPr="00D4160C">
              <w:rPr>
                <w:rStyle w:val="af4"/>
                <w:rFonts w:ascii="Times New Roman" w:eastAsia="Calibri" w:hAnsi="Times New Roman" w:cs="Times New Roman"/>
                <w:noProof/>
                <w:sz w:val="28"/>
                <w:szCs w:val="28"/>
                <w:lang w:eastAsia="en-US"/>
              </w:rPr>
              <w:t>представителей бизнеса Гатчинского района</w:t>
            </w:r>
            <w:r w:rsidR="00E157F4" w:rsidRPr="00D4160C">
              <w:rPr>
                <w:rFonts w:ascii="Times New Roman" w:hAnsi="Times New Roman" w:cs="Times New Roman"/>
                <w:noProof/>
                <w:webHidden/>
                <w:sz w:val="28"/>
                <w:szCs w:val="28"/>
              </w:rPr>
              <w:tab/>
            </w:r>
            <w:r w:rsidR="00E157F4" w:rsidRPr="00D4160C">
              <w:rPr>
                <w:rFonts w:ascii="Times New Roman" w:hAnsi="Times New Roman" w:cs="Times New Roman"/>
                <w:noProof/>
                <w:webHidden/>
                <w:sz w:val="28"/>
                <w:szCs w:val="28"/>
              </w:rPr>
              <w:fldChar w:fldCharType="begin"/>
            </w:r>
            <w:r w:rsidR="00E157F4" w:rsidRPr="00D4160C">
              <w:rPr>
                <w:rFonts w:ascii="Times New Roman" w:hAnsi="Times New Roman" w:cs="Times New Roman"/>
                <w:noProof/>
                <w:webHidden/>
                <w:sz w:val="28"/>
                <w:szCs w:val="28"/>
              </w:rPr>
              <w:instrText xml:space="preserve"> PAGEREF _Toc126164069 \h </w:instrText>
            </w:r>
            <w:r w:rsidR="00E157F4" w:rsidRPr="00D4160C">
              <w:rPr>
                <w:rFonts w:ascii="Times New Roman" w:hAnsi="Times New Roman" w:cs="Times New Roman"/>
                <w:noProof/>
                <w:webHidden/>
                <w:sz w:val="28"/>
                <w:szCs w:val="28"/>
              </w:rPr>
            </w:r>
            <w:r w:rsidR="00E157F4" w:rsidRPr="00D4160C">
              <w:rPr>
                <w:rFonts w:ascii="Times New Roman" w:hAnsi="Times New Roman" w:cs="Times New Roman"/>
                <w:noProof/>
                <w:webHidden/>
                <w:sz w:val="28"/>
                <w:szCs w:val="28"/>
              </w:rPr>
              <w:fldChar w:fldCharType="separate"/>
            </w:r>
            <w:r w:rsidR="001A432F" w:rsidRPr="00D4160C">
              <w:rPr>
                <w:rFonts w:ascii="Times New Roman" w:hAnsi="Times New Roman" w:cs="Times New Roman"/>
                <w:noProof/>
                <w:webHidden/>
                <w:sz w:val="28"/>
                <w:szCs w:val="28"/>
              </w:rPr>
              <w:t>14</w:t>
            </w:r>
            <w:r w:rsidR="00E157F4" w:rsidRPr="00D4160C">
              <w:rPr>
                <w:rFonts w:ascii="Times New Roman" w:hAnsi="Times New Roman" w:cs="Times New Roman"/>
                <w:noProof/>
                <w:webHidden/>
                <w:sz w:val="28"/>
                <w:szCs w:val="28"/>
              </w:rPr>
              <w:fldChar w:fldCharType="end"/>
            </w:r>
          </w:hyperlink>
        </w:p>
        <w:p w14:paraId="787DC0A1" w14:textId="05680155" w:rsidR="00E157F4" w:rsidRPr="00D4160C" w:rsidRDefault="00073003">
          <w:pPr>
            <w:pStyle w:val="14"/>
            <w:tabs>
              <w:tab w:val="right" w:leader="dot" w:pos="9344"/>
            </w:tabs>
            <w:rPr>
              <w:rFonts w:ascii="Times New Roman" w:hAnsi="Times New Roman" w:cs="Times New Roman"/>
              <w:noProof/>
              <w:sz w:val="28"/>
              <w:szCs w:val="28"/>
            </w:rPr>
          </w:pPr>
          <w:hyperlink w:anchor="_Toc126164070" w:history="1">
            <w:r w:rsidR="00E157F4" w:rsidRPr="00D4160C">
              <w:rPr>
                <w:rStyle w:val="af4"/>
                <w:rFonts w:ascii="Times New Roman" w:hAnsi="Times New Roman" w:cs="Times New Roman"/>
                <w:noProof/>
                <w:sz w:val="28"/>
                <w:szCs w:val="28"/>
              </w:rPr>
              <w:t>Раздел 3. Состояние конкурентной среды</w:t>
            </w:r>
            <w:r w:rsidR="00E157F4" w:rsidRPr="00D4160C">
              <w:rPr>
                <w:rFonts w:ascii="Times New Roman" w:hAnsi="Times New Roman" w:cs="Times New Roman"/>
                <w:noProof/>
                <w:webHidden/>
                <w:sz w:val="28"/>
                <w:szCs w:val="28"/>
              </w:rPr>
              <w:tab/>
            </w:r>
          </w:hyperlink>
        </w:p>
        <w:p w14:paraId="0B53E63D" w14:textId="1724829D" w:rsidR="00E157F4" w:rsidRPr="00D4160C" w:rsidRDefault="00073003">
          <w:pPr>
            <w:pStyle w:val="14"/>
            <w:tabs>
              <w:tab w:val="right" w:leader="dot" w:pos="9344"/>
            </w:tabs>
            <w:rPr>
              <w:rFonts w:ascii="Times New Roman" w:hAnsi="Times New Roman" w:cs="Times New Roman"/>
              <w:noProof/>
              <w:sz w:val="28"/>
              <w:szCs w:val="28"/>
            </w:rPr>
          </w:pPr>
          <w:hyperlink w:anchor="_Toc126164071" w:history="1">
            <w:r w:rsidR="00E157F4" w:rsidRPr="00D4160C">
              <w:rPr>
                <w:rStyle w:val="af4"/>
                <w:rFonts w:ascii="Times New Roman" w:hAnsi="Times New Roman" w:cs="Times New Roman"/>
                <w:noProof/>
                <w:sz w:val="28"/>
                <w:szCs w:val="28"/>
              </w:rPr>
              <w:t>в Гатчинском муниципальном районе</w:t>
            </w:r>
            <w:r w:rsidR="00E157F4" w:rsidRPr="00D4160C">
              <w:rPr>
                <w:rFonts w:ascii="Times New Roman" w:hAnsi="Times New Roman" w:cs="Times New Roman"/>
                <w:noProof/>
                <w:webHidden/>
                <w:sz w:val="28"/>
                <w:szCs w:val="28"/>
              </w:rPr>
              <w:tab/>
            </w:r>
            <w:r w:rsidR="00E157F4" w:rsidRPr="00D4160C">
              <w:rPr>
                <w:rFonts w:ascii="Times New Roman" w:hAnsi="Times New Roman" w:cs="Times New Roman"/>
                <w:noProof/>
                <w:webHidden/>
                <w:sz w:val="28"/>
                <w:szCs w:val="28"/>
              </w:rPr>
              <w:fldChar w:fldCharType="begin"/>
            </w:r>
            <w:r w:rsidR="00E157F4" w:rsidRPr="00D4160C">
              <w:rPr>
                <w:rFonts w:ascii="Times New Roman" w:hAnsi="Times New Roman" w:cs="Times New Roman"/>
                <w:noProof/>
                <w:webHidden/>
                <w:sz w:val="28"/>
                <w:szCs w:val="28"/>
              </w:rPr>
              <w:instrText xml:space="preserve"> PAGEREF _Toc126164071 \h </w:instrText>
            </w:r>
            <w:r w:rsidR="00E157F4" w:rsidRPr="00D4160C">
              <w:rPr>
                <w:rFonts w:ascii="Times New Roman" w:hAnsi="Times New Roman" w:cs="Times New Roman"/>
                <w:noProof/>
                <w:webHidden/>
                <w:sz w:val="28"/>
                <w:szCs w:val="28"/>
              </w:rPr>
            </w:r>
            <w:r w:rsidR="00E157F4" w:rsidRPr="00D4160C">
              <w:rPr>
                <w:rFonts w:ascii="Times New Roman" w:hAnsi="Times New Roman" w:cs="Times New Roman"/>
                <w:noProof/>
                <w:webHidden/>
                <w:sz w:val="28"/>
                <w:szCs w:val="28"/>
              </w:rPr>
              <w:fldChar w:fldCharType="separate"/>
            </w:r>
            <w:r w:rsidR="001A432F" w:rsidRPr="00D4160C">
              <w:rPr>
                <w:rFonts w:ascii="Times New Roman" w:hAnsi="Times New Roman" w:cs="Times New Roman"/>
                <w:noProof/>
                <w:webHidden/>
                <w:sz w:val="28"/>
                <w:szCs w:val="28"/>
              </w:rPr>
              <w:t>20</w:t>
            </w:r>
            <w:r w:rsidR="00E157F4" w:rsidRPr="00D4160C">
              <w:rPr>
                <w:rFonts w:ascii="Times New Roman" w:hAnsi="Times New Roman" w:cs="Times New Roman"/>
                <w:noProof/>
                <w:webHidden/>
                <w:sz w:val="28"/>
                <w:szCs w:val="28"/>
              </w:rPr>
              <w:fldChar w:fldCharType="end"/>
            </w:r>
          </w:hyperlink>
        </w:p>
        <w:p w14:paraId="2CB46E7B" w14:textId="251A84DE" w:rsidR="00E157F4" w:rsidRPr="00D4160C" w:rsidRDefault="00073003">
          <w:pPr>
            <w:pStyle w:val="14"/>
            <w:tabs>
              <w:tab w:val="right" w:leader="dot" w:pos="9344"/>
            </w:tabs>
            <w:rPr>
              <w:rFonts w:ascii="Times New Roman" w:hAnsi="Times New Roman" w:cs="Times New Roman"/>
              <w:noProof/>
              <w:sz w:val="28"/>
              <w:szCs w:val="28"/>
            </w:rPr>
          </w:pPr>
          <w:hyperlink w:anchor="_Toc126164072" w:history="1">
            <w:r w:rsidR="00E157F4" w:rsidRPr="00D4160C">
              <w:rPr>
                <w:rStyle w:val="af4"/>
                <w:rFonts w:ascii="Times New Roman" w:hAnsi="Times New Roman" w:cs="Times New Roman"/>
                <w:noProof/>
                <w:sz w:val="28"/>
                <w:szCs w:val="28"/>
              </w:rPr>
              <w:t>3.1. Структурные показатели состояния конкуренции</w:t>
            </w:r>
            <w:r w:rsidR="00E157F4" w:rsidRPr="00D4160C">
              <w:rPr>
                <w:rFonts w:ascii="Times New Roman" w:hAnsi="Times New Roman" w:cs="Times New Roman"/>
                <w:noProof/>
                <w:webHidden/>
                <w:sz w:val="28"/>
                <w:szCs w:val="28"/>
              </w:rPr>
              <w:tab/>
            </w:r>
          </w:hyperlink>
        </w:p>
        <w:p w14:paraId="20FF20A1" w14:textId="037AC000" w:rsidR="00E157F4" w:rsidRPr="00D4160C" w:rsidRDefault="00073003">
          <w:pPr>
            <w:pStyle w:val="14"/>
            <w:tabs>
              <w:tab w:val="right" w:leader="dot" w:pos="9344"/>
            </w:tabs>
            <w:rPr>
              <w:rFonts w:ascii="Times New Roman" w:hAnsi="Times New Roman" w:cs="Times New Roman"/>
              <w:noProof/>
              <w:sz w:val="28"/>
              <w:szCs w:val="28"/>
            </w:rPr>
          </w:pPr>
          <w:hyperlink w:anchor="_Toc126164073" w:history="1">
            <w:r w:rsidR="00E157F4" w:rsidRPr="00D4160C">
              <w:rPr>
                <w:rStyle w:val="af4"/>
                <w:rFonts w:ascii="Times New Roman" w:hAnsi="Times New Roman" w:cs="Times New Roman"/>
                <w:noProof/>
                <w:sz w:val="28"/>
                <w:szCs w:val="28"/>
              </w:rPr>
              <w:t>в Гатчинском муниципальном районе</w:t>
            </w:r>
            <w:r w:rsidR="00E157F4" w:rsidRPr="00D4160C">
              <w:rPr>
                <w:rFonts w:ascii="Times New Roman" w:hAnsi="Times New Roman" w:cs="Times New Roman"/>
                <w:noProof/>
                <w:webHidden/>
                <w:sz w:val="28"/>
                <w:szCs w:val="28"/>
              </w:rPr>
              <w:tab/>
            </w:r>
            <w:r w:rsidR="00E157F4" w:rsidRPr="00D4160C">
              <w:rPr>
                <w:rFonts w:ascii="Times New Roman" w:hAnsi="Times New Roman" w:cs="Times New Roman"/>
                <w:noProof/>
                <w:webHidden/>
                <w:sz w:val="28"/>
                <w:szCs w:val="28"/>
              </w:rPr>
              <w:fldChar w:fldCharType="begin"/>
            </w:r>
            <w:r w:rsidR="00E157F4" w:rsidRPr="00D4160C">
              <w:rPr>
                <w:rFonts w:ascii="Times New Roman" w:hAnsi="Times New Roman" w:cs="Times New Roman"/>
                <w:noProof/>
                <w:webHidden/>
                <w:sz w:val="28"/>
                <w:szCs w:val="28"/>
              </w:rPr>
              <w:instrText xml:space="preserve"> PAGEREF _Toc126164073 \h </w:instrText>
            </w:r>
            <w:r w:rsidR="00E157F4" w:rsidRPr="00D4160C">
              <w:rPr>
                <w:rFonts w:ascii="Times New Roman" w:hAnsi="Times New Roman" w:cs="Times New Roman"/>
                <w:noProof/>
                <w:webHidden/>
                <w:sz w:val="28"/>
                <w:szCs w:val="28"/>
              </w:rPr>
            </w:r>
            <w:r w:rsidR="00E157F4" w:rsidRPr="00D4160C">
              <w:rPr>
                <w:rFonts w:ascii="Times New Roman" w:hAnsi="Times New Roman" w:cs="Times New Roman"/>
                <w:noProof/>
                <w:webHidden/>
                <w:sz w:val="28"/>
                <w:szCs w:val="28"/>
              </w:rPr>
              <w:fldChar w:fldCharType="separate"/>
            </w:r>
            <w:r w:rsidR="001A432F" w:rsidRPr="00D4160C">
              <w:rPr>
                <w:rFonts w:ascii="Times New Roman" w:hAnsi="Times New Roman" w:cs="Times New Roman"/>
                <w:noProof/>
                <w:webHidden/>
                <w:sz w:val="28"/>
                <w:szCs w:val="28"/>
              </w:rPr>
              <w:t>20</w:t>
            </w:r>
            <w:r w:rsidR="00E157F4" w:rsidRPr="00D4160C">
              <w:rPr>
                <w:rFonts w:ascii="Times New Roman" w:hAnsi="Times New Roman" w:cs="Times New Roman"/>
                <w:noProof/>
                <w:webHidden/>
                <w:sz w:val="28"/>
                <w:szCs w:val="28"/>
              </w:rPr>
              <w:fldChar w:fldCharType="end"/>
            </w:r>
          </w:hyperlink>
        </w:p>
        <w:p w14:paraId="76937FF3" w14:textId="49F97E9A" w:rsidR="00E157F4" w:rsidRPr="00D4160C" w:rsidRDefault="00073003">
          <w:pPr>
            <w:pStyle w:val="14"/>
            <w:tabs>
              <w:tab w:val="right" w:leader="dot" w:pos="9344"/>
            </w:tabs>
            <w:rPr>
              <w:rFonts w:ascii="Times New Roman" w:hAnsi="Times New Roman" w:cs="Times New Roman"/>
              <w:noProof/>
              <w:sz w:val="28"/>
              <w:szCs w:val="28"/>
            </w:rPr>
          </w:pPr>
          <w:hyperlink w:anchor="_Toc126164074" w:history="1">
            <w:r w:rsidR="00E157F4" w:rsidRPr="00D4160C">
              <w:rPr>
                <w:rStyle w:val="af4"/>
                <w:rFonts w:ascii="Times New Roman" w:hAnsi="Times New Roman" w:cs="Times New Roman"/>
                <w:noProof/>
                <w:sz w:val="28"/>
                <w:szCs w:val="28"/>
              </w:rPr>
              <w:t xml:space="preserve">3.2. Состояние рынка инвестиций на территории </w:t>
            </w:r>
            <w:r w:rsidR="00A85716" w:rsidRPr="00D4160C">
              <w:rPr>
                <w:rStyle w:val="af4"/>
                <w:rFonts w:ascii="Times New Roman" w:hAnsi="Times New Roman" w:cs="Times New Roman"/>
                <w:noProof/>
                <w:sz w:val="28"/>
                <w:szCs w:val="28"/>
              </w:rPr>
              <w:t xml:space="preserve">                                                       </w:t>
            </w:r>
            <w:r w:rsidR="00E157F4" w:rsidRPr="00D4160C">
              <w:rPr>
                <w:rStyle w:val="af4"/>
                <w:rFonts w:ascii="Times New Roman" w:hAnsi="Times New Roman" w:cs="Times New Roman"/>
                <w:noProof/>
                <w:sz w:val="28"/>
                <w:szCs w:val="28"/>
              </w:rPr>
              <w:t>Гатчинского муниципального района.</w:t>
            </w:r>
            <w:r w:rsidR="00E157F4" w:rsidRPr="00D4160C">
              <w:rPr>
                <w:rFonts w:ascii="Times New Roman" w:hAnsi="Times New Roman" w:cs="Times New Roman"/>
                <w:noProof/>
                <w:webHidden/>
                <w:sz w:val="28"/>
                <w:szCs w:val="28"/>
              </w:rPr>
              <w:tab/>
            </w:r>
            <w:r w:rsidR="00E157F4" w:rsidRPr="00D4160C">
              <w:rPr>
                <w:rFonts w:ascii="Times New Roman" w:hAnsi="Times New Roman" w:cs="Times New Roman"/>
                <w:noProof/>
                <w:webHidden/>
                <w:sz w:val="28"/>
                <w:szCs w:val="28"/>
              </w:rPr>
              <w:fldChar w:fldCharType="begin"/>
            </w:r>
            <w:r w:rsidR="00E157F4" w:rsidRPr="00D4160C">
              <w:rPr>
                <w:rFonts w:ascii="Times New Roman" w:hAnsi="Times New Roman" w:cs="Times New Roman"/>
                <w:noProof/>
                <w:webHidden/>
                <w:sz w:val="28"/>
                <w:szCs w:val="28"/>
              </w:rPr>
              <w:instrText xml:space="preserve"> PAGEREF _Toc126164074 \h </w:instrText>
            </w:r>
            <w:r w:rsidR="00E157F4" w:rsidRPr="00D4160C">
              <w:rPr>
                <w:rFonts w:ascii="Times New Roman" w:hAnsi="Times New Roman" w:cs="Times New Roman"/>
                <w:noProof/>
                <w:webHidden/>
                <w:sz w:val="28"/>
                <w:szCs w:val="28"/>
              </w:rPr>
            </w:r>
            <w:r w:rsidR="00E157F4" w:rsidRPr="00D4160C">
              <w:rPr>
                <w:rFonts w:ascii="Times New Roman" w:hAnsi="Times New Roman" w:cs="Times New Roman"/>
                <w:noProof/>
                <w:webHidden/>
                <w:sz w:val="28"/>
                <w:szCs w:val="28"/>
              </w:rPr>
              <w:fldChar w:fldCharType="separate"/>
            </w:r>
            <w:r w:rsidR="001A432F" w:rsidRPr="00D4160C">
              <w:rPr>
                <w:rFonts w:ascii="Times New Roman" w:hAnsi="Times New Roman" w:cs="Times New Roman"/>
                <w:noProof/>
                <w:webHidden/>
                <w:sz w:val="28"/>
                <w:szCs w:val="28"/>
              </w:rPr>
              <w:t>22</w:t>
            </w:r>
            <w:r w:rsidR="00E157F4" w:rsidRPr="00D4160C">
              <w:rPr>
                <w:rFonts w:ascii="Times New Roman" w:hAnsi="Times New Roman" w:cs="Times New Roman"/>
                <w:noProof/>
                <w:webHidden/>
                <w:sz w:val="28"/>
                <w:szCs w:val="28"/>
              </w:rPr>
              <w:fldChar w:fldCharType="end"/>
            </w:r>
          </w:hyperlink>
        </w:p>
        <w:p w14:paraId="11C8467D" w14:textId="77777777" w:rsidR="0081084F" w:rsidRPr="00D4160C" w:rsidRDefault="00073003">
          <w:pPr>
            <w:pStyle w:val="14"/>
            <w:tabs>
              <w:tab w:val="right" w:leader="dot" w:pos="9344"/>
            </w:tabs>
            <w:rPr>
              <w:rFonts w:ascii="Times New Roman" w:hAnsi="Times New Roman" w:cs="Times New Roman"/>
              <w:noProof/>
              <w:sz w:val="28"/>
              <w:szCs w:val="28"/>
            </w:rPr>
          </w:pPr>
          <w:hyperlink w:anchor="_Toc126164075" w:history="1">
            <w:r w:rsidR="00E157F4" w:rsidRPr="00D4160C">
              <w:rPr>
                <w:rStyle w:val="af4"/>
                <w:rFonts w:ascii="Times New Roman" w:hAnsi="Times New Roman" w:cs="Times New Roman"/>
                <w:noProof/>
                <w:sz w:val="28"/>
                <w:szCs w:val="28"/>
              </w:rPr>
              <w:t xml:space="preserve">Раздел 4. Деятельность администрации </w:t>
            </w:r>
            <w:r w:rsidR="00A85716" w:rsidRPr="00D4160C">
              <w:rPr>
                <w:rStyle w:val="af4"/>
                <w:rFonts w:ascii="Times New Roman" w:hAnsi="Times New Roman" w:cs="Times New Roman"/>
                <w:noProof/>
                <w:sz w:val="28"/>
                <w:szCs w:val="28"/>
              </w:rPr>
              <w:t xml:space="preserve">                                                                </w:t>
            </w:r>
            <w:r w:rsidR="00E157F4" w:rsidRPr="00D4160C">
              <w:rPr>
                <w:rStyle w:val="af4"/>
                <w:rFonts w:ascii="Times New Roman" w:hAnsi="Times New Roman" w:cs="Times New Roman"/>
                <w:noProof/>
                <w:sz w:val="28"/>
                <w:szCs w:val="28"/>
              </w:rPr>
              <w:t>Гатчинского муниципального района по развитию конкуренции в районе</w:t>
            </w:r>
            <w:r w:rsidR="00E157F4" w:rsidRPr="00D4160C">
              <w:rPr>
                <w:rFonts w:ascii="Times New Roman" w:hAnsi="Times New Roman" w:cs="Times New Roman"/>
                <w:noProof/>
                <w:webHidden/>
                <w:sz w:val="28"/>
                <w:szCs w:val="28"/>
              </w:rPr>
              <w:tab/>
            </w:r>
            <w:r w:rsidR="00E157F4" w:rsidRPr="00D4160C">
              <w:rPr>
                <w:rFonts w:ascii="Times New Roman" w:hAnsi="Times New Roman" w:cs="Times New Roman"/>
                <w:noProof/>
                <w:webHidden/>
                <w:sz w:val="28"/>
                <w:szCs w:val="28"/>
              </w:rPr>
              <w:fldChar w:fldCharType="begin"/>
            </w:r>
            <w:r w:rsidR="00E157F4" w:rsidRPr="00D4160C">
              <w:rPr>
                <w:rFonts w:ascii="Times New Roman" w:hAnsi="Times New Roman" w:cs="Times New Roman"/>
                <w:noProof/>
                <w:webHidden/>
                <w:sz w:val="28"/>
                <w:szCs w:val="28"/>
              </w:rPr>
              <w:instrText xml:space="preserve"> PAGEREF _Toc126164075 \h </w:instrText>
            </w:r>
            <w:r w:rsidR="00E157F4" w:rsidRPr="00D4160C">
              <w:rPr>
                <w:rFonts w:ascii="Times New Roman" w:hAnsi="Times New Roman" w:cs="Times New Roman"/>
                <w:noProof/>
                <w:webHidden/>
                <w:sz w:val="28"/>
                <w:szCs w:val="28"/>
              </w:rPr>
            </w:r>
            <w:r w:rsidR="00E157F4" w:rsidRPr="00D4160C">
              <w:rPr>
                <w:rFonts w:ascii="Times New Roman" w:hAnsi="Times New Roman" w:cs="Times New Roman"/>
                <w:noProof/>
                <w:webHidden/>
                <w:sz w:val="28"/>
                <w:szCs w:val="28"/>
              </w:rPr>
              <w:fldChar w:fldCharType="separate"/>
            </w:r>
            <w:r w:rsidR="001A432F" w:rsidRPr="00D4160C">
              <w:rPr>
                <w:rFonts w:ascii="Times New Roman" w:hAnsi="Times New Roman" w:cs="Times New Roman"/>
                <w:noProof/>
                <w:webHidden/>
                <w:sz w:val="28"/>
                <w:szCs w:val="28"/>
              </w:rPr>
              <w:t>23</w:t>
            </w:r>
            <w:r w:rsidR="00E157F4" w:rsidRPr="00D4160C">
              <w:rPr>
                <w:rFonts w:ascii="Times New Roman" w:hAnsi="Times New Roman" w:cs="Times New Roman"/>
                <w:noProof/>
                <w:webHidden/>
                <w:sz w:val="28"/>
                <w:szCs w:val="28"/>
              </w:rPr>
              <w:fldChar w:fldCharType="end"/>
            </w:r>
          </w:hyperlink>
        </w:p>
        <w:p w14:paraId="7350377A" w14:textId="77777777" w:rsidR="004C5598" w:rsidRDefault="0081084F">
          <w:pPr>
            <w:pStyle w:val="14"/>
            <w:tabs>
              <w:tab w:val="right" w:leader="dot" w:pos="9344"/>
            </w:tabs>
            <w:rPr>
              <w:rFonts w:ascii="Times New Roman" w:hAnsi="Times New Roman" w:cs="Times New Roman"/>
              <w:noProof/>
              <w:sz w:val="28"/>
              <w:szCs w:val="28"/>
            </w:rPr>
          </w:pPr>
          <w:r w:rsidRPr="00D4160C">
            <w:rPr>
              <w:rFonts w:ascii="Times New Roman" w:hAnsi="Times New Roman" w:cs="Times New Roman"/>
              <w:noProof/>
              <w:sz w:val="28"/>
              <w:szCs w:val="28"/>
            </w:rPr>
            <w:t xml:space="preserve">4.1 Характеристика рынков, включенных в перечень приоритетных рынков </w:t>
          </w:r>
        </w:p>
        <w:p w14:paraId="13A087B7" w14:textId="5D76AD99" w:rsidR="00E157F4" w:rsidRPr="00D4160C" w:rsidRDefault="0081084F">
          <w:pPr>
            <w:pStyle w:val="14"/>
            <w:tabs>
              <w:tab w:val="right" w:leader="dot" w:pos="9344"/>
            </w:tabs>
            <w:rPr>
              <w:rFonts w:ascii="Times New Roman" w:hAnsi="Times New Roman" w:cs="Times New Roman"/>
              <w:noProof/>
              <w:sz w:val="28"/>
              <w:szCs w:val="28"/>
            </w:rPr>
          </w:pPr>
          <w:r w:rsidRPr="00D4160C">
            <w:rPr>
              <w:rFonts w:ascii="Times New Roman" w:hAnsi="Times New Roman" w:cs="Times New Roman"/>
              <w:noProof/>
              <w:sz w:val="28"/>
              <w:szCs w:val="28"/>
            </w:rPr>
            <w:t>на территории Гатчинского муниципального района………………………</w:t>
          </w:r>
          <w:r w:rsidR="004C5598">
            <w:rPr>
              <w:rFonts w:ascii="Times New Roman" w:hAnsi="Times New Roman" w:cs="Times New Roman"/>
              <w:noProof/>
              <w:sz w:val="28"/>
              <w:szCs w:val="28"/>
            </w:rPr>
            <w:t>…</w:t>
          </w:r>
          <w:r w:rsidRPr="00D4160C">
            <w:rPr>
              <w:rFonts w:ascii="Times New Roman" w:hAnsi="Times New Roman" w:cs="Times New Roman"/>
              <w:noProof/>
              <w:sz w:val="28"/>
              <w:szCs w:val="28"/>
            </w:rPr>
            <w:t>24</w:t>
          </w:r>
        </w:p>
        <w:p w14:paraId="10832377" w14:textId="362836AC" w:rsidR="00E157F4" w:rsidRDefault="00073003">
          <w:pPr>
            <w:pStyle w:val="14"/>
            <w:tabs>
              <w:tab w:val="right" w:leader="dot" w:pos="9344"/>
            </w:tabs>
            <w:rPr>
              <w:rFonts w:ascii="Times New Roman" w:hAnsi="Times New Roman" w:cs="Times New Roman"/>
              <w:noProof/>
              <w:sz w:val="28"/>
              <w:szCs w:val="28"/>
            </w:rPr>
          </w:pPr>
          <w:hyperlink w:anchor="_Toc126164076" w:history="1">
            <w:r w:rsidR="00E157F4" w:rsidRPr="00D4160C">
              <w:rPr>
                <w:rStyle w:val="af4"/>
                <w:rFonts w:ascii="Times New Roman" w:hAnsi="Times New Roman" w:cs="Times New Roman"/>
                <w:noProof/>
                <w:sz w:val="28"/>
                <w:szCs w:val="28"/>
              </w:rPr>
              <w:t xml:space="preserve">Раздел 5. </w:t>
            </w:r>
            <w:r w:rsidR="00E157F4" w:rsidRPr="00D4160C">
              <w:rPr>
                <w:rStyle w:val="af4"/>
                <w:rFonts w:ascii="Times New Roman" w:eastAsia="Calibri" w:hAnsi="Times New Roman" w:cs="Times New Roman"/>
                <w:noProof/>
                <w:sz w:val="28"/>
                <w:szCs w:val="28"/>
                <w:lang w:eastAsia="en-US"/>
              </w:rPr>
              <w:t xml:space="preserve">Сведения о достижении целевых значений показателей </w:t>
            </w:r>
            <w:r w:rsidR="00A85716" w:rsidRPr="00D4160C">
              <w:rPr>
                <w:rStyle w:val="af4"/>
                <w:rFonts w:ascii="Times New Roman" w:eastAsia="Calibri" w:hAnsi="Times New Roman" w:cs="Times New Roman"/>
                <w:noProof/>
                <w:sz w:val="28"/>
                <w:szCs w:val="28"/>
                <w:lang w:eastAsia="en-US"/>
              </w:rPr>
              <w:t xml:space="preserve">                               </w:t>
            </w:r>
            <w:r w:rsidR="00E157F4" w:rsidRPr="00D4160C">
              <w:rPr>
                <w:rStyle w:val="af4"/>
                <w:rFonts w:ascii="Times New Roman" w:eastAsia="Calibri" w:hAnsi="Times New Roman" w:cs="Times New Roman"/>
                <w:noProof/>
                <w:sz w:val="28"/>
                <w:szCs w:val="28"/>
                <w:lang w:eastAsia="en-US"/>
              </w:rPr>
              <w:t xml:space="preserve">эффективности, установленных в плане мероприятий («дорожной карте») </w:t>
            </w:r>
            <w:r w:rsidR="00A85716" w:rsidRPr="00D4160C">
              <w:rPr>
                <w:rStyle w:val="af4"/>
                <w:rFonts w:ascii="Times New Roman" w:eastAsia="Calibri" w:hAnsi="Times New Roman" w:cs="Times New Roman"/>
                <w:noProof/>
                <w:sz w:val="28"/>
                <w:szCs w:val="28"/>
                <w:lang w:eastAsia="en-US"/>
              </w:rPr>
              <w:t xml:space="preserve">                </w:t>
            </w:r>
            <w:r w:rsidR="00E157F4" w:rsidRPr="00D4160C">
              <w:rPr>
                <w:rStyle w:val="af4"/>
                <w:rFonts w:ascii="Times New Roman" w:eastAsia="Calibri" w:hAnsi="Times New Roman" w:cs="Times New Roman"/>
                <w:noProof/>
                <w:sz w:val="28"/>
                <w:szCs w:val="28"/>
                <w:lang w:eastAsia="en-US"/>
              </w:rPr>
              <w:t xml:space="preserve">по содействию развитию конкуренции на территории </w:t>
            </w:r>
            <w:r w:rsidR="00A85716" w:rsidRPr="00D4160C">
              <w:rPr>
                <w:rStyle w:val="af4"/>
                <w:rFonts w:ascii="Times New Roman" w:eastAsia="Calibri" w:hAnsi="Times New Roman" w:cs="Times New Roman"/>
                <w:noProof/>
                <w:sz w:val="28"/>
                <w:szCs w:val="28"/>
                <w:lang w:eastAsia="en-US"/>
              </w:rPr>
              <w:t xml:space="preserve">                                              </w:t>
            </w:r>
            <w:r w:rsidR="00E157F4" w:rsidRPr="00D4160C">
              <w:rPr>
                <w:rStyle w:val="af4"/>
                <w:rFonts w:ascii="Times New Roman" w:eastAsia="Calibri" w:hAnsi="Times New Roman" w:cs="Times New Roman"/>
                <w:noProof/>
                <w:sz w:val="28"/>
                <w:szCs w:val="28"/>
                <w:lang w:eastAsia="en-US"/>
              </w:rPr>
              <w:t xml:space="preserve">Гатчинского муниципального района по состоянию за </w:t>
            </w:r>
            <w:r w:rsidR="00D4160C" w:rsidRPr="00D4160C">
              <w:rPr>
                <w:rStyle w:val="af4"/>
                <w:rFonts w:ascii="Times New Roman" w:eastAsia="Calibri" w:hAnsi="Times New Roman" w:cs="Times New Roman"/>
                <w:noProof/>
                <w:sz w:val="28"/>
                <w:szCs w:val="28"/>
                <w:lang w:eastAsia="en-US"/>
              </w:rPr>
              <w:t>9 месяцев</w:t>
            </w:r>
            <w:r w:rsidR="000C438E" w:rsidRPr="00D4160C">
              <w:rPr>
                <w:rStyle w:val="af4"/>
                <w:rFonts w:ascii="Times New Roman" w:eastAsia="Calibri" w:hAnsi="Times New Roman" w:cs="Times New Roman"/>
                <w:noProof/>
                <w:sz w:val="28"/>
                <w:szCs w:val="28"/>
                <w:lang w:eastAsia="en-US"/>
              </w:rPr>
              <w:t xml:space="preserve"> 2024</w:t>
            </w:r>
            <w:r w:rsidR="00E157F4" w:rsidRPr="00D4160C">
              <w:rPr>
                <w:rStyle w:val="af4"/>
                <w:rFonts w:ascii="Times New Roman" w:eastAsia="Calibri" w:hAnsi="Times New Roman" w:cs="Times New Roman"/>
                <w:noProof/>
                <w:sz w:val="28"/>
                <w:szCs w:val="28"/>
                <w:lang w:eastAsia="en-US"/>
              </w:rPr>
              <w:t xml:space="preserve"> г.</w:t>
            </w:r>
            <w:r w:rsidR="00E157F4" w:rsidRPr="00D4160C">
              <w:rPr>
                <w:rFonts w:ascii="Times New Roman" w:hAnsi="Times New Roman" w:cs="Times New Roman"/>
                <w:noProof/>
                <w:webHidden/>
                <w:sz w:val="28"/>
                <w:szCs w:val="28"/>
              </w:rPr>
              <w:tab/>
            </w:r>
          </w:hyperlink>
          <w:r w:rsidR="00D4160C" w:rsidRPr="00D4160C">
            <w:rPr>
              <w:rFonts w:ascii="Times New Roman" w:hAnsi="Times New Roman" w:cs="Times New Roman"/>
              <w:noProof/>
              <w:sz w:val="28"/>
              <w:szCs w:val="28"/>
            </w:rPr>
            <w:t>41</w:t>
          </w:r>
        </w:p>
        <w:p w14:paraId="67B8CA49" w14:textId="2CEEBB3F" w:rsidR="004C5598" w:rsidRDefault="004C5598" w:rsidP="004C5598">
          <w:pPr>
            <w:rPr>
              <w:rFonts w:ascii="Times New Roman" w:hAnsi="Times New Roman" w:cs="Times New Roman"/>
              <w:sz w:val="28"/>
              <w:szCs w:val="28"/>
            </w:rPr>
          </w:pPr>
          <w:r>
            <w:rPr>
              <w:rFonts w:ascii="Times New Roman" w:hAnsi="Times New Roman" w:cs="Times New Roman"/>
              <w:sz w:val="28"/>
              <w:szCs w:val="28"/>
              <w:lang w:val="en-US"/>
            </w:rPr>
            <w:t>I</w:t>
          </w:r>
          <w:r w:rsidRPr="004C5598">
            <w:rPr>
              <w:rFonts w:ascii="Times New Roman" w:hAnsi="Times New Roman" w:cs="Times New Roman"/>
              <w:sz w:val="28"/>
              <w:szCs w:val="28"/>
            </w:rPr>
            <w:t>. Мероприятия по содействию развитию конкуренции в отраслях (сферах) экономики в Гатчинском муниципальном районе</w:t>
          </w:r>
          <w:r>
            <w:rPr>
              <w:rFonts w:ascii="Times New Roman" w:hAnsi="Times New Roman" w:cs="Times New Roman"/>
              <w:sz w:val="28"/>
              <w:szCs w:val="28"/>
            </w:rPr>
            <w:t>…………………………… .41</w:t>
          </w:r>
        </w:p>
        <w:p w14:paraId="2B49FB9A" w14:textId="77777777" w:rsidR="004C5598" w:rsidRPr="004C5598" w:rsidRDefault="004C5598" w:rsidP="004C5598">
          <w:pPr>
            <w:spacing w:after="0"/>
            <w:rPr>
              <w:rFonts w:ascii="Times New Roman" w:hAnsi="Times New Roman" w:cs="Times New Roman"/>
              <w:sz w:val="28"/>
              <w:szCs w:val="28"/>
            </w:rPr>
          </w:pPr>
          <w:r>
            <w:rPr>
              <w:rFonts w:ascii="Times New Roman" w:hAnsi="Times New Roman" w:cs="Times New Roman"/>
              <w:sz w:val="28"/>
              <w:szCs w:val="28"/>
              <w:lang w:val="en-US"/>
            </w:rPr>
            <w:t>II</w:t>
          </w:r>
          <w:r w:rsidRPr="004C5598">
            <w:rPr>
              <w:rFonts w:ascii="Times New Roman" w:hAnsi="Times New Roman" w:cs="Times New Roman"/>
              <w:sz w:val="28"/>
              <w:szCs w:val="28"/>
            </w:rPr>
            <w:t xml:space="preserve">. Системные мероприятия, направленные на развитие конкуренции </w:t>
          </w:r>
        </w:p>
        <w:p w14:paraId="23BC3CF9" w14:textId="7F639559" w:rsidR="004C5598" w:rsidRPr="004C5598" w:rsidRDefault="004C5598" w:rsidP="004C5598">
          <w:pPr>
            <w:spacing w:after="0"/>
            <w:rPr>
              <w:rFonts w:ascii="Times New Roman" w:hAnsi="Times New Roman" w:cs="Times New Roman"/>
              <w:sz w:val="28"/>
              <w:szCs w:val="28"/>
            </w:rPr>
          </w:pPr>
          <w:r w:rsidRPr="00E05A58">
            <w:rPr>
              <w:rFonts w:ascii="Times New Roman" w:hAnsi="Times New Roman" w:cs="Times New Roman"/>
              <w:sz w:val="28"/>
              <w:szCs w:val="28"/>
            </w:rPr>
            <w:t>в Гатчинском муниципальном районе</w:t>
          </w:r>
          <w:r>
            <w:rPr>
              <w:rFonts w:ascii="Times New Roman" w:hAnsi="Times New Roman" w:cs="Times New Roman"/>
              <w:sz w:val="28"/>
              <w:szCs w:val="28"/>
            </w:rPr>
            <w:t xml:space="preserve"> …………………………………………49</w:t>
          </w:r>
        </w:p>
        <w:p w14:paraId="3F948FD9" w14:textId="360678AD" w:rsidR="00B9772D" w:rsidRPr="00E157F4" w:rsidRDefault="00B9772D" w:rsidP="008E2633">
          <w:pPr>
            <w:pStyle w:val="14"/>
            <w:tabs>
              <w:tab w:val="right" w:leader="dot" w:pos="9344"/>
            </w:tabs>
          </w:pPr>
          <w:r w:rsidRPr="00D4160C">
            <w:rPr>
              <w:rFonts w:ascii="Times New Roman" w:hAnsi="Times New Roman" w:cs="Times New Roman"/>
              <w:sz w:val="28"/>
              <w:szCs w:val="28"/>
            </w:rPr>
            <w:fldChar w:fldCharType="end"/>
          </w:r>
        </w:p>
      </w:sdtContent>
    </w:sdt>
    <w:p w14:paraId="488A640B" w14:textId="01B8F450" w:rsidR="000D459F" w:rsidRPr="00D4160C" w:rsidRDefault="00404884" w:rsidP="00B9772D">
      <w:pPr>
        <w:pStyle w:val="afe"/>
        <w:rPr>
          <w:rFonts w:ascii="Times New Roman" w:hAnsi="Times New Roman"/>
        </w:rPr>
      </w:pPr>
      <w:bookmarkStart w:id="0" w:name="_Toc126164064"/>
      <w:r w:rsidRPr="00D4160C">
        <w:rPr>
          <w:rFonts w:ascii="Times New Roman" w:hAnsi="Times New Roman"/>
        </w:rPr>
        <w:lastRenderedPageBreak/>
        <w:t xml:space="preserve">Раздел </w:t>
      </w:r>
      <w:r w:rsidR="00381F04" w:rsidRPr="00D4160C">
        <w:rPr>
          <w:rFonts w:ascii="Times New Roman" w:hAnsi="Times New Roman"/>
        </w:rPr>
        <w:t xml:space="preserve">1. </w:t>
      </w:r>
      <w:r w:rsidR="000D459F" w:rsidRPr="00D4160C">
        <w:rPr>
          <w:rFonts w:ascii="Times New Roman" w:hAnsi="Times New Roman"/>
        </w:rPr>
        <w:t>Общая информация</w:t>
      </w:r>
      <w:bookmarkEnd w:id="0"/>
    </w:p>
    <w:p w14:paraId="002CC5E7" w14:textId="77777777" w:rsidR="000661FA" w:rsidRPr="00D4160C" w:rsidRDefault="000661FA" w:rsidP="00F969CE">
      <w:pPr>
        <w:spacing w:after="0"/>
        <w:jc w:val="center"/>
        <w:rPr>
          <w:rFonts w:ascii="Times New Roman" w:hAnsi="Times New Roman" w:cs="Times New Roman"/>
          <w:b/>
          <w:sz w:val="28"/>
          <w:szCs w:val="28"/>
        </w:rPr>
      </w:pPr>
    </w:p>
    <w:p w14:paraId="50B0E278" w14:textId="63C7D1D7" w:rsidR="00371D03" w:rsidRPr="00D4160C" w:rsidRDefault="00E77C59" w:rsidP="00F969CE">
      <w:pPr>
        <w:spacing w:after="0"/>
        <w:ind w:firstLine="709"/>
        <w:jc w:val="both"/>
        <w:rPr>
          <w:rFonts w:ascii="Times New Roman" w:hAnsi="Times New Roman" w:cs="Times New Roman"/>
          <w:sz w:val="28"/>
          <w:szCs w:val="28"/>
        </w:rPr>
      </w:pPr>
      <w:r w:rsidRPr="00D4160C">
        <w:rPr>
          <w:rFonts w:ascii="Times New Roman" w:hAnsi="Times New Roman" w:cs="Times New Roman"/>
          <w:sz w:val="28"/>
          <w:szCs w:val="28"/>
        </w:rPr>
        <w:t>Администрация</w:t>
      </w:r>
      <w:r w:rsidR="000C5F0C" w:rsidRPr="00D4160C">
        <w:rPr>
          <w:rFonts w:ascii="Times New Roman" w:hAnsi="Times New Roman" w:cs="Times New Roman"/>
          <w:sz w:val="28"/>
          <w:szCs w:val="28"/>
        </w:rPr>
        <w:t xml:space="preserve"> </w:t>
      </w:r>
      <w:r w:rsidR="00960C9C" w:rsidRPr="00D4160C">
        <w:rPr>
          <w:rFonts w:ascii="Times New Roman" w:hAnsi="Times New Roman" w:cs="Times New Roman"/>
          <w:sz w:val="28"/>
          <w:szCs w:val="28"/>
        </w:rPr>
        <w:t>Гатчинского</w:t>
      </w:r>
      <w:r w:rsidR="00BD0D6F" w:rsidRPr="00D4160C">
        <w:rPr>
          <w:rFonts w:ascii="Times New Roman" w:hAnsi="Times New Roman" w:cs="Times New Roman"/>
          <w:sz w:val="28"/>
          <w:szCs w:val="28"/>
        </w:rPr>
        <w:t xml:space="preserve"> муниципального района </w:t>
      </w:r>
      <w:r w:rsidRPr="00D4160C">
        <w:rPr>
          <w:rFonts w:ascii="Times New Roman" w:hAnsi="Times New Roman" w:cs="Times New Roman"/>
          <w:sz w:val="28"/>
          <w:szCs w:val="28"/>
        </w:rPr>
        <w:t xml:space="preserve">в соответствии с </w:t>
      </w:r>
      <w:r w:rsidR="00371D03" w:rsidRPr="00D4160C">
        <w:rPr>
          <w:rFonts w:ascii="Times New Roman" w:hAnsi="Times New Roman" w:cs="Times New Roman"/>
          <w:sz w:val="28"/>
          <w:szCs w:val="28"/>
        </w:rPr>
        <w:t>требовани</w:t>
      </w:r>
      <w:r w:rsidRPr="00D4160C">
        <w:rPr>
          <w:rFonts w:ascii="Times New Roman" w:hAnsi="Times New Roman" w:cs="Times New Roman"/>
          <w:sz w:val="28"/>
          <w:szCs w:val="28"/>
        </w:rPr>
        <w:t>ями</w:t>
      </w:r>
      <w:r w:rsidR="00371D03" w:rsidRPr="00D4160C">
        <w:rPr>
          <w:rFonts w:ascii="Times New Roman" w:hAnsi="Times New Roman" w:cs="Times New Roman"/>
          <w:sz w:val="28"/>
          <w:szCs w:val="28"/>
        </w:rPr>
        <w:t xml:space="preserve"> Стандарта развития конкуренции в субъектах Российской Федерации </w:t>
      </w:r>
      <w:r w:rsidR="00706106" w:rsidRPr="00D4160C">
        <w:rPr>
          <w:rFonts w:ascii="Times New Roman" w:hAnsi="Times New Roman" w:cs="Times New Roman"/>
          <w:sz w:val="28"/>
          <w:szCs w:val="28"/>
        </w:rPr>
        <w:t>(утверждён</w:t>
      </w:r>
      <w:r w:rsidR="00FE4072" w:rsidRPr="00D4160C">
        <w:rPr>
          <w:rFonts w:ascii="Times New Roman" w:hAnsi="Times New Roman" w:cs="Times New Roman"/>
          <w:sz w:val="28"/>
          <w:szCs w:val="28"/>
        </w:rPr>
        <w:t>н</w:t>
      </w:r>
      <w:r w:rsidR="002E6DB9" w:rsidRPr="00D4160C">
        <w:rPr>
          <w:rFonts w:ascii="Times New Roman" w:hAnsi="Times New Roman" w:cs="Times New Roman"/>
          <w:sz w:val="28"/>
          <w:szCs w:val="28"/>
        </w:rPr>
        <w:t>ого</w:t>
      </w:r>
      <w:r w:rsidR="000C5F0C" w:rsidRPr="00D4160C">
        <w:rPr>
          <w:rFonts w:ascii="Times New Roman" w:hAnsi="Times New Roman" w:cs="Times New Roman"/>
          <w:sz w:val="28"/>
          <w:szCs w:val="28"/>
        </w:rPr>
        <w:t xml:space="preserve"> </w:t>
      </w:r>
      <w:r w:rsidR="00FE4072" w:rsidRPr="00D4160C">
        <w:rPr>
          <w:rFonts w:ascii="Times New Roman" w:hAnsi="Times New Roman" w:cs="Times New Roman"/>
          <w:sz w:val="28"/>
          <w:szCs w:val="28"/>
        </w:rPr>
        <w:t>р</w:t>
      </w:r>
      <w:r w:rsidR="00706106" w:rsidRPr="00D4160C">
        <w:rPr>
          <w:rFonts w:ascii="Times New Roman" w:hAnsi="Times New Roman" w:cs="Times New Roman"/>
          <w:sz w:val="28"/>
          <w:szCs w:val="28"/>
        </w:rPr>
        <w:t>аспоряжением Правительства Российской Федерации</w:t>
      </w:r>
      <w:r w:rsidR="000C5F0C" w:rsidRPr="00D4160C">
        <w:rPr>
          <w:rFonts w:ascii="Times New Roman" w:hAnsi="Times New Roman" w:cs="Times New Roman"/>
          <w:sz w:val="28"/>
          <w:szCs w:val="28"/>
        </w:rPr>
        <w:t xml:space="preserve"> </w:t>
      </w:r>
      <w:r w:rsidR="00706106" w:rsidRPr="00D4160C">
        <w:rPr>
          <w:rFonts w:ascii="Times New Roman" w:hAnsi="Times New Roman" w:cs="Times New Roman"/>
          <w:sz w:val="28"/>
          <w:szCs w:val="28"/>
        </w:rPr>
        <w:t xml:space="preserve">от </w:t>
      </w:r>
      <w:r w:rsidR="00354161" w:rsidRPr="00D4160C">
        <w:rPr>
          <w:rFonts w:ascii="Times New Roman" w:hAnsi="Times New Roman" w:cs="Times New Roman"/>
          <w:sz w:val="28"/>
          <w:szCs w:val="28"/>
        </w:rPr>
        <w:t>17</w:t>
      </w:r>
      <w:r w:rsidR="00706106" w:rsidRPr="00D4160C">
        <w:rPr>
          <w:rFonts w:ascii="Times New Roman" w:hAnsi="Times New Roman" w:cs="Times New Roman"/>
          <w:sz w:val="28"/>
          <w:szCs w:val="28"/>
        </w:rPr>
        <w:t xml:space="preserve"> </w:t>
      </w:r>
      <w:r w:rsidR="00354161" w:rsidRPr="00D4160C">
        <w:rPr>
          <w:rFonts w:ascii="Times New Roman" w:hAnsi="Times New Roman" w:cs="Times New Roman"/>
          <w:sz w:val="28"/>
          <w:szCs w:val="28"/>
        </w:rPr>
        <w:t>апреля</w:t>
      </w:r>
      <w:r w:rsidR="00706106" w:rsidRPr="00D4160C">
        <w:rPr>
          <w:rFonts w:ascii="Times New Roman" w:hAnsi="Times New Roman" w:cs="Times New Roman"/>
          <w:sz w:val="28"/>
          <w:szCs w:val="28"/>
        </w:rPr>
        <w:t xml:space="preserve"> 201</w:t>
      </w:r>
      <w:r w:rsidR="00354161" w:rsidRPr="00D4160C">
        <w:rPr>
          <w:rFonts w:ascii="Times New Roman" w:hAnsi="Times New Roman" w:cs="Times New Roman"/>
          <w:sz w:val="28"/>
          <w:szCs w:val="28"/>
        </w:rPr>
        <w:t>9</w:t>
      </w:r>
      <w:r w:rsidR="00706106" w:rsidRPr="00D4160C">
        <w:rPr>
          <w:rFonts w:ascii="Times New Roman" w:hAnsi="Times New Roman" w:cs="Times New Roman"/>
          <w:sz w:val="28"/>
          <w:szCs w:val="28"/>
        </w:rPr>
        <w:t xml:space="preserve"> г</w:t>
      </w:r>
      <w:r w:rsidR="00354161" w:rsidRPr="00D4160C">
        <w:rPr>
          <w:rFonts w:ascii="Times New Roman" w:hAnsi="Times New Roman" w:cs="Times New Roman"/>
          <w:sz w:val="28"/>
          <w:szCs w:val="28"/>
        </w:rPr>
        <w:t>ода</w:t>
      </w:r>
      <w:r w:rsidR="00706106" w:rsidRPr="00D4160C">
        <w:rPr>
          <w:rFonts w:ascii="Times New Roman" w:hAnsi="Times New Roman" w:cs="Times New Roman"/>
          <w:sz w:val="28"/>
          <w:szCs w:val="28"/>
        </w:rPr>
        <w:t xml:space="preserve"> № 7</w:t>
      </w:r>
      <w:r w:rsidR="00354161" w:rsidRPr="00D4160C">
        <w:rPr>
          <w:rFonts w:ascii="Times New Roman" w:hAnsi="Times New Roman" w:cs="Times New Roman"/>
          <w:sz w:val="28"/>
          <w:szCs w:val="28"/>
        </w:rPr>
        <w:t>6</w:t>
      </w:r>
      <w:r w:rsidR="00706106" w:rsidRPr="00D4160C">
        <w:rPr>
          <w:rFonts w:ascii="Times New Roman" w:hAnsi="Times New Roman" w:cs="Times New Roman"/>
          <w:sz w:val="28"/>
          <w:szCs w:val="28"/>
        </w:rPr>
        <w:t>8-р)</w:t>
      </w:r>
      <w:r w:rsidRPr="00D4160C">
        <w:rPr>
          <w:rFonts w:ascii="Times New Roman" w:hAnsi="Times New Roman" w:cs="Times New Roman"/>
          <w:sz w:val="28"/>
          <w:szCs w:val="28"/>
        </w:rPr>
        <w:t xml:space="preserve">, </w:t>
      </w:r>
      <w:r w:rsidR="008C68B9" w:rsidRPr="00D4160C">
        <w:rPr>
          <w:rFonts w:ascii="Times New Roman" w:hAnsi="Times New Roman" w:cs="Times New Roman"/>
          <w:sz w:val="28"/>
          <w:szCs w:val="28"/>
        </w:rPr>
        <w:t>Соглашением</w:t>
      </w:r>
      <w:r w:rsidR="00FE4072" w:rsidRPr="00D4160C">
        <w:rPr>
          <w:rFonts w:ascii="Times New Roman" w:hAnsi="Times New Roman" w:cs="Times New Roman"/>
          <w:sz w:val="28"/>
          <w:szCs w:val="28"/>
        </w:rPr>
        <w:t xml:space="preserve"> </w:t>
      </w:r>
      <w:r w:rsidR="008C68B9" w:rsidRPr="00D4160C">
        <w:rPr>
          <w:rFonts w:ascii="Times New Roman" w:hAnsi="Times New Roman" w:cs="Times New Roman"/>
          <w:sz w:val="28"/>
          <w:szCs w:val="28"/>
        </w:rPr>
        <w:t xml:space="preserve">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от </w:t>
      </w:r>
      <w:r w:rsidR="00364920" w:rsidRPr="00D4160C">
        <w:rPr>
          <w:rFonts w:ascii="Times New Roman" w:hAnsi="Times New Roman" w:cs="Times New Roman"/>
          <w:sz w:val="28"/>
          <w:szCs w:val="28"/>
        </w:rPr>
        <w:t>21</w:t>
      </w:r>
      <w:r w:rsidR="008C68B9" w:rsidRPr="00D4160C">
        <w:rPr>
          <w:rFonts w:ascii="Times New Roman" w:hAnsi="Times New Roman" w:cs="Times New Roman"/>
          <w:sz w:val="28"/>
          <w:szCs w:val="28"/>
        </w:rPr>
        <w:t xml:space="preserve"> </w:t>
      </w:r>
      <w:r w:rsidR="00364920" w:rsidRPr="00D4160C">
        <w:rPr>
          <w:rFonts w:ascii="Times New Roman" w:hAnsi="Times New Roman" w:cs="Times New Roman"/>
          <w:sz w:val="28"/>
          <w:szCs w:val="28"/>
        </w:rPr>
        <w:t>декабря 2020</w:t>
      </w:r>
      <w:r w:rsidR="00FE4072" w:rsidRPr="00D4160C">
        <w:rPr>
          <w:rFonts w:ascii="Times New Roman" w:hAnsi="Times New Roman" w:cs="Times New Roman"/>
          <w:sz w:val="28"/>
          <w:szCs w:val="28"/>
        </w:rPr>
        <w:t xml:space="preserve">, </w:t>
      </w:r>
      <w:r w:rsidR="00371D03" w:rsidRPr="00D4160C">
        <w:rPr>
          <w:rFonts w:ascii="Times New Roman" w:hAnsi="Times New Roman" w:cs="Times New Roman"/>
          <w:sz w:val="28"/>
          <w:szCs w:val="28"/>
        </w:rPr>
        <w:t>подготов</w:t>
      </w:r>
      <w:r w:rsidRPr="00D4160C">
        <w:rPr>
          <w:rFonts w:ascii="Times New Roman" w:hAnsi="Times New Roman" w:cs="Times New Roman"/>
          <w:sz w:val="28"/>
          <w:szCs w:val="28"/>
        </w:rPr>
        <w:t xml:space="preserve">ила </w:t>
      </w:r>
      <w:r w:rsidR="00BA1A1F" w:rsidRPr="00D4160C">
        <w:rPr>
          <w:rFonts w:ascii="Times New Roman" w:hAnsi="Times New Roman" w:cs="Times New Roman"/>
          <w:sz w:val="28"/>
          <w:szCs w:val="28"/>
        </w:rPr>
        <w:t>Д</w:t>
      </w:r>
      <w:r w:rsidR="00371D03" w:rsidRPr="00D4160C">
        <w:rPr>
          <w:rFonts w:ascii="Times New Roman" w:hAnsi="Times New Roman" w:cs="Times New Roman"/>
          <w:sz w:val="28"/>
          <w:szCs w:val="28"/>
        </w:rPr>
        <w:t xml:space="preserve">оклад </w:t>
      </w:r>
      <w:r w:rsidR="00BA1A1F" w:rsidRPr="00D4160C">
        <w:rPr>
          <w:rFonts w:ascii="Times New Roman" w:hAnsi="Times New Roman" w:cs="Times New Roman"/>
          <w:sz w:val="28"/>
          <w:szCs w:val="28"/>
        </w:rPr>
        <w:t>о с</w:t>
      </w:r>
      <w:r w:rsidR="00371D03" w:rsidRPr="00D4160C">
        <w:rPr>
          <w:rFonts w:ascii="Times New Roman" w:hAnsi="Times New Roman" w:cs="Times New Roman"/>
          <w:sz w:val="28"/>
          <w:szCs w:val="28"/>
        </w:rPr>
        <w:t>остояни</w:t>
      </w:r>
      <w:r w:rsidR="00BA1A1F" w:rsidRPr="00D4160C">
        <w:rPr>
          <w:rFonts w:ascii="Times New Roman" w:hAnsi="Times New Roman" w:cs="Times New Roman"/>
          <w:sz w:val="28"/>
          <w:szCs w:val="28"/>
        </w:rPr>
        <w:t>и</w:t>
      </w:r>
      <w:r w:rsidR="00371D03" w:rsidRPr="00D4160C">
        <w:rPr>
          <w:rFonts w:ascii="Times New Roman" w:hAnsi="Times New Roman" w:cs="Times New Roman"/>
          <w:sz w:val="28"/>
          <w:szCs w:val="28"/>
        </w:rPr>
        <w:t xml:space="preserve"> и развити</w:t>
      </w:r>
      <w:r w:rsidR="00BA1A1F" w:rsidRPr="00D4160C">
        <w:rPr>
          <w:rFonts w:ascii="Times New Roman" w:hAnsi="Times New Roman" w:cs="Times New Roman"/>
          <w:sz w:val="28"/>
          <w:szCs w:val="28"/>
        </w:rPr>
        <w:t>и</w:t>
      </w:r>
      <w:r w:rsidR="00371D03" w:rsidRPr="00D4160C">
        <w:rPr>
          <w:rFonts w:ascii="Times New Roman" w:hAnsi="Times New Roman" w:cs="Times New Roman"/>
          <w:sz w:val="28"/>
          <w:szCs w:val="28"/>
        </w:rPr>
        <w:t xml:space="preserve"> конкурентной среды на рынках товаров и услуг </w:t>
      </w:r>
      <w:r w:rsidR="00BF32C9" w:rsidRPr="00D4160C">
        <w:rPr>
          <w:rFonts w:ascii="Times New Roman" w:hAnsi="Times New Roman" w:cs="Times New Roman"/>
          <w:sz w:val="28"/>
          <w:szCs w:val="28"/>
        </w:rPr>
        <w:t>Гатчинск</w:t>
      </w:r>
      <w:r w:rsidRPr="00D4160C">
        <w:rPr>
          <w:rFonts w:ascii="Times New Roman" w:hAnsi="Times New Roman" w:cs="Times New Roman"/>
          <w:sz w:val="28"/>
          <w:szCs w:val="28"/>
        </w:rPr>
        <w:t xml:space="preserve">ого муниципального района </w:t>
      </w:r>
      <w:r w:rsidR="00A811AB" w:rsidRPr="00D4160C">
        <w:rPr>
          <w:rFonts w:ascii="Times New Roman" w:hAnsi="Times New Roman" w:cs="Times New Roman"/>
          <w:sz w:val="28"/>
          <w:szCs w:val="28"/>
        </w:rPr>
        <w:t xml:space="preserve">за </w:t>
      </w:r>
      <w:r w:rsidR="006C68EA" w:rsidRPr="00D4160C">
        <w:rPr>
          <w:rFonts w:ascii="Times New Roman" w:hAnsi="Times New Roman" w:cs="Times New Roman"/>
          <w:sz w:val="28"/>
          <w:szCs w:val="28"/>
        </w:rPr>
        <w:t xml:space="preserve">1 полугодие </w:t>
      </w:r>
      <w:r w:rsidR="00A811AB" w:rsidRPr="00D4160C">
        <w:rPr>
          <w:rFonts w:ascii="Times New Roman" w:hAnsi="Times New Roman" w:cs="Times New Roman"/>
          <w:sz w:val="28"/>
          <w:szCs w:val="28"/>
        </w:rPr>
        <w:t>20</w:t>
      </w:r>
      <w:r w:rsidR="000C7B70" w:rsidRPr="00D4160C">
        <w:rPr>
          <w:rFonts w:ascii="Times New Roman" w:hAnsi="Times New Roman" w:cs="Times New Roman"/>
          <w:sz w:val="28"/>
          <w:szCs w:val="28"/>
        </w:rPr>
        <w:t>2</w:t>
      </w:r>
      <w:r w:rsidR="006C68EA" w:rsidRPr="00D4160C">
        <w:rPr>
          <w:rFonts w:ascii="Times New Roman" w:hAnsi="Times New Roman" w:cs="Times New Roman"/>
          <w:sz w:val="28"/>
          <w:szCs w:val="28"/>
        </w:rPr>
        <w:t>4</w:t>
      </w:r>
      <w:r w:rsidR="00A811AB" w:rsidRPr="00D4160C">
        <w:rPr>
          <w:rFonts w:ascii="Times New Roman" w:hAnsi="Times New Roman" w:cs="Times New Roman"/>
          <w:sz w:val="28"/>
          <w:szCs w:val="28"/>
        </w:rPr>
        <w:t xml:space="preserve"> год</w:t>
      </w:r>
      <w:r w:rsidR="006C68EA" w:rsidRPr="00D4160C">
        <w:rPr>
          <w:rFonts w:ascii="Times New Roman" w:hAnsi="Times New Roman" w:cs="Times New Roman"/>
          <w:sz w:val="28"/>
          <w:szCs w:val="28"/>
        </w:rPr>
        <w:t>а</w:t>
      </w:r>
      <w:r w:rsidR="00371D03" w:rsidRPr="00D4160C">
        <w:rPr>
          <w:rFonts w:ascii="Times New Roman" w:hAnsi="Times New Roman" w:cs="Times New Roman"/>
          <w:sz w:val="28"/>
          <w:szCs w:val="28"/>
        </w:rPr>
        <w:t xml:space="preserve"> (далее – </w:t>
      </w:r>
      <w:r w:rsidR="00354161" w:rsidRPr="00D4160C">
        <w:rPr>
          <w:rFonts w:ascii="Times New Roman" w:hAnsi="Times New Roman" w:cs="Times New Roman"/>
          <w:sz w:val="28"/>
          <w:szCs w:val="28"/>
        </w:rPr>
        <w:t>д</w:t>
      </w:r>
      <w:r w:rsidR="00371D03" w:rsidRPr="00D4160C">
        <w:rPr>
          <w:rFonts w:ascii="Times New Roman" w:hAnsi="Times New Roman" w:cs="Times New Roman"/>
          <w:sz w:val="28"/>
          <w:szCs w:val="28"/>
        </w:rPr>
        <w:t>оклад).</w:t>
      </w:r>
    </w:p>
    <w:p w14:paraId="2CECEE3D" w14:textId="77777777" w:rsidR="003B4D40" w:rsidRPr="00D4160C" w:rsidRDefault="003B4D40" w:rsidP="00F969CE">
      <w:pPr>
        <w:spacing w:after="0"/>
        <w:ind w:firstLine="709"/>
        <w:jc w:val="both"/>
        <w:rPr>
          <w:rFonts w:ascii="Times New Roman" w:hAnsi="Times New Roman" w:cs="Times New Roman"/>
          <w:sz w:val="28"/>
          <w:szCs w:val="28"/>
        </w:rPr>
      </w:pPr>
      <w:r w:rsidRPr="00D4160C">
        <w:rPr>
          <w:rFonts w:ascii="Times New Roman" w:hAnsi="Times New Roman" w:cs="Times New Roman"/>
          <w:sz w:val="28"/>
          <w:szCs w:val="28"/>
        </w:rPr>
        <w:t>Подготовка доклада осуществлена органом</w:t>
      </w:r>
      <w:r w:rsidR="00D039B3" w:rsidRPr="00D4160C">
        <w:rPr>
          <w:rFonts w:ascii="Times New Roman" w:hAnsi="Times New Roman" w:cs="Times New Roman"/>
          <w:sz w:val="28"/>
          <w:szCs w:val="28"/>
        </w:rPr>
        <w:t>, уполномоченным осуществлять организационно-методическое сопровождение работы Рабочей группы по развитию конкуренции на территории Гатчинского муниципального района</w:t>
      </w:r>
      <w:r w:rsidRPr="00D4160C">
        <w:rPr>
          <w:rFonts w:ascii="Times New Roman" w:hAnsi="Times New Roman" w:cs="Times New Roman"/>
          <w:sz w:val="28"/>
          <w:szCs w:val="28"/>
        </w:rPr>
        <w:t xml:space="preserve"> </w:t>
      </w:r>
      <w:r w:rsidR="00D039B3" w:rsidRPr="00D4160C">
        <w:rPr>
          <w:rFonts w:ascii="Times New Roman" w:hAnsi="Times New Roman" w:cs="Times New Roman"/>
          <w:sz w:val="28"/>
          <w:szCs w:val="28"/>
        </w:rPr>
        <w:t>(утверждена постановление</w:t>
      </w:r>
      <w:r w:rsidR="000F22AF" w:rsidRPr="00D4160C">
        <w:rPr>
          <w:rFonts w:ascii="Times New Roman" w:hAnsi="Times New Roman" w:cs="Times New Roman"/>
          <w:sz w:val="28"/>
          <w:szCs w:val="28"/>
        </w:rPr>
        <w:t>м</w:t>
      </w:r>
      <w:r w:rsidR="00D039B3" w:rsidRPr="00D4160C">
        <w:rPr>
          <w:rFonts w:ascii="Times New Roman" w:hAnsi="Times New Roman" w:cs="Times New Roman"/>
          <w:sz w:val="28"/>
          <w:szCs w:val="28"/>
        </w:rPr>
        <w:t xml:space="preserve"> администрации Гатчинского муниципального района от 15.08.2018 № 3600</w:t>
      </w:r>
      <w:r w:rsidR="00325139" w:rsidRPr="00D4160C">
        <w:rPr>
          <w:rFonts w:ascii="Times New Roman" w:hAnsi="Times New Roman" w:cs="Times New Roman"/>
          <w:sz w:val="28"/>
          <w:szCs w:val="28"/>
        </w:rPr>
        <w:t xml:space="preserve"> </w:t>
      </w:r>
      <w:r w:rsidR="00D2055B" w:rsidRPr="00D4160C">
        <w:rPr>
          <w:rFonts w:ascii="Times New Roman" w:hAnsi="Times New Roman" w:cs="Times New Roman"/>
          <w:sz w:val="28"/>
          <w:szCs w:val="28"/>
        </w:rPr>
        <w:t xml:space="preserve">(в ред. постановления администрации Гатчинского муниципального района № </w:t>
      </w:r>
      <w:r w:rsidR="00364920" w:rsidRPr="00D4160C">
        <w:rPr>
          <w:rFonts w:ascii="Times New Roman" w:hAnsi="Times New Roman" w:cs="Times New Roman"/>
          <w:sz w:val="28"/>
          <w:szCs w:val="28"/>
        </w:rPr>
        <w:t>1226</w:t>
      </w:r>
      <w:r w:rsidR="00D2055B" w:rsidRPr="00D4160C">
        <w:rPr>
          <w:rFonts w:ascii="Times New Roman" w:hAnsi="Times New Roman" w:cs="Times New Roman"/>
          <w:sz w:val="28"/>
          <w:szCs w:val="28"/>
        </w:rPr>
        <w:t xml:space="preserve"> от </w:t>
      </w:r>
      <w:r w:rsidR="00364920" w:rsidRPr="00D4160C">
        <w:rPr>
          <w:rFonts w:ascii="Times New Roman" w:hAnsi="Times New Roman" w:cs="Times New Roman"/>
          <w:sz w:val="28"/>
          <w:szCs w:val="28"/>
        </w:rPr>
        <w:t>27</w:t>
      </w:r>
      <w:r w:rsidR="00D2055B" w:rsidRPr="00D4160C">
        <w:rPr>
          <w:rFonts w:ascii="Times New Roman" w:hAnsi="Times New Roman" w:cs="Times New Roman"/>
          <w:sz w:val="28"/>
          <w:szCs w:val="28"/>
        </w:rPr>
        <w:t>.0</w:t>
      </w:r>
      <w:r w:rsidR="00364920" w:rsidRPr="00D4160C">
        <w:rPr>
          <w:rFonts w:ascii="Times New Roman" w:hAnsi="Times New Roman" w:cs="Times New Roman"/>
          <w:sz w:val="28"/>
          <w:szCs w:val="28"/>
        </w:rPr>
        <w:t>4</w:t>
      </w:r>
      <w:r w:rsidR="00D2055B" w:rsidRPr="00D4160C">
        <w:rPr>
          <w:rFonts w:ascii="Times New Roman" w:hAnsi="Times New Roman" w:cs="Times New Roman"/>
          <w:sz w:val="28"/>
          <w:szCs w:val="28"/>
        </w:rPr>
        <w:t xml:space="preserve">.2020) </w:t>
      </w:r>
      <w:r w:rsidR="006106C2" w:rsidRPr="00D4160C">
        <w:rPr>
          <w:rFonts w:ascii="Times New Roman" w:hAnsi="Times New Roman" w:cs="Times New Roman"/>
          <w:sz w:val="28"/>
          <w:szCs w:val="28"/>
        </w:rPr>
        <w:t xml:space="preserve">- </w:t>
      </w:r>
      <w:r w:rsidR="00D039B3" w:rsidRPr="00D4160C">
        <w:rPr>
          <w:rFonts w:ascii="Times New Roman" w:hAnsi="Times New Roman" w:cs="Times New Roman"/>
          <w:sz w:val="28"/>
          <w:szCs w:val="28"/>
        </w:rPr>
        <w:t>отделом</w:t>
      </w:r>
      <w:r w:rsidRPr="00D4160C">
        <w:rPr>
          <w:rFonts w:ascii="Times New Roman" w:hAnsi="Times New Roman" w:cs="Times New Roman"/>
          <w:sz w:val="28"/>
          <w:szCs w:val="28"/>
        </w:rPr>
        <w:t xml:space="preserve"> </w:t>
      </w:r>
      <w:r w:rsidR="00364920" w:rsidRPr="00D4160C">
        <w:rPr>
          <w:rFonts w:ascii="Times New Roman" w:hAnsi="Times New Roman" w:cs="Times New Roman"/>
          <w:sz w:val="28"/>
          <w:szCs w:val="28"/>
        </w:rPr>
        <w:t xml:space="preserve">по </w:t>
      </w:r>
      <w:r w:rsidRPr="00D4160C">
        <w:rPr>
          <w:rFonts w:ascii="Times New Roman" w:hAnsi="Times New Roman" w:cs="Times New Roman"/>
          <w:sz w:val="28"/>
          <w:szCs w:val="28"/>
        </w:rPr>
        <w:t>экономи</w:t>
      </w:r>
      <w:r w:rsidR="00364920" w:rsidRPr="00D4160C">
        <w:rPr>
          <w:rFonts w:ascii="Times New Roman" w:hAnsi="Times New Roman" w:cs="Times New Roman"/>
          <w:sz w:val="28"/>
          <w:szCs w:val="28"/>
        </w:rPr>
        <w:t>ческому развитию и инвестициям</w:t>
      </w:r>
      <w:r w:rsidRPr="00D4160C">
        <w:rPr>
          <w:rFonts w:ascii="Times New Roman" w:hAnsi="Times New Roman" w:cs="Times New Roman"/>
          <w:sz w:val="28"/>
          <w:szCs w:val="28"/>
        </w:rPr>
        <w:t xml:space="preserve"> администрации </w:t>
      </w:r>
      <w:r w:rsidR="00D039B3" w:rsidRPr="00D4160C">
        <w:rPr>
          <w:rFonts w:ascii="Times New Roman" w:hAnsi="Times New Roman" w:cs="Times New Roman"/>
          <w:sz w:val="28"/>
          <w:szCs w:val="28"/>
        </w:rPr>
        <w:t>Гатчинс</w:t>
      </w:r>
      <w:r w:rsidRPr="00D4160C">
        <w:rPr>
          <w:rFonts w:ascii="Times New Roman" w:hAnsi="Times New Roman" w:cs="Times New Roman"/>
          <w:sz w:val="28"/>
          <w:szCs w:val="28"/>
        </w:rPr>
        <w:t xml:space="preserve">кого муниципального района.  </w:t>
      </w:r>
    </w:p>
    <w:p w14:paraId="187C5774" w14:textId="77777777" w:rsidR="00E71418" w:rsidRPr="00D4160C" w:rsidRDefault="00E71418" w:rsidP="00F969CE">
      <w:pPr>
        <w:spacing w:after="0"/>
        <w:ind w:firstLine="709"/>
        <w:jc w:val="center"/>
        <w:rPr>
          <w:rFonts w:ascii="Times New Roman" w:hAnsi="Times New Roman" w:cs="Times New Roman"/>
          <w:sz w:val="28"/>
          <w:szCs w:val="28"/>
        </w:rPr>
      </w:pPr>
    </w:p>
    <w:p w14:paraId="7533C6F1" w14:textId="77777777" w:rsidR="00FE6563" w:rsidRPr="00D4160C" w:rsidRDefault="00FE6563" w:rsidP="00F969CE">
      <w:pPr>
        <w:spacing w:after="0"/>
        <w:ind w:firstLine="709"/>
        <w:jc w:val="center"/>
        <w:rPr>
          <w:rFonts w:ascii="Times New Roman" w:hAnsi="Times New Roman" w:cs="Times New Roman"/>
          <w:sz w:val="28"/>
          <w:szCs w:val="28"/>
        </w:rPr>
      </w:pPr>
      <w:r w:rsidRPr="00D4160C">
        <w:rPr>
          <w:rFonts w:ascii="Times New Roman" w:hAnsi="Times New Roman" w:cs="Times New Roman"/>
          <w:sz w:val="28"/>
          <w:szCs w:val="28"/>
        </w:rPr>
        <w:t>Внедрение Стандарта развития конкуренции</w:t>
      </w:r>
      <w:r w:rsidR="00515D8A" w:rsidRPr="00D4160C">
        <w:rPr>
          <w:rFonts w:ascii="Times New Roman" w:hAnsi="Times New Roman" w:cs="Times New Roman"/>
          <w:sz w:val="28"/>
          <w:szCs w:val="28"/>
        </w:rPr>
        <w:t xml:space="preserve"> </w:t>
      </w:r>
      <w:r w:rsidRPr="00D4160C">
        <w:rPr>
          <w:rFonts w:ascii="Times New Roman" w:hAnsi="Times New Roman" w:cs="Times New Roman"/>
          <w:sz w:val="28"/>
          <w:szCs w:val="28"/>
        </w:rPr>
        <w:t>на территории Гатчинского</w:t>
      </w:r>
      <w:r w:rsidR="001028B0" w:rsidRPr="00D4160C">
        <w:rPr>
          <w:rFonts w:ascii="Times New Roman" w:hAnsi="Times New Roman" w:cs="Times New Roman"/>
          <w:sz w:val="28"/>
          <w:szCs w:val="28"/>
        </w:rPr>
        <w:t xml:space="preserve"> муниципального </w:t>
      </w:r>
      <w:r w:rsidRPr="00D4160C">
        <w:rPr>
          <w:rFonts w:ascii="Times New Roman" w:hAnsi="Times New Roman" w:cs="Times New Roman"/>
          <w:sz w:val="28"/>
          <w:szCs w:val="28"/>
        </w:rPr>
        <w:t>района позволит:</w:t>
      </w:r>
    </w:p>
    <w:p w14:paraId="5E640888" w14:textId="77777777" w:rsidR="00FE6563" w:rsidRPr="00D4160C" w:rsidRDefault="00FE6563" w:rsidP="00F969CE">
      <w:pPr>
        <w:spacing w:after="0"/>
        <w:ind w:firstLine="709"/>
        <w:jc w:val="both"/>
        <w:rPr>
          <w:rFonts w:ascii="Times New Roman" w:hAnsi="Times New Roman" w:cs="Times New Roman"/>
          <w:sz w:val="28"/>
          <w:szCs w:val="28"/>
        </w:rPr>
      </w:pPr>
      <w:r w:rsidRPr="00D4160C">
        <w:rPr>
          <w:rFonts w:ascii="Times New Roman" w:hAnsi="Times New Roman" w:cs="Times New Roman"/>
          <w:sz w:val="28"/>
          <w:szCs w:val="28"/>
        </w:rPr>
        <w:t>1. Обеспечить реализацию системного и единообразного подхода к деятельности по развитию конкуренции на всей территории Российской Федерации с учетом специфики функционирования экономики и рынков Гатчинского района и Ленинградской области;</w:t>
      </w:r>
    </w:p>
    <w:p w14:paraId="3EA82259" w14:textId="77777777" w:rsidR="00FE6563" w:rsidRPr="00D4160C" w:rsidRDefault="00FE6563" w:rsidP="00F969CE">
      <w:pPr>
        <w:spacing w:after="0"/>
        <w:ind w:firstLine="709"/>
        <w:jc w:val="both"/>
        <w:rPr>
          <w:rFonts w:ascii="Times New Roman" w:hAnsi="Times New Roman" w:cs="Times New Roman"/>
          <w:sz w:val="28"/>
          <w:szCs w:val="28"/>
        </w:rPr>
      </w:pPr>
      <w:r w:rsidRPr="00D4160C">
        <w:rPr>
          <w:rFonts w:ascii="Times New Roman" w:hAnsi="Times New Roman" w:cs="Times New Roman"/>
          <w:sz w:val="28"/>
          <w:szCs w:val="28"/>
        </w:rPr>
        <w:t xml:space="preserve">2. Сформировать прозрачную систему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 субъектов предпринимательской деятельности и жителей Гатчинского </w:t>
      </w:r>
      <w:r w:rsidR="00E41C12" w:rsidRPr="00D4160C">
        <w:rPr>
          <w:rFonts w:ascii="Times New Roman" w:hAnsi="Times New Roman" w:cs="Times New Roman"/>
          <w:sz w:val="28"/>
          <w:szCs w:val="28"/>
        </w:rPr>
        <w:t xml:space="preserve">муниципального </w:t>
      </w:r>
      <w:r w:rsidRPr="00D4160C">
        <w:rPr>
          <w:rFonts w:ascii="Times New Roman" w:hAnsi="Times New Roman" w:cs="Times New Roman"/>
          <w:sz w:val="28"/>
          <w:szCs w:val="28"/>
        </w:rPr>
        <w:t>района;</w:t>
      </w:r>
    </w:p>
    <w:p w14:paraId="533A7B1C" w14:textId="77777777" w:rsidR="00FE6563" w:rsidRPr="00D4160C" w:rsidRDefault="00FE6563" w:rsidP="00F969CE">
      <w:pPr>
        <w:spacing w:after="0"/>
        <w:ind w:firstLine="709"/>
        <w:jc w:val="both"/>
        <w:rPr>
          <w:rFonts w:ascii="Times New Roman" w:hAnsi="Times New Roman" w:cs="Times New Roman"/>
          <w:sz w:val="28"/>
          <w:szCs w:val="28"/>
        </w:rPr>
      </w:pPr>
      <w:r w:rsidRPr="00D4160C">
        <w:rPr>
          <w:rFonts w:ascii="Times New Roman" w:hAnsi="Times New Roman" w:cs="Times New Roman"/>
          <w:sz w:val="28"/>
          <w:szCs w:val="28"/>
        </w:rPr>
        <w:t>3. Создать стимулы и условия для развития и защиты субъектов малого и среднего предпринимательства, а также устранения административных барьеров по ведению предпринимательской деятельности;</w:t>
      </w:r>
    </w:p>
    <w:p w14:paraId="0591C5A8" w14:textId="77777777" w:rsidR="00FE6563" w:rsidRPr="00D4160C" w:rsidRDefault="00FE6563" w:rsidP="00F969CE">
      <w:pPr>
        <w:spacing w:after="0"/>
        <w:ind w:firstLine="709"/>
        <w:jc w:val="both"/>
        <w:rPr>
          <w:rFonts w:ascii="Times New Roman" w:hAnsi="Times New Roman" w:cs="Times New Roman"/>
          <w:sz w:val="28"/>
          <w:szCs w:val="28"/>
        </w:rPr>
      </w:pPr>
      <w:r w:rsidRPr="00D4160C">
        <w:rPr>
          <w:rFonts w:ascii="Times New Roman" w:hAnsi="Times New Roman" w:cs="Times New Roman"/>
          <w:sz w:val="28"/>
          <w:szCs w:val="28"/>
        </w:rPr>
        <w:t>4. Определить потенциал развития экономики района, включая научно-технический и человеческий потенциал.</w:t>
      </w:r>
    </w:p>
    <w:p w14:paraId="44586166" w14:textId="2788A333" w:rsidR="008C5DB9" w:rsidRPr="00D4160C" w:rsidRDefault="008C5DB9" w:rsidP="00F969CE">
      <w:pPr>
        <w:spacing w:after="0"/>
        <w:rPr>
          <w:rFonts w:ascii="Times New Roman" w:hAnsi="Times New Roman" w:cs="Times New Roman"/>
          <w:b/>
          <w:sz w:val="28"/>
          <w:szCs w:val="28"/>
        </w:rPr>
      </w:pPr>
    </w:p>
    <w:p w14:paraId="3FE99D17" w14:textId="77777777" w:rsidR="003E3AED" w:rsidRPr="00D4160C" w:rsidRDefault="003E3AED" w:rsidP="00F969CE">
      <w:pPr>
        <w:spacing w:after="0"/>
        <w:rPr>
          <w:rFonts w:ascii="Times New Roman" w:hAnsi="Times New Roman" w:cs="Times New Roman"/>
          <w:b/>
          <w:sz w:val="28"/>
          <w:szCs w:val="28"/>
        </w:rPr>
      </w:pPr>
    </w:p>
    <w:p w14:paraId="0D9D55B5" w14:textId="0EB1EE07" w:rsidR="0098668B" w:rsidRPr="00D4160C" w:rsidRDefault="00404884" w:rsidP="00B9772D">
      <w:pPr>
        <w:pStyle w:val="afe"/>
        <w:rPr>
          <w:rFonts w:ascii="Times New Roman" w:hAnsi="Times New Roman"/>
        </w:rPr>
      </w:pPr>
      <w:bookmarkStart w:id="1" w:name="_Toc126164065"/>
      <w:r w:rsidRPr="00D4160C">
        <w:rPr>
          <w:rFonts w:ascii="Times New Roman" w:hAnsi="Times New Roman"/>
        </w:rPr>
        <w:lastRenderedPageBreak/>
        <w:t xml:space="preserve">Раздел </w:t>
      </w:r>
      <w:r w:rsidR="00263051" w:rsidRPr="00D4160C">
        <w:rPr>
          <w:rFonts w:ascii="Times New Roman" w:hAnsi="Times New Roman"/>
        </w:rPr>
        <w:t>2</w:t>
      </w:r>
      <w:r w:rsidR="0098668B" w:rsidRPr="00D4160C">
        <w:rPr>
          <w:rFonts w:ascii="Times New Roman" w:hAnsi="Times New Roman"/>
        </w:rPr>
        <w:t>. В</w:t>
      </w:r>
      <w:r w:rsidR="00650E2C" w:rsidRPr="00D4160C">
        <w:rPr>
          <w:rFonts w:ascii="Times New Roman" w:hAnsi="Times New Roman"/>
        </w:rPr>
        <w:t>недрени</w:t>
      </w:r>
      <w:r w:rsidR="00FE4072" w:rsidRPr="00D4160C">
        <w:rPr>
          <w:rFonts w:ascii="Times New Roman" w:hAnsi="Times New Roman"/>
        </w:rPr>
        <w:t>е</w:t>
      </w:r>
      <w:r w:rsidR="00650E2C" w:rsidRPr="00D4160C">
        <w:rPr>
          <w:rFonts w:ascii="Times New Roman" w:hAnsi="Times New Roman"/>
        </w:rPr>
        <w:t xml:space="preserve"> Стандарта развития конкуренции</w:t>
      </w:r>
      <w:bookmarkEnd w:id="1"/>
      <w:r w:rsidR="00650E2C" w:rsidRPr="00D4160C">
        <w:rPr>
          <w:rFonts w:ascii="Times New Roman" w:hAnsi="Times New Roman"/>
        </w:rPr>
        <w:t xml:space="preserve"> </w:t>
      </w:r>
    </w:p>
    <w:p w14:paraId="67EDB773" w14:textId="77777777" w:rsidR="00650E2C" w:rsidRPr="00D4160C" w:rsidRDefault="000C5F0C" w:rsidP="00B9772D">
      <w:pPr>
        <w:pStyle w:val="afe"/>
        <w:rPr>
          <w:rFonts w:ascii="Times New Roman" w:hAnsi="Times New Roman"/>
        </w:rPr>
      </w:pPr>
      <w:bookmarkStart w:id="2" w:name="_Toc126164066"/>
      <w:r w:rsidRPr="00D4160C">
        <w:rPr>
          <w:rFonts w:ascii="Times New Roman" w:hAnsi="Times New Roman"/>
        </w:rPr>
        <w:t xml:space="preserve">в </w:t>
      </w:r>
      <w:r w:rsidR="00FE6563" w:rsidRPr="00D4160C">
        <w:rPr>
          <w:rFonts w:ascii="Times New Roman" w:hAnsi="Times New Roman"/>
        </w:rPr>
        <w:t>Гатчинск</w:t>
      </w:r>
      <w:r w:rsidR="0098668B" w:rsidRPr="00D4160C">
        <w:rPr>
          <w:rFonts w:ascii="Times New Roman" w:hAnsi="Times New Roman"/>
        </w:rPr>
        <w:t>ом муниципальном районе</w:t>
      </w:r>
      <w:bookmarkEnd w:id="2"/>
    </w:p>
    <w:p w14:paraId="25A3A78C" w14:textId="77777777" w:rsidR="00650E2C" w:rsidRPr="00D4160C" w:rsidRDefault="00650E2C" w:rsidP="00F969CE">
      <w:pPr>
        <w:pStyle w:val="a7"/>
        <w:spacing w:line="276" w:lineRule="auto"/>
        <w:jc w:val="center"/>
        <w:rPr>
          <w:rFonts w:cs="Times New Roman"/>
          <w:sz w:val="28"/>
          <w:szCs w:val="28"/>
        </w:rPr>
      </w:pPr>
    </w:p>
    <w:p w14:paraId="125F6780" w14:textId="77777777" w:rsidR="00804394" w:rsidRPr="00D4160C" w:rsidRDefault="00804394" w:rsidP="00F969CE">
      <w:pPr>
        <w:pStyle w:val="a7"/>
        <w:spacing w:line="276" w:lineRule="auto"/>
        <w:ind w:firstLine="708"/>
        <w:jc w:val="both"/>
        <w:rPr>
          <w:rFonts w:cs="Times New Roman"/>
          <w:sz w:val="28"/>
          <w:szCs w:val="28"/>
        </w:rPr>
      </w:pPr>
      <w:r w:rsidRPr="00D4160C">
        <w:rPr>
          <w:rFonts w:cs="Times New Roman"/>
          <w:sz w:val="28"/>
          <w:szCs w:val="28"/>
        </w:rPr>
        <w:t xml:space="preserve">Во исполнение Указа Президента Российской Федерации от 07.05.2012 года № 601 «Об основных направлениях совершенствования системы государственного управления», Указа Президента Российской Федерации от 21.12.2017 года № 618 «Об основных направлениях государственной политики по развитию конкуренции» и в целях внедрения Стандарта развития конкуренции в субъектах Российской Федерации, утвержденного распоряжением Правительства Российской Федерации № </w:t>
      </w:r>
      <w:r w:rsidR="0027048A" w:rsidRPr="00D4160C">
        <w:rPr>
          <w:rFonts w:cs="Times New Roman"/>
          <w:sz w:val="28"/>
          <w:szCs w:val="28"/>
        </w:rPr>
        <w:t>768</w:t>
      </w:r>
      <w:r w:rsidRPr="00D4160C">
        <w:rPr>
          <w:rFonts w:cs="Times New Roman"/>
          <w:sz w:val="28"/>
          <w:szCs w:val="28"/>
        </w:rPr>
        <w:t xml:space="preserve">-р от </w:t>
      </w:r>
      <w:r w:rsidR="0027048A" w:rsidRPr="00D4160C">
        <w:rPr>
          <w:rFonts w:cs="Times New Roman"/>
          <w:sz w:val="28"/>
          <w:szCs w:val="28"/>
        </w:rPr>
        <w:t>17</w:t>
      </w:r>
      <w:r w:rsidRPr="00D4160C">
        <w:rPr>
          <w:rFonts w:cs="Times New Roman"/>
          <w:sz w:val="28"/>
          <w:szCs w:val="28"/>
        </w:rPr>
        <w:t>.0</w:t>
      </w:r>
      <w:r w:rsidR="0027048A" w:rsidRPr="00D4160C">
        <w:rPr>
          <w:rFonts w:cs="Times New Roman"/>
          <w:sz w:val="28"/>
          <w:szCs w:val="28"/>
        </w:rPr>
        <w:t>4</w:t>
      </w:r>
      <w:r w:rsidRPr="00D4160C">
        <w:rPr>
          <w:rFonts w:cs="Times New Roman"/>
          <w:sz w:val="28"/>
          <w:szCs w:val="28"/>
        </w:rPr>
        <w:t>.201</w:t>
      </w:r>
      <w:r w:rsidR="0027048A" w:rsidRPr="00D4160C">
        <w:rPr>
          <w:rFonts w:cs="Times New Roman"/>
          <w:sz w:val="28"/>
          <w:szCs w:val="28"/>
        </w:rPr>
        <w:t>9</w:t>
      </w:r>
      <w:r w:rsidRPr="00D4160C">
        <w:rPr>
          <w:rFonts w:cs="Times New Roman"/>
          <w:sz w:val="28"/>
          <w:szCs w:val="28"/>
        </w:rPr>
        <w:t xml:space="preserve"> (далее – Стандарт развития конкуренции), администрацией Гатчинского муниципального района был реализован ряд мероприятий, направленных на организацию работы по развитию конкуренции на территории Гатчинского муниципального района:</w:t>
      </w:r>
    </w:p>
    <w:p w14:paraId="71125178" w14:textId="77777777" w:rsidR="00804394" w:rsidRPr="00D4160C" w:rsidRDefault="00804394" w:rsidP="00F969CE">
      <w:pPr>
        <w:pStyle w:val="a7"/>
        <w:spacing w:line="276" w:lineRule="auto"/>
        <w:ind w:firstLine="708"/>
        <w:jc w:val="both"/>
        <w:rPr>
          <w:rFonts w:cs="Times New Roman"/>
          <w:sz w:val="28"/>
          <w:szCs w:val="28"/>
        </w:rPr>
      </w:pPr>
      <w:r w:rsidRPr="00D4160C">
        <w:rPr>
          <w:rFonts w:cs="Times New Roman"/>
          <w:sz w:val="28"/>
          <w:szCs w:val="28"/>
        </w:rPr>
        <w:t>1.</w:t>
      </w:r>
      <w:r w:rsidRPr="00D4160C">
        <w:rPr>
          <w:rFonts w:cs="Times New Roman"/>
          <w:sz w:val="28"/>
          <w:szCs w:val="28"/>
        </w:rPr>
        <w:tab/>
        <w:t>Внедрение Стандарта развития конкуренции в Гатчинском муниципальном районе (далее – Стандарт) началось в январе 2018 года с подписания соглашения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 (далее – Соглашение).</w:t>
      </w:r>
      <w:r w:rsidR="00504720" w:rsidRPr="00D4160C">
        <w:rPr>
          <w:rFonts w:cs="Times New Roman"/>
          <w:sz w:val="28"/>
          <w:szCs w:val="28"/>
        </w:rPr>
        <w:t xml:space="preserve"> </w:t>
      </w:r>
    </w:p>
    <w:p w14:paraId="66CC5CBB" w14:textId="77777777" w:rsidR="0077735D" w:rsidRPr="00D4160C"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2. Сформирован коллегиальный орган – рабочая группа для рассмотрения вопросов развития конкуренции на территории района.   </w:t>
      </w:r>
    </w:p>
    <w:p w14:paraId="47A29864" w14:textId="58245A7A" w:rsidR="0077735D" w:rsidRPr="00D4160C" w:rsidRDefault="0077735D"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3.  Общая информация по развитию конкуренции на территории Гатчинского муниципального района и нормативно-правовые документы размещены на официальном сайте района: </w:t>
      </w:r>
      <w:hyperlink r:id="rId9" w:history="1">
        <w:r w:rsidR="00085866" w:rsidRPr="00D4160C">
          <w:rPr>
            <w:rStyle w:val="af4"/>
            <w:rFonts w:ascii="Times New Roman" w:eastAsia="Calibri" w:hAnsi="Times New Roman" w:cs="Times New Roman"/>
            <w:sz w:val="28"/>
            <w:szCs w:val="28"/>
            <w:lang w:eastAsia="en-US"/>
          </w:rPr>
          <w:t>http://</w:t>
        </w:r>
        <w:r w:rsidR="00085866" w:rsidRPr="00D4160C">
          <w:rPr>
            <w:rStyle w:val="af4"/>
            <w:rFonts w:ascii="Times New Roman" w:eastAsia="Calibri" w:hAnsi="Times New Roman" w:cs="Times New Roman"/>
            <w:sz w:val="28"/>
            <w:szCs w:val="28"/>
            <w:lang w:val="en-US" w:eastAsia="en-US"/>
          </w:rPr>
          <w:t>gmrlo</w:t>
        </w:r>
        <w:r w:rsidR="00085866" w:rsidRPr="00D4160C">
          <w:rPr>
            <w:rStyle w:val="af4"/>
            <w:rFonts w:ascii="Times New Roman" w:eastAsia="Calibri" w:hAnsi="Times New Roman" w:cs="Times New Roman"/>
            <w:sz w:val="28"/>
            <w:szCs w:val="28"/>
            <w:lang w:eastAsia="en-US"/>
          </w:rPr>
          <w:t>.ru/activity/economy/</w:t>
        </w:r>
        <w:r w:rsidR="00085866" w:rsidRPr="00D4160C">
          <w:rPr>
            <w:rStyle w:val="af4"/>
            <w:rFonts w:ascii="Times New Roman" w:eastAsia="Calibri" w:hAnsi="Times New Roman" w:cs="Times New Roman"/>
            <w:sz w:val="28"/>
            <w:szCs w:val="28"/>
            <w:lang w:val="en-US" w:eastAsia="en-US"/>
          </w:rPr>
          <w:t>competition</w:t>
        </w:r>
        <w:r w:rsidR="00085866" w:rsidRPr="00D4160C">
          <w:rPr>
            <w:rStyle w:val="af4"/>
            <w:rFonts w:ascii="Times New Roman" w:eastAsia="Calibri" w:hAnsi="Times New Roman" w:cs="Times New Roman"/>
            <w:sz w:val="28"/>
            <w:szCs w:val="28"/>
            <w:lang w:eastAsia="en-US"/>
          </w:rPr>
          <w:t>/</w:t>
        </w:r>
      </w:hyperlink>
      <w:r w:rsidRPr="00D4160C">
        <w:rPr>
          <w:rFonts w:ascii="Times New Roman" w:eastAsia="Calibri" w:hAnsi="Times New Roman" w:cs="Times New Roman"/>
          <w:color w:val="000000"/>
          <w:sz w:val="28"/>
          <w:szCs w:val="28"/>
          <w:lang w:eastAsia="en-US"/>
        </w:rPr>
        <w:t>.</w:t>
      </w:r>
    </w:p>
    <w:p w14:paraId="43BD0AB8" w14:textId="58149E67" w:rsidR="0077735D" w:rsidRPr="00D4160C" w:rsidRDefault="00E157F4" w:rsidP="00F969CE">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4</w:t>
      </w:r>
      <w:r w:rsidR="0077735D" w:rsidRPr="00D4160C">
        <w:rPr>
          <w:rFonts w:ascii="Times New Roman" w:eastAsia="Calibri" w:hAnsi="Times New Roman" w:cs="Times New Roman"/>
          <w:color w:val="000000"/>
          <w:sz w:val="28"/>
          <w:szCs w:val="28"/>
          <w:lang w:eastAsia="en-US"/>
        </w:rPr>
        <w:t>. Разработан и утвержден План мероприятий («дорожная карта») по содействию развитию конкуренции на территории Гатчинского муниципального района</w:t>
      </w:r>
      <w:r w:rsidR="00EA162B" w:rsidRPr="00D4160C">
        <w:rPr>
          <w:rFonts w:ascii="Times New Roman" w:eastAsia="Calibri" w:hAnsi="Times New Roman" w:cs="Times New Roman"/>
          <w:color w:val="000000"/>
          <w:sz w:val="28"/>
          <w:szCs w:val="28"/>
          <w:lang w:eastAsia="en-US"/>
        </w:rPr>
        <w:t xml:space="preserve"> на 2019-2022</w:t>
      </w:r>
      <w:r w:rsidR="0064090E" w:rsidRPr="00D4160C">
        <w:rPr>
          <w:rFonts w:ascii="Times New Roman" w:eastAsia="Calibri" w:hAnsi="Times New Roman" w:cs="Times New Roman"/>
          <w:color w:val="000000"/>
          <w:sz w:val="28"/>
          <w:szCs w:val="28"/>
          <w:lang w:eastAsia="en-US"/>
        </w:rPr>
        <w:t xml:space="preserve"> годы (постановление администрации Гатчинского муниципального района от 30.10.2018 № 4680)</w:t>
      </w:r>
      <w:r w:rsidR="0077735D" w:rsidRPr="00D4160C">
        <w:rPr>
          <w:rFonts w:ascii="Times New Roman" w:eastAsia="Calibri" w:hAnsi="Times New Roman" w:cs="Times New Roman"/>
          <w:color w:val="000000"/>
          <w:sz w:val="28"/>
          <w:szCs w:val="28"/>
          <w:lang w:eastAsia="en-US"/>
        </w:rPr>
        <w:t>.</w:t>
      </w:r>
      <w:r w:rsidR="002348C8" w:rsidRPr="00D4160C">
        <w:rPr>
          <w:rFonts w:ascii="Times New Roman" w:eastAsia="Calibri" w:hAnsi="Times New Roman" w:cs="Times New Roman"/>
          <w:color w:val="000000"/>
          <w:sz w:val="28"/>
          <w:szCs w:val="28"/>
          <w:lang w:eastAsia="en-US"/>
        </w:rPr>
        <w:t xml:space="preserve"> </w:t>
      </w:r>
    </w:p>
    <w:p w14:paraId="46511F3E" w14:textId="3B7740C9" w:rsidR="002348C8" w:rsidRPr="00D4160C" w:rsidRDefault="00E157F4" w:rsidP="007E71C4">
      <w:p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5</w:t>
      </w:r>
      <w:r w:rsidR="002348C8" w:rsidRPr="00D4160C">
        <w:rPr>
          <w:rFonts w:ascii="Times New Roman" w:eastAsia="Calibri" w:hAnsi="Times New Roman" w:cs="Times New Roman"/>
          <w:color w:val="000000"/>
          <w:sz w:val="28"/>
          <w:szCs w:val="28"/>
          <w:lang w:eastAsia="en-US"/>
        </w:rPr>
        <w:t xml:space="preserve">. </w:t>
      </w:r>
      <w:r w:rsidR="000C7B70" w:rsidRPr="00D4160C">
        <w:rPr>
          <w:rFonts w:ascii="Times New Roman" w:eastAsia="Calibri" w:hAnsi="Times New Roman" w:cs="Times New Roman"/>
          <w:color w:val="000000"/>
          <w:sz w:val="28"/>
          <w:szCs w:val="28"/>
          <w:lang w:eastAsia="en-US"/>
        </w:rPr>
        <w:t>Б</w:t>
      </w:r>
      <w:r w:rsidR="002348C8" w:rsidRPr="00D4160C">
        <w:rPr>
          <w:rFonts w:ascii="Times New Roman" w:eastAsia="Calibri" w:hAnsi="Times New Roman" w:cs="Times New Roman"/>
          <w:color w:val="000000"/>
          <w:sz w:val="28"/>
          <w:szCs w:val="28"/>
          <w:lang w:eastAsia="en-US"/>
        </w:rPr>
        <w:t xml:space="preserve">ыл разработан </w:t>
      </w:r>
      <w:r w:rsidR="0064090E" w:rsidRPr="00D4160C">
        <w:rPr>
          <w:rFonts w:ascii="Times New Roman" w:eastAsia="Calibri" w:hAnsi="Times New Roman" w:cs="Times New Roman"/>
          <w:color w:val="000000"/>
          <w:sz w:val="28"/>
          <w:szCs w:val="28"/>
          <w:lang w:eastAsia="en-US"/>
        </w:rPr>
        <w:t xml:space="preserve">и утвержден </w:t>
      </w:r>
      <w:r w:rsidR="002348C8" w:rsidRPr="00D4160C">
        <w:rPr>
          <w:rFonts w:ascii="Times New Roman" w:eastAsia="Calibri" w:hAnsi="Times New Roman" w:cs="Times New Roman"/>
          <w:color w:val="000000"/>
          <w:sz w:val="28"/>
          <w:szCs w:val="28"/>
          <w:lang w:eastAsia="en-US"/>
        </w:rPr>
        <w:t>новый план мероприятий («дорожная карта») по содействию развитию конкуренции на рынках товаров, работ и услуг Гатчинск</w:t>
      </w:r>
      <w:r w:rsidR="000C7B70" w:rsidRPr="00D4160C">
        <w:rPr>
          <w:rFonts w:ascii="Times New Roman" w:eastAsia="Calibri" w:hAnsi="Times New Roman" w:cs="Times New Roman"/>
          <w:color w:val="000000"/>
          <w:sz w:val="28"/>
          <w:szCs w:val="28"/>
          <w:lang w:eastAsia="en-US"/>
        </w:rPr>
        <w:t>ого муниципального района в 2023-2025</w:t>
      </w:r>
      <w:r w:rsidR="002348C8" w:rsidRPr="00D4160C">
        <w:rPr>
          <w:rFonts w:ascii="Times New Roman" w:eastAsia="Calibri" w:hAnsi="Times New Roman" w:cs="Times New Roman"/>
          <w:color w:val="000000"/>
          <w:sz w:val="28"/>
          <w:szCs w:val="28"/>
          <w:lang w:eastAsia="en-US"/>
        </w:rPr>
        <w:t xml:space="preserve"> годах</w:t>
      </w:r>
      <w:r w:rsidR="0064090E" w:rsidRPr="00D4160C">
        <w:rPr>
          <w:rFonts w:ascii="Times New Roman" w:eastAsia="Calibri" w:hAnsi="Times New Roman" w:cs="Times New Roman"/>
          <w:color w:val="000000"/>
          <w:sz w:val="28"/>
          <w:szCs w:val="28"/>
          <w:lang w:eastAsia="en-US"/>
        </w:rPr>
        <w:t xml:space="preserve"> </w:t>
      </w:r>
      <w:r w:rsidR="00901B25" w:rsidRPr="00D4160C">
        <w:rPr>
          <w:rFonts w:ascii="Times New Roman" w:eastAsia="Calibri" w:hAnsi="Times New Roman" w:cs="Times New Roman"/>
          <w:color w:val="000000"/>
          <w:sz w:val="28"/>
          <w:szCs w:val="28"/>
          <w:lang w:eastAsia="en-US"/>
        </w:rPr>
        <w:t xml:space="preserve">(постановление администрации Гатчинского муниципального района </w:t>
      </w:r>
      <w:r w:rsidR="007E71C4" w:rsidRPr="00D4160C">
        <w:rPr>
          <w:rFonts w:ascii="Times New Roman" w:eastAsia="Calibri" w:hAnsi="Times New Roman" w:cs="Times New Roman"/>
          <w:color w:val="000000"/>
          <w:sz w:val="28"/>
          <w:szCs w:val="28"/>
          <w:lang w:eastAsia="en-US"/>
        </w:rPr>
        <w:t>от 30.12.2022 № 5651).</w:t>
      </w:r>
    </w:p>
    <w:p w14:paraId="75AAB11C" w14:textId="62C212FB" w:rsidR="00F82D5B" w:rsidRPr="00D4160C" w:rsidRDefault="00F82D5B" w:rsidP="000C7B70">
      <w:pPr>
        <w:pStyle w:val="a7"/>
        <w:spacing w:line="276" w:lineRule="auto"/>
        <w:jc w:val="both"/>
        <w:rPr>
          <w:rFonts w:cs="Times New Roman"/>
          <w:sz w:val="28"/>
          <w:szCs w:val="28"/>
        </w:rPr>
      </w:pPr>
    </w:p>
    <w:p w14:paraId="305979D5" w14:textId="77777777" w:rsidR="0077735D" w:rsidRPr="00D4160C" w:rsidRDefault="0077735D" w:rsidP="00F969CE">
      <w:pPr>
        <w:pStyle w:val="a7"/>
        <w:spacing w:line="276" w:lineRule="auto"/>
        <w:ind w:firstLine="708"/>
        <w:jc w:val="both"/>
        <w:rPr>
          <w:rFonts w:cs="Times New Roman"/>
          <w:sz w:val="28"/>
          <w:szCs w:val="28"/>
        </w:rPr>
      </w:pPr>
    </w:p>
    <w:p w14:paraId="73A3A130" w14:textId="77777777" w:rsidR="00CB67DE" w:rsidRPr="00D4160C" w:rsidRDefault="00CB67DE" w:rsidP="00F969CE">
      <w:pPr>
        <w:pStyle w:val="a7"/>
        <w:spacing w:line="276" w:lineRule="auto"/>
        <w:ind w:firstLine="708"/>
        <w:jc w:val="both"/>
        <w:rPr>
          <w:rFonts w:cs="Times New Roman"/>
          <w:sz w:val="28"/>
          <w:szCs w:val="28"/>
        </w:rPr>
      </w:pPr>
    </w:p>
    <w:p w14:paraId="676BB335" w14:textId="77777777" w:rsidR="00CB67DE" w:rsidRPr="00D4160C" w:rsidRDefault="00CB67DE" w:rsidP="00F969CE">
      <w:pPr>
        <w:pStyle w:val="a7"/>
        <w:spacing w:line="276" w:lineRule="auto"/>
        <w:ind w:firstLine="708"/>
        <w:jc w:val="both"/>
        <w:rPr>
          <w:rFonts w:cs="Times New Roman"/>
          <w:sz w:val="28"/>
          <w:szCs w:val="28"/>
        </w:rPr>
      </w:pPr>
    </w:p>
    <w:p w14:paraId="5072FAF8" w14:textId="03CA1AE6" w:rsidR="00C14482" w:rsidRPr="00D4160C" w:rsidRDefault="00A35762" w:rsidP="00F969CE">
      <w:pPr>
        <w:pStyle w:val="a7"/>
        <w:spacing w:line="276" w:lineRule="auto"/>
        <w:ind w:firstLine="708"/>
        <w:jc w:val="both"/>
        <w:rPr>
          <w:rFonts w:cs="Times New Roman"/>
          <w:sz w:val="28"/>
          <w:szCs w:val="28"/>
        </w:rPr>
      </w:pPr>
      <w:r w:rsidRPr="00D4160C">
        <w:rPr>
          <w:rFonts w:cs="Times New Roman"/>
          <w:sz w:val="28"/>
          <w:szCs w:val="28"/>
        </w:rPr>
        <w:t xml:space="preserve">                               </w:t>
      </w:r>
    </w:p>
    <w:p w14:paraId="6612E12C" w14:textId="71C2E4DE" w:rsidR="00EB157B" w:rsidRPr="00D4160C" w:rsidRDefault="00911710" w:rsidP="00B9772D">
      <w:pPr>
        <w:pStyle w:val="afe"/>
        <w:rPr>
          <w:rFonts w:ascii="Times New Roman" w:eastAsia="Calibri" w:hAnsi="Times New Roman"/>
          <w:lang w:eastAsia="en-US"/>
        </w:rPr>
      </w:pPr>
      <w:bookmarkStart w:id="3" w:name="_Toc126164067"/>
      <w:r w:rsidRPr="00D4160C">
        <w:rPr>
          <w:rFonts w:ascii="Times New Roman" w:eastAsia="Calibri" w:hAnsi="Times New Roman"/>
          <w:lang w:eastAsia="en-US"/>
        </w:rPr>
        <w:lastRenderedPageBreak/>
        <w:t>Раздел 2.</w:t>
      </w:r>
      <w:r w:rsidR="00643B27" w:rsidRPr="00D4160C">
        <w:rPr>
          <w:rFonts w:ascii="Times New Roman" w:eastAsia="Calibri" w:hAnsi="Times New Roman"/>
          <w:lang w:eastAsia="en-US"/>
        </w:rPr>
        <w:t>1</w:t>
      </w:r>
      <w:r w:rsidRPr="00D4160C">
        <w:rPr>
          <w:rFonts w:ascii="Times New Roman" w:eastAsia="Calibri" w:hAnsi="Times New Roman"/>
          <w:lang w:eastAsia="en-US"/>
        </w:rPr>
        <w:t xml:space="preserve"> </w:t>
      </w:r>
      <w:r w:rsidR="00EB157B" w:rsidRPr="00D4160C">
        <w:rPr>
          <w:rFonts w:ascii="Times New Roman" w:eastAsia="Calibri" w:hAnsi="Times New Roman"/>
          <w:lang w:eastAsia="en-US"/>
        </w:rPr>
        <w:t>Анализ состояния конкурентной среды на рынках товаров и услуг Гатчинского муниципального района на основе проведенного анкетирования среди субъектов предпринимательской деятельности потребителей товаров и услуг</w:t>
      </w:r>
      <w:bookmarkEnd w:id="3"/>
      <w:r w:rsidR="00EB157B" w:rsidRPr="00D4160C">
        <w:rPr>
          <w:rFonts w:ascii="Times New Roman" w:eastAsia="Calibri" w:hAnsi="Times New Roman"/>
          <w:lang w:eastAsia="en-US"/>
        </w:rPr>
        <w:t xml:space="preserve"> </w:t>
      </w:r>
    </w:p>
    <w:p w14:paraId="7D553018" w14:textId="77777777" w:rsidR="00EB157B" w:rsidRPr="00D4160C" w:rsidRDefault="00EB157B"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48230420" w14:textId="5EB0EB59"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Отделом </w:t>
      </w:r>
      <w:r w:rsidR="00AE7BE3" w:rsidRPr="00D4160C">
        <w:rPr>
          <w:rFonts w:ascii="Times New Roman" w:eastAsia="Calibri" w:hAnsi="Times New Roman" w:cs="Times New Roman"/>
          <w:color w:val="000000"/>
          <w:sz w:val="28"/>
          <w:szCs w:val="28"/>
          <w:lang w:eastAsia="en-US"/>
        </w:rPr>
        <w:t xml:space="preserve">по </w:t>
      </w:r>
      <w:r w:rsidRPr="00D4160C">
        <w:rPr>
          <w:rFonts w:ascii="Times New Roman" w:eastAsia="Calibri" w:hAnsi="Times New Roman" w:cs="Times New Roman"/>
          <w:color w:val="000000"/>
          <w:sz w:val="28"/>
          <w:szCs w:val="28"/>
          <w:lang w:eastAsia="en-US"/>
        </w:rPr>
        <w:t>экономи</w:t>
      </w:r>
      <w:r w:rsidR="00AE7BE3" w:rsidRPr="00D4160C">
        <w:rPr>
          <w:rFonts w:ascii="Times New Roman" w:eastAsia="Calibri" w:hAnsi="Times New Roman" w:cs="Times New Roman"/>
          <w:color w:val="000000"/>
          <w:sz w:val="28"/>
          <w:szCs w:val="28"/>
          <w:lang w:eastAsia="en-US"/>
        </w:rPr>
        <w:t>ческому развитию и инвестициям</w:t>
      </w:r>
      <w:r w:rsidRPr="00D4160C">
        <w:rPr>
          <w:rFonts w:ascii="Times New Roman" w:eastAsia="Calibri" w:hAnsi="Times New Roman" w:cs="Times New Roman"/>
          <w:color w:val="000000"/>
          <w:sz w:val="28"/>
          <w:szCs w:val="28"/>
          <w:lang w:eastAsia="en-US"/>
        </w:rPr>
        <w:t xml:space="preserve"> администрации Гатчинского муниципального района </w:t>
      </w:r>
      <w:r w:rsidR="00D34725" w:rsidRPr="00D4160C">
        <w:rPr>
          <w:rFonts w:ascii="Times New Roman" w:eastAsia="Calibri" w:hAnsi="Times New Roman" w:cs="Times New Roman"/>
          <w:color w:val="000000"/>
          <w:sz w:val="28"/>
          <w:szCs w:val="28"/>
          <w:lang w:eastAsia="en-US"/>
        </w:rPr>
        <w:t>за</w:t>
      </w:r>
      <w:r w:rsidRPr="00D4160C">
        <w:rPr>
          <w:rFonts w:ascii="Times New Roman" w:eastAsia="Calibri" w:hAnsi="Times New Roman" w:cs="Times New Roman"/>
          <w:color w:val="000000"/>
          <w:sz w:val="28"/>
          <w:szCs w:val="28"/>
          <w:lang w:eastAsia="en-US"/>
        </w:rPr>
        <w:t xml:space="preserve"> </w:t>
      </w:r>
      <w:r w:rsidR="0067679A" w:rsidRPr="00D4160C">
        <w:rPr>
          <w:rFonts w:ascii="Times New Roman" w:eastAsia="Calibri" w:hAnsi="Times New Roman" w:cs="Times New Roman"/>
          <w:color w:val="000000"/>
          <w:sz w:val="28"/>
          <w:szCs w:val="28"/>
          <w:lang w:eastAsia="en-US"/>
        </w:rPr>
        <w:t>9</w:t>
      </w:r>
      <w:r w:rsidR="006C68EA" w:rsidRPr="00D4160C">
        <w:rPr>
          <w:rFonts w:ascii="Times New Roman" w:eastAsia="Calibri" w:hAnsi="Times New Roman" w:cs="Times New Roman"/>
          <w:color w:val="000000"/>
          <w:sz w:val="28"/>
          <w:szCs w:val="28"/>
          <w:lang w:eastAsia="en-US"/>
        </w:rPr>
        <w:t xml:space="preserve"> </w:t>
      </w:r>
      <w:r w:rsidR="0067679A" w:rsidRPr="00D4160C">
        <w:rPr>
          <w:rFonts w:ascii="Times New Roman" w:eastAsia="Calibri" w:hAnsi="Times New Roman" w:cs="Times New Roman"/>
          <w:color w:val="000000"/>
          <w:sz w:val="28"/>
          <w:szCs w:val="28"/>
          <w:lang w:eastAsia="en-US"/>
        </w:rPr>
        <w:t>месяцев</w:t>
      </w:r>
      <w:r w:rsidR="006C68EA" w:rsidRPr="00D4160C">
        <w:rPr>
          <w:rFonts w:ascii="Times New Roman" w:eastAsia="Calibri" w:hAnsi="Times New Roman" w:cs="Times New Roman"/>
          <w:color w:val="000000"/>
          <w:sz w:val="28"/>
          <w:szCs w:val="28"/>
          <w:lang w:eastAsia="en-US"/>
        </w:rPr>
        <w:t xml:space="preserve"> </w:t>
      </w:r>
      <w:r w:rsidR="00CE6B6A" w:rsidRPr="00D4160C">
        <w:rPr>
          <w:rFonts w:ascii="Times New Roman" w:eastAsia="Calibri" w:hAnsi="Times New Roman" w:cs="Times New Roman"/>
          <w:color w:val="000000"/>
          <w:sz w:val="28"/>
          <w:szCs w:val="28"/>
          <w:lang w:eastAsia="en-US"/>
        </w:rPr>
        <w:t>20</w:t>
      </w:r>
      <w:r w:rsidR="00AE7BE3" w:rsidRPr="00D4160C">
        <w:rPr>
          <w:rFonts w:ascii="Times New Roman" w:eastAsia="Calibri" w:hAnsi="Times New Roman" w:cs="Times New Roman"/>
          <w:color w:val="000000"/>
          <w:sz w:val="28"/>
          <w:szCs w:val="28"/>
          <w:lang w:eastAsia="en-US"/>
        </w:rPr>
        <w:t>2</w:t>
      </w:r>
      <w:r w:rsidR="006C68EA" w:rsidRPr="00D4160C">
        <w:rPr>
          <w:rFonts w:ascii="Times New Roman" w:eastAsia="Calibri" w:hAnsi="Times New Roman" w:cs="Times New Roman"/>
          <w:color w:val="000000"/>
          <w:sz w:val="28"/>
          <w:szCs w:val="28"/>
          <w:lang w:eastAsia="en-US"/>
        </w:rPr>
        <w:t>4</w:t>
      </w:r>
      <w:r w:rsidRPr="00D4160C">
        <w:rPr>
          <w:rFonts w:ascii="Times New Roman" w:eastAsia="Calibri" w:hAnsi="Times New Roman" w:cs="Times New Roman"/>
          <w:color w:val="000000"/>
          <w:sz w:val="28"/>
          <w:szCs w:val="28"/>
          <w:lang w:eastAsia="en-US"/>
        </w:rPr>
        <w:t xml:space="preserve"> год</w:t>
      </w:r>
      <w:r w:rsidR="006C68EA" w:rsidRPr="00D4160C">
        <w:rPr>
          <w:rFonts w:ascii="Times New Roman" w:eastAsia="Calibri" w:hAnsi="Times New Roman" w:cs="Times New Roman"/>
          <w:color w:val="000000"/>
          <w:sz w:val="28"/>
          <w:szCs w:val="28"/>
          <w:lang w:eastAsia="en-US"/>
        </w:rPr>
        <w:t>а</w:t>
      </w:r>
      <w:r w:rsidRPr="00D4160C">
        <w:rPr>
          <w:rFonts w:ascii="Times New Roman" w:eastAsia="Calibri" w:hAnsi="Times New Roman" w:cs="Times New Roman"/>
          <w:color w:val="000000"/>
          <w:sz w:val="28"/>
          <w:szCs w:val="28"/>
          <w:lang w:eastAsia="en-US"/>
        </w:rPr>
        <w:t xml:space="preserve"> посредством анкетирования </w:t>
      </w:r>
      <w:r w:rsidR="00CE6B6A" w:rsidRPr="00D4160C">
        <w:rPr>
          <w:rFonts w:ascii="Times New Roman" w:eastAsia="Calibri" w:hAnsi="Times New Roman" w:cs="Times New Roman"/>
          <w:color w:val="000000"/>
          <w:sz w:val="28"/>
          <w:szCs w:val="28"/>
          <w:lang w:eastAsia="en-US"/>
        </w:rPr>
        <w:t xml:space="preserve">был </w:t>
      </w:r>
      <w:r w:rsidRPr="00D4160C">
        <w:rPr>
          <w:rFonts w:ascii="Times New Roman" w:eastAsia="Calibri" w:hAnsi="Times New Roman" w:cs="Times New Roman"/>
          <w:color w:val="000000"/>
          <w:sz w:val="28"/>
          <w:szCs w:val="28"/>
          <w:lang w:eastAsia="en-US"/>
        </w:rPr>
        <w:t xml:space="preserve">проведен мониторинг состояния </w:t>
      </w:r>
      <w:r w:rsidRPr="00D4160C">
        <w:rPr>
          <w:rFonts w:ascii="Times New Roman" w:eastAsia="Calibri" w:hAnsi="Times New Roman" w:cs="Times New Roman"/>
          <w:sz w:val="28"/>
          <w:szCs w:val="28"/>
          <w:lang w:eastAsia="en-US"/>
        </w:rPr>
        <w:t>конкурентной среды на рынках товаров и услуг Гатчинского муниципального района</w:t>
      </w:r>
      <w:r w:rsidR="00CE6B6A" w:rsidRPr="00D4160C">
        <w:rPr>
          <w:rFonts w:ascii="Times New Roman" w:eastAsia="Calibri" w:hAnsi="Times New Roman" w:cs="Times New Roman"/>
          <w:sz w:val="28"/>
          <w:szCs w:val="28"/>
          <w:lang w:eastAsia="en-US"/>
        </w:rPr>
        <w:t xml:space="preserve"> - по </w:t>
      </w:r>
      <w:r w:rsidR="00D34725" w:rsidRPr="00D4160C">
        <w:rPr>
          <w:rFonts w:ascii="Times New Roman" w:eastAsia="Calibri" w:hAnsi="Times New Roman" w:cs="Times New Roman"/>
          <w:sz w:val="28"/>
          <w:szCs w:val="28"/>
          <w:lang w:eastAsia="en-US"/>
        </w:rPr>
        <w:t>завершении</w:t>
      </w:r>
      <w:r w:rsidR="00CE6B6A" w:rsidRPr="00D4160C">
        <w:rPr>
          <w:rFonts w:ascii="Times New Roman" w:eastAsia="Calibri" w:hAnsi="Times New Roman" w:cs="Times New Roman"/>
          <w:sz w:val="28"/>
          <w:szCs w:val="28"/>
          <w:lang w:eastAsia="en-US"/>
        </w:rPr>
        <w:t xml:space="preserve"> </w:t>
      </w:r>
      <w:r w:rsidR="0067679A" w:rsidRPr="00D4160C">
        <w:rPr>
          <w:rFonts w:ascii="Times New Roman" w:eastAsia="Calibri" w:hAnsi="Times New Roman" w:cs="Times New Roman"/>
          <w:sz w:val="28"/>
          <w:szCs w:val="28"/>
          <w:lang w:eastAsia="en-US"/>
        </w:rPr>
        <w:t xml:space="preserve">3 квартала </w:t>
      </w:r>
      <w:r w:rsidR="006C68EA" w:rsidRPr="00D4160C">
        <w:rPr>
          <w:rFonts w:ascii="Times New Roman" w:eastAsia="Calibri" w:hAnsi="Times New Roman" w:cs="Times New Roman"/>
          <w:sz w:val="28"/>
          <w:szCs w:val="28"/>
          <w:lang w:eastAsia="en-US"/>
        </w:rPr>
        <w:t xml:space="preserve"> </w:t>
      </w:r>
      <w:r w:rsidR="00A34E65" w:rsidRPr="00D4160C">
        <w:rPr>
          <w:rFonts w:ascii="Times New Roman" w:eastAsia="Calibri" w:hAnsi="Times New Roman" w:cs="Times New Roman"/>
          <w:sz w:val="28"/>
          <w:szCs w:val="28"/>
          <w:lang w:eastAsia="en-US"/>
        </w:rPr>
        <w:t>20</w:t>
      </w:r>
      <w:r w:rsidR="00AE7BE3" w:rsidRPr="00D4160C">
        <w:rPr>
          <w:rFonts w:ascii="Times New Roman" w:eastAsia="Calibri" w:hAnsi="Times New Roman" w:cs="Times New Roman"/>
          <w:sz w:val="28"/>
          <w:szCs w:val="28"/>
          <w:lang w:eastAsia="en-US"/>
        </w:rPr>
        <w:t>2</w:t>
      </w:r>
      <w:r w:rsidR="006C68EA" w:rsidRPr="00D4160C">
        <w:rPr>
          <w:rFonts w:ascii="Times New Roman" w:eastAsia="Calibri" w:hAnsi="Times New Roman" w:cs="Times New Roman"/>
          <w:sz w:val="28"/>
          <w:szCs w:val="28"/>
          <w:lang w:eastAsia="en-US"/>
        </w:rPr>
        <w:t>4</w:t>
      </w:r>
      <w:r w:rsidR="00A34E65" w:rsidRPr="00D4160C">
        <w:rPr>
          <w:rFonts w:ascii="Times New Roman" w:eastAsia="Calibri" w:hAnsi="Times New Roman" w:cs="Times New Roman"/>
          <w:sz w:val="28"/>
          <w:szCs w:val="28"/>
          <w:lang w:eastAsia="en-US"/>
        </w:rPr>
        <w:t xml:space="preserve"> года</w:t>
      </w:r>
      <w:r w:rsidRPr="00D4160C">
        <w:rPr>
          <w:rFonts w:ascii="Times New Roman" w:eastAsia="Calibri" w:hAnsi="Times New Roman" w:cs="Times New Roman"/>
          <w:sz w:val="28"/>
          <w:szCs w:val="28"/>
          <w:lang w:eastAsia="en-US"/>
        </w:rPr>
        <w:t>.</w:t>
      </w:r>
    </w:p>
    <w:p w14:paraId="02621FC3" w14:textId="77777777"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Мониторинг является ключевым элементом реализации Стандарта развития конкуренции и представляет собой масштабное исследование, включающее в себя несколько направлений (исследование удовлетворенности качеством товаров и услуг, обстановки для ведения бизнеса, административных барьеров и т.д.).</w:t>
      </w:r>
    </w:p>
    <w:p w14:paraId="0969310B" w14:textId="77777777" w:rsidR="00EB157B" w:rsidRPr="00D4160C" w:rsidRDefault="00CE6B6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В</w:t>
      </w:r>
      <w:r w:rsidR="00EB157B"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 xml:space="preserve">анкетировании </w:t>
      </w:r>
      <w:r w:rsidR="00EB157B" w:rsidRPr="00D4160C">
        <w:rPr>
          <w:rFonts w:ascii="Times New Roman" w:eastAsia="Calibri" w:hAnsi="Times New Roman" w:cs="Times New Roman"/>
          <w:color w:val="000000"/>
          <w:sz w:val="28"/>
          <w:szCs w:val="28"/>
          <w:lang w:eastAsia="en-US"/>
        </w:rPr>
        <w:t>приняли участие, в основном, жители Гатчинского муниципального района и субъекты малого и среднего предпринимательства, осуществляющие свою деятельность на территории района.</w:t>
      </w:r>
    </w:p>
    <w:p w14:paraId="14F96B7F" w14:textId="77777777" w:rsidR="00F06CA3" w:rsidRPr="00D4160C" w:rsidRDefault="00F06CA3"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F9DB344" w14:textId="0CFB5EA8" w:rsidR="00EB157B" w:rsidRPr="00D4160C" w:rsidRDefault="00E41C12" w:rsidP="00B9772D">
      <w:pPr>
        <w:pStyle w:val="afe"/>
        <w:rPr>
          <w:rFonts w:ascii="Times New Roman" w:eastAsia="Calibri" w:hAnsi="Times New Roman"/>
          <w:lang w:eastAsia="en-US"/>
        </w:rPr>
      </w:pPr>
      <w:bookmarkStart w:id="4" w:name="_Toc126164068"/>
      <w:r w:rsidRPr="00D4160C">
        <w:rPr>
          <w:rFonts w:ascii="Times New Roman" w:eastAsia="Calibri" w:hAnsi="Times New Roman"/>
          <w:lang w:eastAsia="en-US"/>
        </w:rPr>
        <w:t>2.1.</w:t>
      </w:r>
      <w:r w:rsidR="00643B27" w:rsidRPr="00D4160C">
        <w:rPr>
          <w:rFonts w:ascii="Times New Roman" w:eastAsia="Calibri" w:hAnsi="Times New Roman"/>
          <w:lang w:eastAsia="en-US"/>
        </w:rPr>
        <w:t>1</w:t>
      </w:r>
      <w:r w:rsidRPr="00D4160C">
        <w:rPr>
          <w:rFonts w:ascii="Times New Roman" w:eastAsia="Calibri" w:hAnsi="Times New Roman"/>
          <w:lang w:eastAsia="en-US"/>
        </w:rPr>
        <w:t xml:space="preserve"> </w:t>
      </w:r>
      <w:r w:rsidR="00EB157B" w:rsidRPr="00D4160C">
        <w:rPr>
          <w:rFonts w:ascii="Times New Roman" w:eastAsia="Calibri" w:hAnsi="Times New Roman"/>
          <w:lang w:eastAsia="en-US"/>
        </w:rPr>
        <w:t>Анализ уровня развития конкурентной среды по итогам опроса потребителей товаров и услуг</w:t>
      </w:r>
      <w:bookmarkEnd w:id="4"/>
    </w:p>
    <w:p w14:paraId="1FF30029" w14:textId="77777777" w:rsidR="00EB157B" w:rsidRPr="00D4160C" w:rsidRDefault="00EB157B" w:rsidP="00F969CE">
      <w:pPr>
        <w:autoSpaceDE w:val="0"/>
        <w:autoSpaceDN w:val="0"/>
        <w:adjustRightInd w:val="0"/>
        <w:spacing w:after="0"/>
        <w:contextualSpacing/>
        <w:rPr>
          <w:rFonts w:ascii="Times New Roman" w:eastAsia="Calibri" w:hAnsi="Times New Roman" w:cs="Times New Roman"/>
          <w:b/>
          <w:color w:val="000000"/>
          <w:sz w:val="28"/>
          <w:szCs w:val="28"/>
          <w:lang w:eastAsia="en-US"/>
        </w:rPr>
      </w:pPr>
    </w:p>
    <w:p w14:paraId="4859F12C" w14:textId="434A0E13"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В рамках проведенного исследования было проанализировано </w:t>
      </w:r>
      <w:r w:rsidR="003E3AED" w:rsidRPr="00D4160C">
        <w:rPr>
          <w:rFonts w:ascii="Times New Roman" w:eastAsia="Calibri" w:hAnsi="Times New Roman" w:cs="Times New Roman"/>
          <w:color w:val="000000"/>
          <w:sz w:val="28"/>
          <w:szCs w:val="28"/>
          <w:lang w:eastAsia="en-US"/>
        </w:rPr>
        <w:t>200</w:t>
      </w:r>
      <w:r w:rsidRPr="00D4160C">
        <w:rPr>
          <w:rFonts w:ascii="Times New Roman" w:eastAsia="Calibri" w:hAnsi="Times New Roman" w:cs="Times New Roman"/>
          <w:color w:val="000000"/>
          <w:sz w:val="28"/>
          <w:szCs w:val="28"/>
          <w:lang w:eastAsia="en-US"/>
        </w:rPr>
        <w:t xml:space="preserve"> анкет от потребителей товаров и услуг, </w:t>
      </w:r>
      <w:r w:rsidR="003E3AED" w:rsidRPr="00D4160C">
        <w:rPr>
          <w:rFonts w:ascii="Times New Roman" w:eastAsia="Calibri" w:hAnsi="Times New Roman" w:cs="Times New Roman"/>
          <w:color w:val="000000"/>
          <w:sz w:val="28"/>
          <w:szCs w:val="28"/>
          <w:lang w:eastAsia="en-US"/>
        </w:rPr>
        <w:t>100</w:t>
      </w:r>
      <w:r w:rsidR="004F0C48"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 xml:space="preserve">% от общего количества опрошенных – жители Гатчинского муниципального района. </w:t>
      </w:r>
    </w:p>
    <w:p w14:paraId="3D85FB61" w14:textId="77777777"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8097C46" w14:textId="77777777" w:rsidR="00EB157B" w:rsidRPr="00D4160C" w:rsidRDefault="00EB157B"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Возрастная структура опрошенных выглядит следующим образом:</w:t>
      </w:r>
    </w:p>
    <w:p w14:paraId="0287F8FA" w14:textId="2C431338" w:rsidR="00070C16" w:rsidRPr="00D4160C" w:rsidRDefault="00070C16" w:rsidP="003406C6">
      <w:pPr>
        <w:autoSpaceDE w:val="0"/>
        <w:autoSpaceDN w:val="0"/>
        <w:adjustRightInd w:val="0"/>
        <w:spacing w:after="0"/>
        <w:jc w:val="center"/>
        <w:rPr>
          <w:rFonts w:ascii="Times New Roman" w:eastAsia="Calibri" w:hAnsi="Times New Roman" w:cs="Times New Roman"/>
          <w:color w:val="000000"/>
          <w:sz w:val="28"/>
          <w:szCs w:val="28"/>
          <w:lang w:eastAsia="en-US"/>
        </w:rPr>
      </w:pPr>
      <w:r w:rsidRPr="00D4160C">
        <w:rPr>
          <w:noProof/>
        </w:rPr>
        <w:drawing>
          <wp:inline distT="0" distB="0" distL="0" distR="0" wp14:anchorId="24450364" wp14:editId="01A3460B">
            <wp:extent cx="5266055" cy="2543175"/>
            <wp:effectExtent l="0" t="0" r="10795" b="9525"/>
            <wp:docPr id="14" name="Диаграмма 14">
              <a:extLst xmlns:a="http://schemas.openxmlformats.org/drawingml/2006/main">
                <a:ext uri="{FF2B5EF4-FFF2-40B4-BE49-F238E27FC236}">
                  <a16:creationId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365A787" w14:textId="01D78416" w:rsidR="00BA4F73" w:rsidRPr="00D4160C" w:rsidRDefault="00EB157B" w:rsidP="00BA4F7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lastRenderedPageBreak/>
        <w:t xml:space="preserve">Таким образом, наименьшее количество отзывов было получено от жителей в возрасте младше 20 лет, большая часть опрошенных представляет </w:t>
      </w:r>
      <w:r w:rsidR="00276ACC" w:rsidRPr="00D4160C">
        <w:rPr>
          <w:rFonts w:ascii="Times New Roman" w:eastAsia="Calibri" w:hAnsi="Times New Roman" w:cs="Times New Roman"/>
          <w:color w:val="000000"/>
          <w:sz w:val="28"/>
          <w:szCs w:val="28"/>
          <w:lang w:eastAsia="en-US"/>
        </w:rPr>
        <w:t xml:space="preserve">группу </w:t>
      </w:r>
      <w:r w:rsidR="003E3AED" w:rsidRPr="00D4160C">
        <w:rPr>
          <w:rFonts w:ascii="Times New Roman" w:eastAsia="Calibri" w:hAnsi="Times New Roman" w:cs="Times New Roman"/>
          <w:color w:val="000000"/>
          <w:sz w:val="28"/>
          <w:szCs w:val="28"/>
          <w:lang w:eastAsia="en-US"/>
        </w:rPr>
        <w:t xml:space="preserve">от 36 до 50 лет </w:t>
      </w:r>
      <w:r w:rsidR="00BA4F73" w:rsidRPr="00D4160C">
        <w:rPr>
          <w:rFonts w:ascii="Times New Roman" w:eastAsia="Calibri" w:hAnsi="Times New Roman" w:cs="Times New Roman"/>
          <w:color w:val="000000"/>
          <w:sz w:val="28"/>
          <w:szCs w:val="28"/>
          <w:lang w:eastAsia="en-US"/>
        </w:rPr>
        <w:t>(</w:t>
      </w:r>
      <w:r w:rsidR="00C03AD0" w:rsidRPr="00D4160C">
        <w:rPr>
          <w:rFonts w:ascii="Times New Roman" w:eastAsia="Calibri" w:hAnsi="Times New Roman" w:cs="Times New Roman"/>
          <w:b/>
          <w:color w:val="000000"/>
          <w:sz w:val="28"/>
          <w:szCs w:val="28"/>
          <w:lang w:eastAsia="en-US"/>
        </w:rPr>
        <w:t>40</w:t>
      </w:r>
      <w:r w:rsidR="006C68EA" w:rsidRPr="00D4160C">
        <w:rPr>
          <w:rFonts w:ascii="Times New Roman" w:eastAsia="Calibri" w:hAnsi="Times New Roman" w:cs="Times New Roman"/>
          <w:b/>
          <w:color w:val="000000"/>
          <w:sz w:val="28"/>
          <w:szCs w:val="28"/>
          <w:lang w:eastAsia="en-US"/>
        </w:rPr>
        <w:t>,0</w:t>
      </w:r>
      <w:r w:rsidR="00BA4F73" w:rsidRPr="00D4160C">
        <w:rPr>
          <w:rFonts w:ascii="Times New Roman" w:eastAsia="Calibri" w:hAnsi="Times New Roman" w:cs="Times New Roman"/>
          <w:color w:val="000000"/>
          <w:sz w:val="28"/>
          <w:szCs w:val="28"/>
          <w:lang w:eastAsia="en-US"/>
        </w:rPr>
        <w:t>%)</w:t>
      </w:r>
      <w:r w:rsidR="00276ACC" w:rsidRPr="00D4160C">
        <w:rPr>
          <w:rFonts w:ascii="Times New Roman" w:eastAsia="Calibri" w:hAnsi="Times New Roman" w:cs="Times New Roman"/>
          <w:color w:val="000000"/>
          <w:sz w:val="28"/>
          <w:szCs w:val="28"/>
          <w:lang w:eastAsia="en-US"/>
        </w:rPr>
        <w:t xml:space="preserve">. </w:t>
      </w:r>
      <w:r w:rsidR="00C03AD0" w:rsidRPr="00D4160C">
        <w:rPr>
          <w:rFonts w:ascii="Times New Roman" w:eastAsia="Calibri" w:hAnsi="Times New Roman" w:cs="Times New Roman"/>
          <w:color w:val="000000"/>
          <w:sz w:val="28"/>
          <w:szCs w:val="28"/>
          <w:lang w:eastAsia="en-US"/>
        </w:rPr>
        <w:t>М</w:t>
      </w:r>
      <w:r w:rsidR="00A613CD" w:rsidRPr="00D4160C">
        <w:rPr>
          <w:rFonts w:ascii="Times New Roman" w:eastAsia="Calibri" w:hAnsi="Times New Roman" w:cs="Times New Roman"/>
          <w:color w:val="000000"/>
          <w:sz w:val="28"/>
          <w:szCs w:val="28"/>
          <w:lang w:eastAsia="en-US"/>
        </w:rPr>
        <w:t xml:space="preserve">еньшее количество – </w:t>
      </w:r>
      <w:r w:rsidR="00C03AD0" w:rsidRPr="00D4160C">
        <w:rPr>
          <w:rFonts w:ascii="Times New Roman" w:eastAsia="Calibri" w:hAnsi="Times New Roman" w:cs="Times New Roman"/>
          <w:b/>
          <w:color w:val="000000"/>
          <w:sz w:val="28"/>
          <w:szCs w:val="28"/>
          <w:lang w:eastAsia="en-US"/>
        </w:rPr>
        <w:t>27</w:t>
      </w:r>
      <w:r w:rsidR="00A613CD" w:rsidRPr="00D4160C">
        <w:rPr>
          <w:rFonts w:ascii="Times New Roman" w:eastAsia="Calibri" w:hAnsi="Times New Roman" w:cs="Times New Roman"/>
          <w:color w:val="000000"/>
          <w:sz w:val="28"/>
          <w:szCs w:val="28"/>
          <w:lang w:eastAsia="en-US"/>
        </w:rPr>
        <w:t>% -</w:t>
      </w:r>
      <w:r w:rsidR="003E3AED" w:rsidRPr="00D4160C">
        <w:rPr>
          <w:rFonts w:ascii="Times New Roman" w:eastAsia="Calibri" w:hAnsi="Times New Roman" w:cs="Times New Roman"/>
          <w:color w:val="000000"/>
          <w:sz w:val="28"/>
          <w:szCs w:val="28"/>
          <w:lang w:eastAsia="en-US"/>
        </w:rPr>
        <w:t xml:space="preserve"> представляет собой</w:t>
      </w:r>
      <w:r w:rsidR="00BA4F73" w:rsidRPr="00D4160C">
        <w:rPr>
          <w:rFonts w:ascii="Times New Roman" w:eastAsia="Calibri" w:hAnsi="Times New Roman" w:cs="Times New Roman"/>
          <w:color w:val="000000"/>
          <w:sz w:val="28"/>
          <w:szCs w:val="28"/>
          <w:lang w:eastAsia="en-US"/>
        </w:rPr>
        <w:t xml:space="preserve"> </w:t>
      </w:r>
      <w:r w:rsidR="003E3AED" w:rsidRPr="00D4160C">
        <w:rPr>
          <w:rFonts w:ascii="Times New Roman" w:eastAsia="Calibri" w:hAnsi="Times New Roman" w:cs="Times New Roman"/>
          <w:color w:val="000000"/>
          <w:sz w:val="28"/>
          <w:szCs w:val="28"/>
          <w:lang w:eastAsia="en-US"/>
        </w:rPr>
        <w:t>старше 51 года</w:t>
      </w:r>
      <w:r w:rsidR="00BA4F73" w:rsidRPr="00D4160C">
        <w:rPr>
          <w:rFonts w:ascii="Times New Roman" w:eastAsia="Calibri" w:hAnsi="Times New Roman" w:cs="Times New Roman"/>
          <w:color w:val="000000"/>
          <w:sz w:val="28"/>
          <w:szCs w:val="28"/>
          <w:lang w:eastAsia="en-US"/>
        </w:rPr>
        <w:t>, немного меньшее количество опрошенных - г</w:t>
      </w:r>
      <w:r w:rsidR="00A613CD" w:rsidRPr="00D4160C">
        <w:rPr>
          <w:rFonts w:ascii="Times New Roman" w:eastAsia="Calibri" w:hAnsi="Times New Roman" w:cs="Times New Roman"/>
          <w:color w:val="000000"/>
          <w:sz w:val="28"/>
          <w:szCs w:val="28"/>
          <w:lang w:eastAsia="en-US"/>
        </w:rPr>
        <w:t xml:space="preserve">руппа </w:t>
      </w:r>
      <w:r w:rsidR="00CD25D4" w:rsidRPr="00D4160C">
        <w:rPr>
          <w:rFonts w:ascii="Times New Roman" w:eastAsia="Calibri" w:hAnsi="Times New Roman" w:cs="Times New Roman"/>
          <w:color w:val="000000"/>
          <w:sz w:val="28"/>
          <w:szCs w:val="28"/>
          <w:lang w:eastAsia="en-US"/>
        </w:rPr>
        <w:t>от 21</w:t>
      </w:r>
      <w:r w:rsidR="00A613CD" w:rsidRPr="00D4160C">
        <w:rPr>
          <w:rFonts w:ascii="Times New Roman" w:eastAsia="Calibri" w:hAnsi="Times New Roman" w:cs="Times New Roman"/>
          <w:color w:val="000000"/>
          <w:sz w:val="28"/>
          <w:szCs w:val="28"/>
          <w:lang w:eastAsia="en-US"/>
        </w:rPr>
        <w:t xml:space="preserve"> года</w:t>
      </w:r>
      <w:r w:rsidR="00CD25D4" w:rsidRPr="00D4160C">
        <w:rPr>
          <w:rFonts w:ascii="Times New Roman" w:eastAsia="Calibri" w:hAnsi="Times New Roman" w:cs="Times New Roman"/>
          <w:color w:val="000000"/>
          <w:sz w:val="28"/>
          <w:szCs w:val="28"/>
          <w:lang w:eastAsia="en-US"/>
        </w:rPr>
        <w:t xml:space="preserve"> до 35 лет</w:t>
      </w:r>
      <w:r w:rsidR="00BA4F73" w:rsidRPr="00D4160C">
        <w:rPr>
          <w:rFonts w:ascii="Times New Roman" w:eastAsia="Calibri" w:hAnsi="Times New Roman" w:cs="Times New Roman"/>
          <w:color w:val="000000"/>
          <w:sz w:val="28"/>
          <w:szCs w:val="28"/>
          <w:lang w:eastAsia="en-US"/>
        </w:rPr>
        <w:t xml:space="preserve"> – </w:t>
      </w:r>
      <w:r w:rsidR="003E3AED" w:rsidRPr="00D4160C">
        <w:rPr>
          <w:rFonts w:ascii="Times New Roman" w:eastAsia="Calibri" w:hAnsi="Times New Roman" w:cs="Times New Roman"/>
          <w:b/>
          <w:color w:val="000000"/>
          <w:sz w:val="28"/>
          <w:szCs w:val="28"/>
          <w:lang w:eastAsia="en-US"/>
        </w:rPr>
        <w:t>2</w:t>
      </w:r>
      <w:r w:rsidR="00C03AD0" w:rsidRPr="00D4160C">
        <w:rPr>
          <w:rFonts w:ascii="Times New Roman" w:eastAsia="Calibri" w:hAnsi="Times New Roman" w:cs="Times New Roman"/>
          <w:b/>
          <w:color w:val="000000"/>
          <w:sz w:val="28"/>
          <w:szCs w:val="28"/>
          <w:lang w:eastAsia="en-US"/>
        </w:rPr>
        <w:t>4</w:t>
      </w:r>
      <w:r w:rsidR="00BA4F73" w:rsidRPr="00D4160C">
        <w:rPr>
          <w:rFonts w:ascii="Times New Roman" w:eastAsia="Calibri" w:hAnsi="Times New Roman" w:cs="Times New Roman"/>
          <w:color w:val="000000"/>
          <w:sz w:val="28"/>
          <w:szCs w:val="28"/>
          <w:lang w:eastAsia="en-US"/>
        </w:rPr>
        <w:t xml:space="preserve">%. </w:t>
      </w:r>
    </w:p>
    <w:p w14:paraId="7DD8BFBB" w14:textId="470F0838"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Бо</w:t>
      </w:r>
      <w:r w:rsidRPr="00D4160C">
        <w:rPr>
          <w:rFonts w:ascii="Calibri" w:eastAsia="Calibri" w:hAnsi="Calibri" w:cs="Calibri"/>
          <w:color w:val="000000"/>
          <w:sz w:val="28"/>
          <w:szCs w:val="28"/>
          <w:lang w:eastAsia="en-US"/>
        </w:rPr>
        <w:t>̀</w:t>
      </w:r>
      <w:r w:rsidRPr="00D4160C">
        <w:rPr>
          <w:rFonts w:ascii="Times New Roman" w:eastAsia="Calibri" w:hAnsi="Times New Roman" w:cs="Times New Roman"/>
          <w:color w:val="000000"/>
          <w:sz w:val="28"/>
          <w:szCs w:val="28"/>
          <w:lang w:eastAsia="en-US"/>
        </w:rPr>
        <w:t>льшая часть опрошенных (</w:t>
      </w:r>
      <w:r w:rsidR="00C35CB1" w:rsidRPr="00D4160C">
        <w:rPr>
          <w:rFonts w:ascii="Times New Roman" w:eastAsia="Calibri" w:hAnsi="Times New Roman" w:cs="Times New Roman"/>
          <w:color w:val="000000"/>
          <w:sz w:val="28"/>
          <w:szCs w:val="28"/>
          <w:lang w:eastAsia="en-US"/>
        </w:rPr>
        <w:t>7</w:t>
      </w:r>
      <w:r w:rsidR="00C03AD0" w:rsidRPr="00D4160C">
        <w:rPr>
          <w:rFonts w:ascii="Times New Roman" w:eastAsia="Calibri" w:hAnsi="Times New Roman" w:cs="Times New Roman"/>
          <w:color w:val="000000"/>
          <w:sz w:val="28"/>
          <w:szCs w:val="28"/>
          <w:lang w:eastAsia="en-US"/>
        </w:rPr>
        <w:t>4</w:t>
      </w:r>
      <w:r w:rsidR="00C82788" w:rsidRPr="00D4160C">
        <w:rPr>
          <w:rFonts w:ascii="Times New Roman" w:eastAsia="Calibri" w:hAnsi="Times New Roman" w:cs="Times New Roman"/>
          <w:color w:val="000000"/>
          <w:sz w:val="28"/>
          <w:szCs w:val="28"/>
          <w:lang w:eastAsia="en-US"/>
        </w:rPr>
        <w:t>,</w:t>
      </w:r>
      <w:r w:rsidR="00C03AD0" w:rsidRPr="00D4160C">
        <w:rPr>
          <w:rFonts w:ascii="Times New Roman" w:eastAsia="Calibri" w:hAnsi="Times New Roman" w:cs="Times New Roman"/>
          <w:color w:val="000000"/>
          <w:sz w:val="28"/>
          <w:szCs w:val="28"/>
          <w:lang w:eastAsia="en-US"/>
        </w:rPr>
        <w:t>7</w:t>
      </w:r>
      <w:r w:rsidRPr="00D4160C">
        <w:rPr>
          <w:rFonts w:ascii="Times New Roman" w:eastAsia="Calibri" w:hAnsi="Times New Roman" w:cs="Times New Roman"/>
          <w:color w:val="000000"/>
          <w:sz w:val="28"/>
          <w:szCs w:val="28"/>
          <w:lang w:eastAsia="en-US"/>
        </w:rPr>
        <w:t xml:space="preserve">%) – женщины. У </w:t>
      </w:r>
      <w:r w:rsidR="00C03AD0" w:rsidRPr="00D4160C">
        <w:rPr>
          <w:rFonts w:ascii="Times New Roman" w:eastAsia="Calibri" w:hAnsi="Times New Roman" w:cs="Times New Roman"/>
          <w:color w:val="000000"/>
          <w:sz w:val="28"/>
          <w:szCs w:val="28"/>
          <w:lang w:eastAsia="en-US"/>
        </w:rPr>
        <w:t>85</w:t>
      </w:r>
      <w:r w:rsidR="00CD25D4"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 опрошенных имеются дети.</w:t>
      </w:r>
    </w:p>
    <w:p w14:paraId="7F405307" w14:textId="77777777"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1BE3B89" w14:textId="77777777"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На вопрос «Каков Ваш социальный статус» ответы распределились следующим образом:</w:t>
      </w:r>
    </w:p>
    <w:p w14:paraId="59FEEAAF" w14:textId="77777777" w:rsidR="00EB157B" w:rsidRPr="00D4160C" w:rsidRDefault="00EB157B" w:rsidP="00F969CE">
      <w:pPr>
        <w:autoSpaceDE w:val="0"/>
        <w:autoSpaceDN w:val="0"/>
        <w:adjustRightInd w:val="0"/>
        <w:spacing w:after="0"/>
        <w:jc w:val="both"/>
        <w:rPr>
          <w:rFonts w:ascii="Times New Roman" w:eastAsia="Calibri" w:hAnsi="Times New Roman" w:cs="Times New Roman"/>
          <w:color w:val="000000"/>
          <w:sz w:val="18"/>
          <w:szCs w:val="18"/>
          <w:lang w:eastAsia="en-US"/>
        </w:rPr>
      </w:pP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4307"/>
        <w:gridCol w:w="2755"/>
        <w:gridCol w:w="2788"/>
      </w:tblGrid>
      <w:tr w:rsidR="00EB157B" w:rsidRPr="00D4160C" w14:paraId="23702678" w14:textId="77777777" w:rsidTr="003E3AED">
        <w:trPr>
          <w:trHeight w:hRule="exact" w:val="397"/>
          <w:jc w:val="center"/>
        </w:trPr>
        <w:tc>
          <w:tcPr>
            <w:tcW w:w="3975" w:type="dxa"/>
            <w:tcBorders>
              <w:top w:val="double" w:sz="2" w:space="0" w:color="000000"/>
              <w:left w:val="double" w:sz="2" w:space="0" w:color="000000"/>
              <w:bottom w:val="double" w:sz="2" w:space="0" w:color="000000"/>
            </w:tcBorders>
            <w:shd w:val="clear" w:color="auto" w:fill="auto"/>
            <w:tcMar>
              <w:left w:w="27" w:type="dxa"/>
            </w:tcMar>
            <w:vAlign w:val="center"/>
          </w:tcPr>
          <w:p w14:paraId="237E1557" w14:textId="77777777" w:rsidR="00EB157B" w:rsidRPr="00D4160C" w:rsidRDefault="00EB157B" w:rsidP="00F969CE">
            <w:pPr>
              <w:widowControl w:val="0"/>
              <w:spacing w:after="283"/>
              <w:jc w:val="center"/>
              <w:rPr>
                <w:rFonts w:ascii="Liberation Serif" w:eastAsia="DejaVu Sans" w:hAnsi="Liberation Serif" w:cs="DejaVu Sans"/>
                <w:b/>
                <w:sz w:val="24"/>
                <w:szCs w:val="24"/>
                <w:lang w:eastAsia="zh-CN" w:bidi="hi-IN"/>
              </w:rPr>
            </w:pPr>
            <w:r w:rsidRPr="00D4160C">
              <w:rPr>
                <w:rFonts w:ascii="Liberation Serif" w:eastAsia="DejaVu Sans" w:hAnsi="Liberation Serif" w:cs="DejaVu Sans"/>
                <w:b/>
                <w:sz w:val="24"/>
                <w:szCs w:val="24"/>
                <w:lang w:eastAsia="zh-CN" w:bidi="hi-IN"/>
              </w:rPr>
              <w:t>Варианты ответов</w:t>
            </w:r>
          </w:p>
        </w:tc>
        <w:tc>
          <w:tcPr>
            <w:tcW w:w="2542" w:type="dxa"/>
            <w:tcBorders>
              <w:top w:val="double" w:sz="2" w:space="0" w:color="000000"/>
              <w:left w:val="double" w:sz="2" w:space="0" w:color="000000"/>
              <w:bottom w:val="double" w:sz="2" w:space="0" w:color="000000"/>
            </w:tcBorders>
            <w:shd w:val="clear" w:color="auto" w:fill="auto"/>
            <w:tcMar>
              <w:left w:w="27" w:type="dxa"/>
            </w:tcMar>
            <w:vAlign w:val="center"/>
          </w:tcPr>
          <w:p w14:paraId="3705754F" w14:textId="77777777" w:rsidR="00EB157B" w:rsidRPr="00D4160C" w:rsidRDefault="00EB157B" w:rsidP="00F969CE">
            <w:pPr>
              <w:widowControl w:val="0"/>
              <w:spacing w:after="283"/>
              <w:jc w:val="center"/>
              <w:rPr>
                <w:rFonts w:ascii="Liberation Serif" w:eastAsia="DejaVu Sans" w:hAnsi="Liberation Serif" w:cs="DejaVu Sans"/>
                <w:b/>
                <w:sz w:val="24"/>
                <w:szCs w:val="24"/>
                <w:lang w:eastAsia="zh-CN" w:bidi="hi-IN"/>
              </w:rPr>
            </w:pPr>
            <w:r w:rsidRPr="00D4160C">
              <w:rPr>
                <w:rFonts w:ascii="Liberation Serif" w:eastAsia="DejaVu Sans" w:hAnsi="Liberation Serif" w:cs="DejaVu Sans"/>
                <w:b/>
                <w:sz w:val="24"/>
                <w:szCs w:val="24"/>
                <w:lang w:eastAsia="zh-CN" w:bidi="hi-IN"/>
              </w:rPr>
              <w:t>Количество ответов</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67723535" w14:textId="77777777" w:rsidR="00EB157B" w:rsidRPr="00D4160C" w:rsidRDefault="00EB157B" w:rsidP="00F969CE">
            <w:pPr>
              <w:widowControl w:val="0"/>
              <w:spacing w:after="283"/>
              <w:jc w:val="center"/>
              <w:rPr>
                <w:rFonts w:ascii="Liberation Serif" w:eastAsia="DejaVu Sans" w:hAnsi="Liberation Serif" w:cs="DejaVu Sans"/>
                <w:b/>
                <w:sz w:val="24"/>
                <w:szCs w:val="24"/>
                <w:lang w:eastAsia="zh-CN" w:bidi="hi-IN"/>
              </w:rPr>
            </w:pPr>
            <w:r w:rsidRPr="00D4160C">
              <w:rPr>
                <w:rFonts w:ascii="Liberation Serif" w:eastAsia="DejaVu Sans" w:hAnsi="Liberation Serif" w:cs="DejaVu Sans"/>
                <w:b/>
                <w:sz w:val="24"/>
                <w:szCs w:val="24"/>
                <w:lang w:eastAsia="zh-CN" w:bidi="hi-IN"/>
              </w:rPr>
              <w:t>Процент</w:t>
            </w:r>
          </w:p>
        </w:tc>
      </w:tr>
      <w:tr w:rsidR="003E3AED" w:rsidRPr="00D4160C" w14:paraId="0FD3F82F"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208098DF" w14:textId="77777777" w:rsidR="003E3AED" w:rsidRPr="00D4160C" w:rsidRDefault="003E3AED" w:rsidP="003E3AED">
            <w:pPr>
              <w:widowControl w:val="0"/>
              <w:spacing w:after="283"/>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Работаю</w:t>
            </w:r>
          </w:p>
        </w:tc>
        <w:tc>
          <w:tcPr>
            <w:tcW w:w="2542" w:type="dxa"/>
            <w:tcBorders>
              <w:left w:val="double" w:sz="2" w:space="0" w:color="000000"/>
              <w:bottom w:val="double" w:sz="2" w:space="0" w:color="000000"/>
            </w:tcBorders>
            <w:shd w:val="clear" w:color="auto" w:fill="auto"/>
            <w:tcMar>
              <w:left w:w="27" w:type="dxa"/>
            </w:tcMar>
            <w:vAlign w:val="bottom"/>
          </w:tcPr>
          <w:p w14:paraId="00755D3C" w14:textId="6C2F61A0" w:rsidR="003E3AED" w:rsidRPr="00D4160C" w:rsidRDefault="0067679A"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162</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1867F72" w14:textId="613D0CD7" w:rsidR="003E3AED" w:rsidRPr="00D4160C" w:rsidRDefault="00C03AD0"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81,0</w:t>
            </w:r>
          </w:p>
        </w:tc>
      </w:tr>
      <w:tr w:rsidR="003E3AED" w:rsidRPr="00D4160C" w14:paraId="180E1F6B"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51E4D1CB" w14:textId="77777777" w:rsidR="003E3AED" w:rsidRPr="00D4160C" w:rsidRDefault="003E3AED" w:rsidP="003E3AED">
            <w:pPr>
              <w:widowControl w:val="0"/>
              <w:spacing w:after="283"/>
              <w:rPr>
                <w:rFonts w:ascii="Liberation Serif" w:eastAsia="DejaVu Sans" w:hAnsi="Liberation Serif" w:cs="DejaVu Sans"/>
                <w:sz w:val="24"/>
                <w:szCs w:val="24"/>
                <w:lang w:val="en-US" w:eastAsia="zh-CN" w:bidi="hi-IN"/>
              </w:rPr>
            </w:pPr>
            <w:r w:rsidRPr="00D4160C">
              <w:rPr>
                <w:rFonts w:ascii="Liberation Serif" w:eastAsia="DejaVu Sans" w:hAnsi="Liberation Serif" w:cs="DejaVu Sans"/>
                <w:sz w:val="24"/>
                <w:szCs w:val="24"/>
                <w:lang w:val="en-US" w:eastAsia="zh-CN" w:bidi="hi-IN"/>
              </w:rPr>
              <w:t>Пенсионер</w:t>
            </w:r>
          </w:p>
        </w:tc>
        <w:tc>
          <w:tcPr>
            <w:tcW w:w="2542" w:type="dxa"/>
            <w:tcBorders>
              <w:left w:val="double" w:sz="2" w:space="0" w:color="000000"/>
              <w:bottom w:val="double" w:sz="2" w:space="0" w:color="000000"/>
            </w:tcBorders>
            <w:shd w:val="clear" w:color="auto" w:fill="auto"/>
            <w:tcMar>
              <w:left w:w="27" w:type="dxa"/>
            </w:tcMar>
            <w:vAlign w:val="bottom"/>
          </w:tcPr>
          <w:p w14:paraId="5251291B" w14:textId="02EF43D5" w:rsidR="003E3AED" w:rsidRPr="00D4160C" w:rsidRDefault="0067679A"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14</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0EA2D691" w14:textId="0B887F60" w:rsidR="003E3AED" w:rsidRPr="00D4160C" w:rsidRDefault="00C03AD0"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7</w:t>
            </w:r>
          </w:p>
        </w:tc>
      </w:tr>
      <w:tr w:rsidR="003E3AED" w:rsidRPr="00D4160C" w14:paraId="513DE6AE"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70D7FBD3" w14:textId="77777777" w:rsidR="003E3AED" w:rsidRPr="00D4160C" w:rsidRDefault="003E3AED" w:rsidP="003E3AED">
            <w:pPr>
              <w:widowControl w:val="0"/>
              <w:spacing w:after="283"/>
              <w:rPr>
                <w:rFonts w:ascii="Liberation Serif" w:eastAsia="DejaVu Sans" w:hAnsi="Liberation Serif" w:cs="DejaVu Sans"/>
                <w:sz w:val="24"/>
                <w:szCs w:val="24"/>
                <w:lang w:val="en-US" w:eastAsia="zh-CN" w:bidi="hi-IN"/>
              </w:rPr>
            </w:pPr>
            <w:r w:rsidRPr="00D4160C">
              <w:rPr>
                <w:rFonts w:ascii="Liberation Serif" w:eastAsia="DejaVu Sans" w:hAnsi="Liberation Serif" w:cs="DejaVu Sans"/>
                <w:sz w:val="24"/>
                <w:szCs w:val="24"/>
                <w:lang w:val="en-US" w:eastAsia="zh-CN" w:bidi="hi-IN"/>
              </w:rPr>
              <w:t>Домохозяйка (домохозяин)</w:t>
            </w:r>
          </w:p>
        </w:tc>
        <w:tc>
          <w:tcPr>
            <w:tcW w:w="2542" w:type="dxa"/>
            <w:tcBorders>
              <w:left w:val="double" w:sz="2" w:space="0" w:color="000000"/>
              <w:bottom w:val="double" w:sz="2" w:space="0" w:color="000000"/>
            </w:tcBorders>
            <w:shd w:val="clear" w:color="auto" w:fill="auto"/>
            <w:tcMar>
              <w:left w:w="27" w:type="dxa"/>
            </w:tcMar>
            <w:vAlign w:val="bottom"/>
          </w:tcPr>
          <w:p w14:paraId="28E4B115" w14:textId="1BA73994" w:rsidR="003E3AED" w:rsidRPr="00D4160C" w:rsidRDefault="0067679A"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8</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686A4DF7" w14:textId="6019FDB0" w:rsidR="003E3AED" w:rsidRPr="00D4160C" w:rsidRDefault="00C03AD0"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4,0</w:t>
            </w:r>
          </w:p>
        </w:tc>
      </w:tr>
      <w:tr w:rsidR="003E3AED" w:rsidRPr="00D4160C" w14:paraId="317A1A3A" w14:textId="77777777" w:rsidTr="003E3AED">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4EC774E8" w14:textId="77777777" w:rsidR="003E3AED" w:rsidRPr="00D4160C" w:rsidRDefault="003E3AED" w:rsidP="003E3AED">
            <w:pPr>
              <w:widowControl w:val="0"/>
              <w:spacing w:after="283"/>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Без работы</w:t>
            </w:r>
          </w:p>
        </w:tc>
        <w:tc>
          <w:tcPr>
            <w:tcW w:w="2542" w:type="dxa"/>
            <w:tcBorders>
              <w:left w:val="double" w:sz="2" w:space="0" w:color="000000"/>
              <w:bottom w:val="double" w:sz="2" w:space="0" w:color="000000"/>
            </w:tcBorders>
            <w:shd w:val="clear" w:color="auto" w:fill="auto"/>
            <w:tcMar>
              <w:left w:w="27" w:type="dxa"/>
            </w:tcMar>
            <w:vAlign w:val="bottom"/>
          </w:tcPr>
          <w:p w14:paraId="54DCBE00" w14:textId="0612D98F" w:rsidR="003E3AED" w:rsidRPr="00D4160C" w:rsidRDefault="0067679A"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1</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371D80C" w14:textId="6D96FC37" w:rsidR="003E3AED" w:rsidRPr="00D4160C" w:rsidRDefault="00C03AD0"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0,5</w:t>
            </w:r>
          </w:p>
        </w:tc>
      </w:tr>
      <w:tr w:rsidR="003E3AED" w:rsidRPr="00D4160C" w14:paraId="6FC0E4C6" w14:textId="77777777" w:rsidTr="003E3AED">
        <w:trPr>
          <w:trHeight w:hRule="exact" w:val="397"/>
          <w:jc w:val="center"/>
        </w:trPr>
        <w:tc>
          <w:tcPr>
            <w:tcW w:w="3975"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344D030E" w14:textId="77777777" w:rsidR="003E3AED" w:rsidRPr="00D4160C" w:rsidRDefault="003E3AED" w:rsidP="003E3AED">
            <w:pPr>
              <w:widowControl w:val="0"/>
              <w:spacing w:after="283"/>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Учусь</w:t>
            </w:r>
            <w:r w:rsidRPr="00D4160C">
              <w:rPr>
                <w:rFonts w:ascii="Liberation Serif" w:eastAsia="DejaVu Sans" w:hAnsi="Liberation Serif" w:cs="DejaVu Sans"/>
                <w:sz w:val="24"/>
                <w:szCs w:val="24"/>
                <w:lang w:val="en-US" w:eastAsia="zh-CN" w:bidi="hi-IN"/>
              </w:rPr>
              <w:t>/</w:t>
            </w:r>
            <w:r w:rsidRPr="00D4160C">
              <w:rPr>
                <w:rFonts w:ascii="Liberation Serif" w:eastAsia="DejaVu Sans" w:hAnsi="Liberation Serif" w:cs="DejaVu Sans"/>
                <w:sz w:val="24"/>
                <w:szCs w:val="24"/>
                <w:lang w:eastAsia="zh-CN" w:bidi="hi-IN"/>
              </w:rPr>
              <w:t>студент</w:t>
            </w:r>
          </w:p>
        </w:tc>
        <w:tc>
          <w:tcPr>
            <w:tcW w:w="2542"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097AFDB7" w14:textId="73DD9A62" w:rsidR="003E3AED" w:rsidRPr="00D4160C" w:rsidRDefault="0067679A"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15</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4E640FD9" w14:textId="7AF275A2" w:rsidR="003E3AED" w:rsidRPr="00D4160C" w:rsidRDefault="00C03AD0" w:rsidP="003E3AED">
            <w:pPr>
              <w:widowControl w:val="0"/>
              <w:spacing w:after="283"/>
              <w:jc w:val="center"/>
              <w:rPr>
                <w:rFonts w:ascii="Liberation Serif" w:eastAsia="DejaVu Sans" w:hAnsi="Liberation Serif" w:cs="DejaVu Sans"/>
                <w:sz w:val="24"/>
                <w:szCs w:val="24"/>
                <w:lang w:eastAsia="zh-CN" w:bidi="hi-IN"/>
              </w:rPr>
            </w:pPr>
            <w:r w:rsidRPr="00D4160C">
              <w:rPr>
                <w:rFonts w:ascii="Liberation Serif" w:eastAsia="DejaVu Sans" w:hAnsi="Liberation Serif" w:cs="DejaVu Sans"/>
                <w:sz w:val="24"/>
                <w:szCs w:val="24"/>
                <w:lang w:eastAsia="zh-CN" w:bidi="hi-IN"/>
              </w:rPr>
              <w:t>7,5</w:t>
            </w:r>
          </w:p>
        </w:tc>
      </w:tr>
    </w:tbl>
    <w:p w14:paraId="5615842D" w14:textId="77777777"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127CA31E" w14:textId="50528E00" w:rsidR="00351DB3"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Из данных таблицы видно, что в опросе приняли участие преимущественно работающие граждане (</w:t>
      </w:r>
      <w:r w:rsidR="00290880" w:rsidRPr="00D4160C">
        <w:rPr>
          <w:rFonts w:ascii="Times New Roman" w:eastAsia="Calibri" w:hAnsi="Times New Roman" w:cs="Times New Roman"/>
          <w:color w:val="000000"/>
          <w:sz w:val="28"/>
          <w:szCs w:val="28"/>
          <w:lang w:eastAsia="en-US"/>
        </w:rPr>
        <w:t>81,0</w:t>
      </w:r>
      <w:r w:rsidRPr="00D4160C">
        <w:rPr>
          <w:rFonts w:ascii="Times New Roman" w:eastAsia="Calibri" w:hAnsi="Times New Roman" w:cs="Times New Roman"/>
          <w:color w:val="000000"/>
          <w:sz w:val="28"/>
          <w:szCs w:val="28"/>
          <w:lang w:eastAsia="en-US"/>
        </w:rPr>
        <w:t xml:space="preserve">%). </w:t>
      </w:r>
    </w:p>
    <w:p w14:paraId="528A7789" w14:textId="69A0B1BF"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У </w:t>
      </w:r>
      <w:r w:rsidR="00290880" w:rsidRPr="00D4160C">
        <w:rPr>
          <w:rFonts w:ascii="Times New Roman" w:eastAsia="Calibri" w:hAnsi="Times New Roman" w:cs="Times New Roman"/>
          <w:color w:val="000000"/>
          <w:sz w:val="28"/>
          <w:szCs w:val="28"/>
          <w:lang w:eastAsia="en-US"/>
        </w:rPr>
        <w:t>50,3</w:t>
      </w:r>
      <w:r w:rsidR="005467E3"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 xml:space="preserve">% опрошенных – высшее образование, </w:t>
      </w:r>
      <w:r w:rsidR="00351DB3" w:rsidRPr="00D4160C">
        <w:rPr>
          <w:rFonts w:ascii="Times New Roman" w:eastAsia="Calibri" w:hAnsi="Times New Roman" w:cs="Times New Roman"/>
          <w:color w:val="000000"/>
          <w:sz w:val="28"/>
          <w:szCs w:val="28"/>
          <w:lang w:eastAsia="en-US"/>
        </w:rPr>
        <w:t xml:space="preserve">среднее специальное </w:t>
      </w:r>
      <w:r w:rsidRPr="00D4160C">
        <w:rPr>
          <w:rFonts w:ascii="Times New Roman" w:eastAsia="Calibri" w:hAnsi="Times New Roman" w:cs="Times New Roman"/>
          <w:color w:val="000000"/>
          <w:sz w:val="28"/>
          <w:szCs w:val="28"/>
          <w:lang w:eastAsia="en-US"/>
        </w:rPr>
        <w:t xml:space="preserve">образование имеют </w:t>
      </w:r>
      <w:r w:rsidR="00290880" w:rsidRPr="00D4160C">
        <w:rPr>
          <w:rFonts w:ascii="Times New Roman" w:eastAsia="Calibri" w:hAnsi="Times New Roman" w:cs="Times New Roman"/>
          <w:color w:val="000000"/>
          <w:sz w:val="28"/>
          <w:szCs w:val="28"/>
          <w:lang w:eastAsia="en-US"/>
        </w:rPr>
        <w:t>27,4</w:t>
      </w:r>
      <w:r w:rsidRPr="00D4160C">
        <w:rPr>
          <w:rFonts w:ascii="Times New Roman" w:eastAsia="Calibri" w:hAnsi="Times New Roman" w:cs="Times New Roman"/>
          <w:color w:val="000000"/>
          <w:sz w:val="28"/>
          <w:szCs w:val="28"/>
          <w:lang w:eastAsia="en-US"/>
        </w:rPr>
        <w:t>%</w:t>
      </w:r>
      <w:r w:rsidR="00C35CB1" w:rsidRPr="00D4160C">
        <w:rPr>
          <w:rFonts w:ascii="Times New Roman" w:eastAsia="Calibri" w:hAnsi="Times New Roman" w:cs="Times New Roman"/>
          <w:color w:val="000000"/>
          <w:sz w:val="28"/>
          <w:szCs w:val="28"/>
          <w:lang w:eastAsia="en-US"/>
        </w:rPr>
        <w:t>, неполное высшее –</w:t>
      </w:r>
      <w:r w:rsidR="00A61F12" w:rsidRPr="00D4160C">
        <w:rPr>
          <w:rFonts w:ascii="Times New Roman" w:eastAsia="Calibri" w:hAnsi="Times New Roman" w:cs="Times New Roman"/>
          <w:color w:val="000000"/>
          <w:sz w:val="28"/>
          <w:szCs w:val="28"/>
          <w:lang w:eastAsia="en-US"/>
        </w:rPr>
        <w:t xml:space="preserve"> </w:t>
      </w:r>
      <w:r w:rsidR="00290880" w:rsidRPr="00D4160C">
        <w:rPr>
          <w:rFonts w:ascii="Times New Roman" w:eastAsia="Calibri" w:hAnsi="Times New Roman" w:cs="Times New Roman"/>
          <w:color w:val="000000"/>
          <w:sz w:val="28"/>
          <w:szCs w:val="28"/>
          <w:lang w:eastAsia="en-US"/>
        </w:rPr>
        <w:t>8,0</w:t>
      </w:r>
      <w:r w:rsidR="00BC13EB"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xml:space="preserve"> опрошенных.</w:t>
      </w:r>
      <w:r w:rsidR="00A61F12" w:rsidRPr="00D4160C">
        <w:rPr>
          <w:rFonts w:ascii="Times New Roman" w:eastAsia="Calibri" w:hAnsi="Times New Roman" w:cs="Times New Roman"/>
          <w:color w:val="000000"/>
          <w:sz w:val="28"/>
          <w:szCs w:val="28"/>
          <w:lang w:eastAsia="en-US"/>
        </w:rPr>
        <w:t xml:space="preserve"> </w:t>
      </w:r>
    </w:p>
    <w:p w14:paraId="2518A11B" w14:textId="77777777"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CE95696" w14:textId="7DD518F2"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w:t>
      </w:r>
      <w:r w:rsidR="00C35CB1" w:rsidRPr="00D4160C">
        <w:rPr>
          <w:rFonts w:ascii="Times New Roman" w:eastAsia="Calibri" w:hAnsi="Times New Roman" w:cs="Times New Roman"/>
          <w:color w:val="000000"/>
          <w:sz w:val="28"/>
          <w:szCs w:val="28"/>
          <w:lang w:eastAsia="en-US"/>
        </w:rPr>
        <w:t xml:space="preserve">ниципального района, в возрасте </w:t>
      </w:r>
      <w:r w:rsidR="007E71C4" w:rsidRPr="00D4160C">
        <w:rPr>
          <w:rFonts w:ascii="Times New Roman" w:eastAsia="Calibri" w:hAnsi="Times New Roman" w:cs="Times New Roman"/>
          <w:color w:val="000000"/>
          <w:sz w:val="28"/>
          <w:szCs w:val="28"/>
          <w:lang w:eastAsia="en-US"/>
        </w:rPr>
        <w:t xml:space="preserve">от </w:t>
      </w:r>
      <w:r w:rsidR="00E92022" w:rsidRPr="00D4160C">
        <w:rPr>
          <w:rFonts w:ascii="Times New Roman" w:eastAsia="Calibri" w:hAnsi="Times New Roman" w:cs="Times New Roman"/>
          <w:color w:val="000000"/>
          <w:sz w:val="28"/>
          <w:szCs w:val="28"/>
          <w:lang w:eastAsia="en-US"/>
        </w:rPr>
        <w:t>36</w:t>
      </w:r>
      <w:r w:rsidR="007E71C4" w:rsidRPr="00D4160C">
        <w:rPr>
          <w:rFonts w:ascii="Times New Roman" w:eastAsia="Calibri" w:hAnsi="Times New Roman" w:cs="Times New Roman"/>
          <w:color w:val="000000"/>
          <w:sz w:val="28"/>
          <w:szCs w:val="28"/>
          <w:lang w:eastAsia="en-US"/>
        </w:rPr>
        <w:t xml:space="preserve"> </w:t>
      </w:r>
      <w:r w:rsidR="00B3421E" w:rsidRPr="00D4160C">
        <w:rPr>
          <w:rFonts w:ascii="Times New Roman" w:eastAsia="Calibri" w:hAnsi="Times New Roman" w:cs="Times New Roman"/>
          <w:color w:val="000000"/>
          <w:sz w:val="28"/>
          <w:szCs w:val="28"/>
          <w:lang w:eastAsia="en-US"/>
        </w:rPr>
        <w:t>лет</w:t>
      </w:r>
      <w:r w:rsidR="007E71C4" w:rsidRPr="00D4160C">
        <w:rPr>
          <w:rFonts w:ascii="Times New Roman" w:eastAsia="Calibri" w:hAnsi="Times New Roman" w:cs="Times New Roman"/>
          <w:color w:val="000000"/>
          <w:sz w:val="28"/>
          <w:szCs w:val="28"/>
          <w:lang w:eastAsia="en-US"/>
        </w:rPr>
        <w:t xml:space="preserve"> и старше со среднемесячным доходом от </w:t>
      </w:r>
      <w:r w:rsidR="00E92022" w:rsidRPr="00D4160C">
        <w:rPr>
          <w:rFonts w:ascii="Times New Roman" w:eastAsia="Calibri" w:hAnsi="Times New Roman" w:cs="Times New Roman"/>
          <w:color w:val="000000"/>
          <w:sz w:val="28"/>
          <w:szCs w:val="28"/>
          <w:lang w:eastAsia="en-US"/>
        </w:rPr>
        <w:t>3</w:t>
      </w:r>
      <w:r w:rsidR="007E71C4" w:rsidRPr="00D4160C">
        <w:rPr>
          <w:rFonts w:ascii="Times New Roman" w:eastAsia="Calibri" w:hAnsi="Times New Roman" w:cs="Times New Roman"/>
          <w:color w:val="000000"/>
          <w:sz w:val="28"/>
          <w:szCs w:val="28"/>
          <w:lang w:eastAsia="en-US"/>
        </w:rPr>
        <w:t>0</w:t>
      </w:r>
      <w:r w:rsidRPr="00D4160C">
        <w:rPr>
          <w:rFonts w:ascii="Times New Roman" w:eastAsia="Calibri" w:hAnsi="Times New Roman" w:cs="Times New Roman"/>
          <w:color w:val="000000"/>
          <w:sz w:val="28"/>
          <w:szCs w:val="28"/>
          <w:lang w:eastAsia="en-US"/>
        </w:rPr>
        <w:t xml:space="preserve"> до </w:t>
      </w:r>
      <w:r w:rsidR="00E92022" w:rsidRPr="00D4160C">
        <w:rPr>
          <w:rFonts w:ascii="Times New Roman" w:eastAsia="Calibri" w:hAnsi="Times New Roman" w:cs="Times New Roman"/>
          <w:color w:val="000000"/>
          <w:sz w:val="28"/>
          <w:szCs w:val="28"/>
          <w:lang w:eastAsia="en-US"/>
        </w:rPr>
        <w:t>45</w:t>
      </w:r>
      <w:r w:rsidRPr="00D4160C">
        <w:rPr>
          <w:rFonts w:ascii="Times New Roman" w:eastAsia="Calibri" w:hAnsi="Times New Roman" w:cs="Times New Roman"/>
          <w:color w:val="000000"/>
          <w:sz w:val="28"/>
          <w:szCs w:val="28"/>
          <w:lang w:eastAsia="en-US"/>
        </w:rPr>
        <w:t xml:space="preserve"> тысяч рублей на одного члена семьи.</w:t>
      </w:r>
    </w:p>
    <w:p w14:paraId="5EAB80CC" w14:textId="77777777" w:rsidR="00EB157B"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7478F6CF" w14:textId="77777777" w:rsidR="00F43F33" w:rsidRPr="00D4160C" w:rsidRDefault="00EB157B"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Далее </w:t>
      </w:r>
      <w:r w:rsidR="00642667" w:rsidRPr="00D4160C">
        <w:rPr>
          <w:rFonts w:ascii="Times New Roman" w:eastAsia="Calibri" w:hAnsi="Times New Roman" w:cs="Times New Roman"/>
          <w:color w:val="000000"/>
          <w:sz w:val="28"/>
          <w:szCs w:val="28"/>
          <w:lang w:eastAsia="en-US"/>
        </w:rPr>
        <w:t>представлены результаты</w:t>
      </w:r>
      <w:r w:rsidRPr="00D4160C">
        <w:rPr>
          <w:rFonts w:ascii="Times New Roman" w:eastAsia="Calibri" w:hAnsi="Times New Roman" w:cs="Times New Roman"/>
          <w:color w:val="000000"/>
          <w:sz w:val="28"/>
          <w:szCs w:val="28"/>
          <w:lang w:eastAsia="en-US"/>
        </w:rPr>
        <w:t xml:space="preserve"> </w:t>
      </w:r>
      <w:r w:rsidR="00642667" w:rsidRPr="00D4160C">
        <w:rPr>
          <w:rFonts w:ascii="Times New Roman" w:eastAsia="Calibri" w:hAnsi="Times New Roman" w:cs="Times New Roman"/>
          <w:color w:val="000000"/>
          <w:sz w:val="28"/>
          <w:szCs w:val="28"/>
          <w:lang w:eastAsia="en-US"/>
        </w:rPr>
        <w:t>а</w:t>
      </w:r>
      <w:r w:rsidRPr="00D4160C">
        <w:rPr>
          <w:rFonts w:ascii="Times New Roman" w:eastAsia="Calibri" w:hAnsi="Times New Roman" w:cs="Times New Roman"/>
          <w:color w:val="000000"/>
          <w:sz w:val="28"/>
          <w:szCs w:val="28"/>
          <w:lang w:eastAsia="en-US"/>
        </w:rPr>
        <w:t>нализ</w:t>
      </w:r>
      <w:r w:rsidR="00642667" w:rsidRPr="00D4160C">
        <w:rPr>
          <w:rFonts w:ascii="Times New Roman" w:eastAsia="Calibri" w:hAnsi="Times New Roman" w:cs="Times New Roman"/>
          <w:color w:val="000000"/>
          <w:sz w:val="28"/>
          <w:szCs w:val="28"/>
          <w:lang w:eastAsia="en-US"/>
        </w:rPr>
        <w:t xml:space="preserve">а состояния развития конкуренции на </w:t>
      </w:r>
      <w:r w:rsidR="00C35CB1" w:rsidRPr="00D4160C">
        <w:rPr>
          <w:rFonts w:ascii="Times New Roman" w:eastAsia="Calibri" w:hAnsi="Times New Roman" w:cs="Times New Roman"/>
          <w:color w:val="000000"/>
          <w:sz w:val="28"/>
          <w:szCs w:val="28"/>
          <w:lang w:eastAsia="en-US"/>
        </w:rPr>
        <w:t>12</w:t>
      </w:r>
      <w:r w:rsidR="00642667" w:rsidRPr="00D4160C">
        <w:rPr>
          <w:rFonts w:ascii="Times New Roman" w:eastAsia="Calibri" w:hAnsi="Times New Roman" w:cs="Times New Roman"/>
          <w:color w:val="000000"/>
          <w:sz w:val="28"/>
          <w:szCs w:val="28"/>
          <w:lang w:eastAsia="en-US"/>
        </w:rPr>
        <w:t xml:space="preserve"> рынках</w:t>
      </w:r>
      <w:r w:rsidRPr="00D4160C">
        <w:rPr>
          <w:rFonts w:ascii="Times New Roman" w:eastAsia="Calibri" w:hAnsi="Times New Roman" w:cs="Times New Roman"/>
          <w:color w:val="000000"/>
          <w:sz w:val="28"/>
          <w:szCs w:val="28"/>
          <w:lang w:eastAsia="en-US"/>
        </w:rPr>
        <w:t xml:space="preserve"> товаров и услуг</w:t>
      </w:r>
      <w:r w:rsidR="00642667" w:rsidRPr="00D4160C">
        <w:rPr>
          <w:rFonts w:ascii="Times New Roman" w:eastAsia="Calibri" w:hAnsi="Times New Roman" w:cs="Times New Roman"/>
          <w:color w:val="000000"/>
          <w:sz w:val="28"/>
          <w:szCs w:val="28"/>
          <w:lang w:eastAsia="en-US"/>
        </w:rPr>
        <w:t xml:space="preserve"> на территории Гатчинского муниципального района</w:t>
      </w:r>
      <w:r w:rsidRPr="00D4160C">
        <w:rPr>
          <w:rFonts w:ascii="Times New Roman" w:eastAsia="Calibri" w:hAnsi="Times New Roman" w:cs="Times New Roman"/>
          <w:color w:val="000000"/>
          <w:sz w:val="28"/>
          <w:szCs w:val="28"/>
          <w:lang w:eastAsia="en-US"/>
        </w:rPr>
        <w:t>, предложенных для оценки потребителям товаров и услуг Гатчинского района с точки зрения показателей: насколько широк в Гатчинском районе выбор компаний, продающих товары и услуги, а также – насколько потребители удовлетворены характеристиками товаров и услуг.</w:t>
      </w:r>
      <w:r w:rsidR="00F43F33" w:rsidRPr="00D4160C">
        <w:rPr>
          <w:rFonts w:ascii="Times New Roman" w:eastAsia="Calibri" w:hAnsi="Times New Roman" w:cs="Times New Roman"/>
          <w:color w:val="000000"/>
          <w:sz w:val="28"/>
          <w:szCs w:val="28"/>
          <w:lang w:eastAsia="en-US"/>
        </w:rPr>
        <w:t xml:space="preserve"> </w:t>
      </w:r>
    </w:p>
    <w:p w14:paraId="5FA16832" w14:textId="5520C482" w:rsidR="00A872D3" w:rsidRPr="00D4160C" w:rsidRDefault="00A872D3" w:rsidP="00A872D3">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С учетом рекомендаций ФАС и анализа плана мероприятий («дорожная карта») по содействию развитию конкуренции на рынках товаров, работ и ус</w:t>
      </w:r>
      <w:r w:rsidR="007E71C4" w:rsidRPr="00D4160C">
        <w:rPr>
          <w:rFonts w:ascii="Times New Roman" w:eastAsia="Calibri" w:hAnsi="Times New Roman" w:cs="Times New Roman"/>
          <w:color w:val="000000"/>
          <w:sz w:val="28"/>
          <w:szCs w:val="28"/>
          <w:lang w:eastAsia="en-US"/>
        </w:rPr>
        <w:t>луг Ленинградской области в 2022-2025</w:t>
      </w:r>
      <w:r w:rsidRPr="00D4160C">
        <w:rPr>
          <w:rFonts w:ascii="Times New Roman" w:eastAsia="Calibri" w:hAnsi="Times New Roman" w:cs="Times New Roman"/>
          <w:color w:val="000000"/>
          <w:sz w:val="28"/>
          <w:szCs w:val="28"/>
          <w:lang w:eastAsia="en-US"/>
        </w:rPr>
        <w:t xml:space="preserve"> годах, на территории Гатчинского района выделены в качестве приоритетных следующие рынки:</w:t>
      </w:r>
    </w:p>
    <w:p w14:paraId="4E272FE3" w14:textId="77777777" w:rsidR="00A872D3" w:rsidRPr="00D4160C" w:rsidRDefault="00A872D3" w:rsidP="00A872D3">
      <w:pPr>
        <w:spacing w:after="0"/>
        <w:ind w:firstLine="708"/>
        <w:contextualSpacing/>
        <w:rPr>
          <w:rFonts w:ascii="Times New Roman" w:eastAsia="Calibri" w:hAnsi="Times New Roman" w:cs="Times New Roman"/>
          <w:color w:val="000000"/>
          <w:sz w:val="6"/>
          <w:szCs w:val="6"/>
          <w:lang w:eastAsia="en-US"/>
        </w:rPr>
      </w:pPr>
    </w:p>
    <w:p w14:paraId="5064FC9E" w14:textId="77777777" w:rsidR="00A872D3" w:rsidRPr="00D4160C" w:rsidRDefault="00A872D3" w:rsidP="00A872D3">
      <w:pPr>
        <w:spacing w:after="0"/>
        <w:ind w:left="708"/>
        <w:contextualSpacing/>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1.</w:t>
      </w:r>
      <w:r w:rsidRPr="00D4160C">
        <w:rPr>
          <w:rFonts w:ascii="Times New Roman" w:eastAsia="Calibri" w:hAnsi="Times New Roman" w:cs="Times New Roman"/>
          <w:color w:val="000000"/>
          <w:sz w:val="28"/>
          <w:szCs w:val="28"/>
          <w:lang w:eastAsia="en-US"/>
        </w:rPr>
        <w:tab/>
        <w:t>Рынок сельскохозяйственной продукции.</w:t>
      </w:r>
    </w:p>
    <w:p w14:paraId="4D3C1B7B" w14:textId="77777777" w:rsidR="00A872D3" w:rsidRPr="00D4160C" w:rsidRDefault="00A872D3" w:rsidP="00A872D3">
      <w:pPr>
        <w:spacing w:after="0"/>
        <w:ind w:left="708"/>
        <w:contextualSpacing/>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lastRenderedPageBreak/>
        <w:t>2.</w:t>
      </w:r>
      <w:r w:rsidRPr="00D4160C">
        <w:rPr>
          <w:rFonts w:ascii="Times New Roman" w:eastAsia="Calibri" w:hAnsi="Times New Roman" w:cs="Times New Roman"/>
          <w:color w:val="000000"/>
          <w:sz w:val="28"/>
          <w:szCs w:val="28"/>
          <w:lang w:eastAsia="en-US"/>
        </w:rPr>
        <w:tab/>
        <w:t>Рынок туристических услуг.</w:t>
      </w:r>
    </w:p>
    <w:p w14:paraId="15F70E9C" w14:textId="77777777" w:rsidR="00A872D3" w:rsidRPr="00D4160C" w:rsidRDefault="00A872D3" w:rsidP="00A872D3">
      <w:pPr>
        <w:spacing w:after="0"/>
        <w:ind w:left="708"/>
        <w:contextualSpacing/>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3.</w:t>
      </w:r>
      <w:r w:rsidRPr="00D4160C">
        <w:rPr>
          <w:rFonts w:ascii="Times New Roman" w:eastAsia="Calibri" w:hAnsi="Times New Roman" w:cs="Times New Roman"/>
          <w:color w:val="000000"/>
          <w:sz w:val="28"/>
          <w:szCs w:val="28"/>
          <w:lang w:eastAsia="en-US"/>
        </w:rPr>
        <w:tab/>
        <w:t xml:space="preserve">Рынок услуг психолого-педагогического сопровождения </w:t>
      </w:r>
    </w:p>
    <w:p w14:paraId="41F830BE" w14:textId="77777777" w:rsidR="00A872D3" w:rsidRPr="00D4160C" w:rsidRDefault="00A872D3" w:rsidP="00A872D3">
      <w:pPr>
        <w:spacing w:after="0"/>
        <w:ind w:left="708"/>
        <w:contextualSpacing/>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          детей с ограниченными возможностями здоровья.</w:t>
      </w:r>
    </w:p>
    <w:p w14:paraId="6972BA18" w14:textId="77777777" w:rsidR="00A872D3" w:rsidRPr="00D4160C" w:rsidRDefault="00A872D3" w:rsidP="00A872D3">
      <w:pPr>
        <w:spacing w:after="0"/>
        <w:ind w:left="708"/>
        <w:contextualSpacing/>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4.</w:t>
      </w:r>
      <w:r w:rsidRPr="00D4160C">
        <w:rPr>
          <w:rFonts w:ascii="Times New Roman" w:eastAsia="Calibri" w:hAnsi="Times New Roman" w:cs="Times New Roman"/>
          <w:color w:val="000000"/>
          <w:sz w:val="28"/>
          <w:szCs w:val="28"/>
          <w:lang w:eastAsia="en-US"/>
        </w:rPr>
        <w:tab/>
        <w:t>Рынок услуг детского отдыха и оздоровления.</w:t>
      </w:r>
    </w:p>
    <w:p w14:paraId="715A1916" w14:textId="77777777" w:rsidR="00A872D3" w:rsidRPr="00D4160C" w:rsidRDefault="00A872D3" w:rsidP="00A872D3">
      <w:pPr>
        <w:pStyle w:val="a7"/>
        <w:spacing w:line="276" w:lineRule="auto"/>
        <w:ind w:firstLine="708"/>
        <w:jc w:val="both"/>
        <w:rPr>
          <w:rFonts w:cs="Times New Roman"/>
          <w:b/>
          <w:sz w:val="28"/>
          <w:szCs w:val="28"/>
        </w:rPr>
      </w:pPr>
    </w:p>
    <w:p w14:paraId="28815030" w14:textId="5F436CE3" w:rsidR="00EB157B" w:rsidRPr="00D4160C" w:rsidRDefault="00A872D3" w:rsidP="00A872D3">
      <w:pPr>
        <w:pStyle w:val="a7"/>
        <w:spacing w:line="276" w:lineRule="auto"/>
        <w:ind w:firstLine="708"/>
        <w:jc w:val="both"/>
      </w:pPr>
      <w:r w:rsidRPr="00D4160C">
        <w:rPr>
          <w:rFonts w:cs="Times New Roman"/>
          <w:sz w:val="28"/>
          <w:szCs w:val="28"/>
        </w:rPr>
        <w:t>Кроме того, данные рынки также были утверждены в качестве приоритетных постановлением администрации Гатчинского муниципального района от 30.10.2018 № 4680 «Об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w:t>
      </w:r>
      <w:r w:rsidR="007E71C4" w:rsidRPr="00D4160C">
        <w:rPr>
          <w:rFonts w:cs="Times New Roman"/>
          <w:sz w:val="28"/>
          <w:szCs w:val="28"/>
        </w:rPr>
        <w:t>ципального района» (в ред. от 30.12.2022 № 5651</w:t>
      </w:r>
      <w:r w:rsidRPr="00D4160C">
        <w:rPr>
          <w:rFonts w:cs="Times New Roman"/>
          <w:sz w:val="28"/>
          <w:szCs w:val="28"/>
        </w:rPr>
        <w:t>).</w:t>
      </w:r>
      <w:r w:rsidRPr="00D4160C">
        <w:t xml:space="preserve"> </w:t>
      </w:r>
    </w:p>
    <w:p w14:paraId="172B9980" w14:textId="77777777" w:rsidR="00826091" w:rsidRPr="00D4160C" w:rsidRDefault="00826091" w:rsidP="00295F62">
      <w:pPr>
        <w:autoSpaceDE w:val="0"/>
        <w:autoSpaceDN w:val="0"/>
        <w:adjustRightInd w:val="0"/>
        <w:spacing w:after="0"/>
        <w:jc w:val="both"/>
        <w:rPr>
          <w:rFonts w:ascii="Times New Roman" w:eastAsia="Calibri" w:hAnsi="Times New Roman" w:cs="Times New Roman"/>
          <w:color w:val="000000"/>
          <w:sz w:val="28"/>
          <w:szCs w:val="28"/>
          <w:lang w:eastAsia="en-US"/>
        </w:rPr>
      </w:pPr>
    </w:p>
    <w:p w14:paraId="560069D1" w14:textId="77777777" w:rsidR="00FF128A" w:rsidRPr="00D4160C"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D4160C">
        <w:rPr>
          <w:rFonts w:ascii="Times New Roman" w:eastAsia="Calibri" w:hAnsi="Times New Roman" w:cs="Times New Roman"/>
          <w:b/>
          <w:color w:val="000000"/>
          <w:sz w:val="28"/>
          <w:szCs w:val="28"/>
          <w:lang w:eastAsia="en-US"/>
        </w:rPr>
        <w:t>Рынок реализации сельскохозяйственной продукции</w:t>
      </w:r>
    </w:p>
    <w:p w14:paraId="0BD36165" w14:textId="77777777" w:rsidR="00C84E95" w:rsidRPr="00D4160C" w:rsidRDefault="00C84E95" w:rsidP="00C84E95">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6EAD1582" w14:textId="27161EEC" w:rsidR="00C84E95" w:rsidRPr="00D4160C" w:rsidRDefault="00C84E95" w:rsidP="00C84E95">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sidRPr="00D4160C">
        <w:rPr>
          <w:noProof/>
        </w:rPr>
        <w:drawing>
          <wp:inline distT="0" distB="0" distL="0" distR="0" wp14:anchorId="16AD0556" wp14:editId="6C8F066F">
            <wp:extent cx="5486400" cy="24479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1F1670" w14:textId="77777777" w:rsidR="00C84E95" w:rsidRPr="00D4160C" w:rsidRDefault="00C84E95" w:rsidP="00C84E95">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p>
    <w:p w14:paraId="0D31A17B" w14:textId="42293705" w:rsidR="00F27054" w:rsidRPr="00D4160C"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 xml:space="preserve">Из данных диаграммы видно, что </w:t>
      </w:r>
      <w:r w:rsidR="00C82788" w:rsidRPr="00D4160C">
        <w:rPr>
          <w:rFonts w:ascii="Times New Roman" w:eastAsia="Calibri" w:hAnsi="Times New Roman" w:cs="Times New Roman"/>
          <w:bCs/>
          <w:color w:val="000000"/>
          <w:sz w:val="28"/>
          <w:szCs w:val="28"/>
          <w:lang w:eastAsia="en-US"/>
        </w:rPr>
        <w:t xml:space="preserve">львиная доля респондентов – </w:t>
      </w:r>
      <w:r w:rsidR="00416B2F" w:rsidRPr="00D4160C">
        <w:rPr>
          <w:rFonts w:ascii="Times New Roman" w:eastAsia="Calibri" w:hAnsi="Times New Roman" w:cs="Times New Roman"/>
          <w:bCs/>
          <w:color w:val="000000"/>
          <w:sz w:val="28"/>
          <w:szCs w:val="28"/>
          <w:lang w:eastAsia="en-US"/>
        </w:rPr>
        <w:t>62</w:t>
      </w:r>
      <w:r w:rsidR="00C84E95" w:rsidRPr="00D4160C">
        <w:rPr>
          <w:rFonts w:ascii="Times New Roman" w:eastAsia="Calibri" w:hAnsi="Times New Roman" w:cs="Times New Roman"/>
          <w:bCs/>
          <w:color w:val="000000"/>
          <w:sz w:val="28"/>
          <w:szCs w:val="28"/>
          <w:lang w:eastAsia="en-US"/>
        </w:rPr>
        <w:t>,2</w:t>
      </w:r>
      <w:r w:rsidRPr="00D4160C">
        <w:rPr>
          <w:rFonts w:ascii="Times New Roman" w:eastAsia="Calibri" w:hAnsi="Times New Roman" w:cs="Times New Roman"/>
          <w:bCs/>
          <w:color w:val="000000"/>
          <w:sz w:val="28"/>
          <w:szCs w:val="28"/>
          <w:lang w:eastAsia="en-US"/>
        </w:rPr>
        <w:t>%, считают, что на рынке реализации сельскохозяйственной продукции достаточно организаций, предоставляющих услу</w:t>
      </w:r>
      <w:r w:rsidR="00416B2F" w:rsidRPr="00D4160C">
        <w:rPr>
          <w:rFonts w:ascii="Times New Roman" w:eastAsia="Calibri" w:hAnsi="Times New Roman" w:cs="Times New Roman"/>
          <w:bCs/>
          <w:color w:val="000000"/>
          <w:sz w:val="28"/>
          <w:szCs w:val="28"/>
          <w:lang w:eastAsia="en-US"/>
        </w:rPr>
        <w:t>ги в данной сфере, к тому же 1,5</w:t>
      </w:r>
      <w:r w:rsidRPr="00D4160C">
        <w:rPr>
          <w:rFonts w:ascii="Times New Roman" w:eastAsia="Calibri" w:hAnsi="Times New Roman" w:cs="Times New Roman"/>
          <w:bCs/>
          <w:color w:val="000000"/>
          <w:sz w:val="28"/>
          <w:szCs w:val="28"/>
          <w:lang w:eastAsia="en-US"/>
        </w:rPr>
        <w:t>% считают, ч</w:t>
      </w:r>
      <w:r w:rsidR="00C82788" w:rsidRPr="00D4160C">
        <w:rPr>
          <w:rFonts w:ascii="Times New Roman" w:eastAsia="Calibri" w:hAnsi="Times New Roman" w:cs="Times New Roman"/>
          <w:bCs/>
          <w:color w:val="000000"/>
          <w:sz w:val="28"/>
          <w:szCs w:val="28"/>
          <w:lang w:eastAsia="en-US"/>
        </w:rPr>
        <w:t xml:space="preserve">то их количество избыточно. </w:t>
      </w:r>
      <w:r w:rsidR="00416B2F" w:rsidRPr="00D4160C">
        <w:rPr>
          <w:rFonts w:ascii="Times New Roman" w:eastAsia="Calibri" w:hAnsi="Times New Roman" w:cs="Times New Roman"/>
          <w:bCs/>
          <w:color w:val="000000"/>
          <w:sz w:val="28"/>
          <w:szCs w:val="28"/>
          <w:lang w:eastAsia="en-US"/>
        </w:rPr>
        <w:t>36,3</w:t>
      </w:r>
      <w:r w:rsidRPr="00D4160C">
        <w:rPr>
          <w:rFonts w:ascii="Times New Roman" w:eastAsia="Calibri" w:hAnsi="Times New Roman" w:cs="Times New Roman"/>
          <w:bCs/>
          <w:color w:val="000000"/>
          <w:sz w:val="28"/>
          <w:szCs w:val="28"/>
          <w:lang w:eastAsia="en-US"/>
        </w:rPr>
        <w:t>% респондентов ответили, что данных организаций на территории Гатчинского района мало.</w:t>
      </w:r>
    </w:p>
    <w:p w14:paraId="440C97AB" w14:textId="537AEA5C" w:rsidR="00F27054" w:rsidRPr="00D4160C"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Удовлетворены уровнем цен в сфере реализации с</w:t>
      </w:r>
      <w:r w:rsidR="00CE1A59" w:rsidRPr="00D4160C">
        <w:rPr>
          <w:rFonts w:ascii="Times New Roman" w:eastAsia="Calibri" w:hAnsi="Times New Roman" w:cs="Times New Roman"/>
          <w:bCs/>
          <w:color w:val="000000"/>
          <w:sz w:val="28"/>
          <w:szCs w:val="28"/>
          <w:lang w:eastAsia="en-US"/>
        </w:rPr>
        <w:t>ельскохозяйственной продукции 5</w:t>
      </w:r>
      <w:r w:rsidR="00416B2F" w:rsidRPr="00D4160C">
        <w:rPr>
          <w:rFonts w:ascii="Times New Roman" w:eastAsia="Calibri" w:hAnsi="Times New Roman" w:cs="Times New Roman"/>
          <w:bCs/>
          <w:color w:val="000000"/>
          <w:sz w:val="28"/>
          <w:szCs w:val="28"/>
          <w:lang w:eastAsia="en-US"/>
        </w:rPr>
        <w:t>4</w:t>
      </w:r>
      <w:r w:rsidR="00CE1A59" w:rsidRPr="00D4160C">
        <w:rPr>
          <w:rFonts w:ascii="Times New Roman" w:eastAsia="Calibri" w:hAnsi="Times New Roman" w:cs="Times New Roman"/>
          <w:bCs/>
          <w:color w:val="000000"/>
          <w:sz w:val="28"/>
          <w:szCs w:val="28"/>
          <w:lang w:eastAsia="en-US"/>
        </w:rPr>
        <w:t>% респондентов, не</w:t>
      </w:r>
      <w:r w:rsidRPr="00D4160C">
        <w:rPr>
          <w:rFonts w:ascii="Times New Roman" w:eastAsia="Calibri" w:hAnsi="Times New Roman" w:cs="Times New Roman"/>
          <w:bCs/>
          <w:color w:val="000000"/>
          <w:sz w:val="28"/>
          <w:szCs w:val="28"/>
          <w:lang w:eastAsia="en-US"/>
        </w:rPr>
        <w:t>удовлетвори</w:t>
      </w:r>
      <w:r w:rsidR="00CE1A59" w:rsidRPr="00D4160C">
        <w:rPr>
          <w:rFonts w:ascii="Times New Roman" w:eastAsia="Calibri" w:hAnsi="Times New Roman" w:cs="Times New Roman"/>
          <w:bCs/>
          <w:color w:val="000000"/>
          <w:sz w:val="28"/>
          <w:szCs w:val="28"/>
          <w:lang w:eastAsia="en-US"/>
        </w:rPr>
        <w:t>тельным уровень цен считают 4</w:t>
      </w:r>
      <w:r w:rsidR="00416B2F" w:rsidRPr="00D4160C">
        <w:rPr>
          <w:rFonts w:ascii="Times New Roman" w:eastAsia="Calibri" w:hAnsi="Times New Roman" w:cs="Times New Roman"/>
          <w:bCs/>
          <w:color w:val="000000"/>
          <w:sz w:val="28"/>
          <w:szCs w:val="28"/>
          <w:lang w:eastAsia="en-US"/>
        </w:rPr>
        <w:t>6</w:t>
      </w:r>
      <w:r w:rsidR="00CE1A59" w:rsidRPr="00D4160C">
        <w:rPr>
          <w:rFonts w:ascii="Times New Roman" w:eastAsia="Calibri" w:hAnsi="Times New Roman" w:cs="Times New Roman"/>
          <w:bCs/>
          <w:color w:val="000000"/>
          <w:sz w:val="28"/>
          <w:szCs w:val="28"/>
          <w:lang w:eastAsia="en-US"/>
        </w:rPr>
        <w:t>%</w:t>
      </w:r>
      <w:r w:rsidRPr="00D4160C">
        <w:rPr>
          <w:rFonts w:ascii="Times New Roman" w:eastAsia="Calibri" w:hAnsi="Times New Roman" w:cs="Times New Roman"/>
          <w:bCs/>
          <w:color w:val="000000"/>
          <w:sz w:val="28"/>
          <w:szCs w:val="28"/>
          <w:lang w:eastAsia="en-US"/>
        </w:rPr>
        <w:t>.</w:t>
      </w:r>
    </w:p>
    <w:p w14:paraId="32234680" w14:textId="34D690ED" w:rsidR="00F27054" w:rsidRPr="00D4160C"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 xml:space="preserve">Большинство опрошенных удовлетворены качеством </w:t>
      </w:r>
      <w:r w:rsidR="00CE1A59" w:rsidRPr="00D4160C">
        <w:rPr>
          <w:rFonts w:ascii="Times New Roman" w:eastAsia="Calibri" w:hAnsi="Times New Roman" w:cs="Times New Roman"/>
          <w:bCs/>
          <w:color w:val="000000"/>
          <w:sz w:val="28"/>
          <w:szCs w:val="28"/>
          <w:lang w:eastAsia="en-US"/>
        </w:rPr>
        <w:t>–</w:t>
      </w:r>
      <w:r w:rsidRPr="00D4160C">
        <w:rPr>
          <w:rFonts w:ascii="Times New Roman" w:eastAsia="Calibri" w:hAnsi="Times New Roman" w:cs="Times New Roman"/>
          <w:bCs/>
          <w:color w:val="000000"/>
          <w:sz w:val="28"/>
          <w:szCs w:val="28"/>
          <w:lang w:eastAsia="en-US"/>
        </w:rPr>
        <w:t xml:space="preserve"> </w:t>
      </w:r>
      <w:r w:rsidR="00416B2F" w:rsidRPr="00D4160C">
        <w:rPr>
          <w:rFonts w:ascii="Times New Roman" w:eastAsia="Calibri" w:hAnsi="Times New Roman" w:cs="Times New Roman"/>
          <w:bCs/>
          <w:color w:val="000000"/>
          <w:sz w:val="28"/>
          <w:szCs w:val="28"/>
          <w:lang w:eastAsia="en-US"/>
        </w:rPr>
        <w:t>61</w:t>
      </w:r>
      <w:r w:rsidR="00CE1A59" w:rsidRPr="00D4160C">
        <w:rPr>
          <w:rFonts w:ascii="Times New Roman" w:eastAsia="Calibri" w:hAnsi="Times New Roman" w:cs="Times New Roman"/>
          <w:bCs/>
          <w:color w:val="000000"/>
          <w:sz w:val="28"/>
          <w:szCs w:val="28"/>
          <w:lang w:eastAsia="en-US"/>
        </w:rPr>
        <w:t>,</w:t>
      </w:r>
      <w:r w:rsidR="00416B2F" w:rsidRPr="00D4160C">
        <w:rPr>
          <w:rFonts w:ascii="Times New Roman" w:eastAsia="Calibri" w:hAnsi="Times New Roman" w:cs="Times New Roman"/>
          <w:bCs/>
          <w:color w:val="000000"/>
          <w:sz w:val="28"/>
          <w:szCs w:val="28"/>
          <w:lang w:eastAsia="en-US"/>
        </w:rPr>
        <w:t>8</w:t>
      </w:r>
      <w:r w:rsidR="00CE1A59" w:rsidRPr="00D4160C">
        <w:rPr>
          <w:rFonts w:ascii="Times New Roman" w:eastAsia="Calibri" w:hAnsi="Times New Roman" w:cs="Times New Roman"/>
          <w:bCs/>
          <w:color w:val="000000"/>
          <w:sz w:val="28"/>
          <w:szCs w:val="28"/>
          <w:lang w:eastAsia="en-US"/>
        </w:rPr>
        <w:t>% против 3</w:t>
      </w:r>
      <w:r w:rsidR="00416B2F" w:rsidRPr="00D4160C">
        <w:rPr>
          <w:rFonts w:ascii="Times New Roman" w:eastAsia="Calibri" w:hAnsi="Times New Roman" w:cs="Times New Roman"/>
          <w:bCs/>
          <w:color w:val="000000"/>
          <w:sz w:val="28"/>
          <w:szCs w:val="28"/>
          <w:lang w:eastAsia="en-US"/>
        </w:rPr>
        <w:t>8</w:t>
      </w:r>
      <w:r w:rsidR="00CE1A59" w:rsidRPr="00D4160C">
        <w:rPr>
          <w:rFonts w:ascii="Times New Roman" w:eastAsia="Calibri" w:hAnsi="Times New Roman" w:cs="Times New Roman"/>
          <w:bCs/>
          <w:color w:val="000000"/>
          <w:sz w:val="28"/>
          <w:szCs w:val="28"/>
          <w:lang w:eastAsia="en-US"/>
        </w:rPr>
        <w:t>,</w:t>
      </w:r>
      <w:r w:rsidR="00416B2F" w:rsidRPr="00D4160C">
        <w:rPr>
          <w:rFonts w:ascii="Times New Roman" w:eastAsia="Calibri" w:hAnsi="Times New Roman" w:cs="Times New Roman"/>
          <w:bCs/>
          <w:color w:val="000000"/>
          <w:sz w:val="28"/>
          <w:szCs w:val="28"/>
          <w:lang w:eastAsia="en-US"/>
        </w:rPr>
        <w:t>2</w:t>
      </w:r>
      <w:r w:rsidRPr="00D4160C">
        <w:rPr>
          <w:rFonts w:ascii="Times New Roman" w:eastAsia="Calibri" w:hAnsi="Times New Roman" w:cs="Times New Roman"/>
          <w:bCs/>
          <w:color w:val="000000"/>
          <w:sz w:val="28"/>
          <w:szCs w:val="28"/>
          <w:lang w:eastAsia="en-US"/>
        </w:rPr>
        <w:t>%.</w:t>
      </w:r>
    </w:p>
    <w:p w14:paraId="0E546C01" w14:textId="716DF26A" w:rsidR="00F27054" w:rsidRPr="00D4160C"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 xml:space="preserve">Возможность выбора организаций на данном рынке устраивает </w:t>
      </w:r>
      <w:r w:rsidR="00416B2F" w:rsidRPr="00D4160C">
        <w:rPr>
          <w:rFonts w:ascii="Times New Roman" w:eastAsia="Calibri" w:hAnsi="Times New Roman" w:cs="Times New Roman"/>
          <w:bCs/>
          <w:color w:val="000000"/>
          <w:sz w:val="28"/>
          <w:szCs w:val="28"/>
          <w:lang w:eastAsia="en-US"/>
        </w:rPr>
        <w:t>72</w:t>
      </w:r>
      <w:r w:rsidRPr="00D4160C">
        <w:rPr>
          <w:rFonts w:ascii="Times New Roman" w:eastAsia="Calibri" w:hAnsi="Times New Roman" w:cs="Times New Roman"/>
          <w:bCs/>
          <w:color w:val="000000"/>
          <w:sz w:val="28"/>
          <w:szCs w:val="28"/>
          <w:lang w:eastAsia="en-US"/>
        </w:rPr>
        <w:t>% опрошенных.</w:t>
      </w:r>
    </w:p>
    <w:p w14:paraId="57C00B20" w14:textId="77777777" w:rsidR="00F27054" w:rsidRPr="00D4160C"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p>
    <w:p w14:paraId="7D779D44" w14:textId="77777777" w:rsidR="00F27054" w:rsidRPr="00D4160C" w:rsidRDefault="00F27054"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7261BB01" w14:textId="77777777" w:rsidR="0023671A" w:rsidRPr="00D4160C" w:rsidRDefault="0023671A"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p>
    <w:p w14:paraId="2A4FFA98" w14:textId="2820B471" w:rsidR="0023671A" w:rsidRPr="00D4160C" w:rsidRDefault="0023671A" w:rsidP="00F27054">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en-US"/>
        </w:rPr>
      </w:pPr>
      <w:r w:rsidRPr="00D4160C">
        <w:rPr>
          <w:noProof/>
        </w:rPr>
        <w:lastRenderedPageBreak/>
        <w:drawing>
          <wp:inline distT="0" distB="0" distL="0" distR="0" wp14:anchorId="09B7294C" wp14:editId="36D0AA9A">
            <wp:extent cx="5486400" cy="31623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77D1647" w14:textId="6FC2C9CB" w:rsidR="00F27054" w:rsidRPr="00D4160C" w:rsidRDefault="00F27054" w:rsidP="00F27054">
      <w:pPr>
        <w:autoSpaceDE w:val="0"/>
        <w:autoSpaceDN w:val="0"/>
        <w:adjustRightInd w:val="0"/>
        <w:spacing w:after="0" w:line="240" w:lineRule="auto"/>
        <w:ind w:left="501"/>
        <w:contextualSpacing/>
        <w:rPr>
          <w:rFonts w:ascii="Times New Roman" w:eastAsia="Calibri" w:hAnsi="Times New Roman" w:cs="Times New Roman"/>
          <w:bCs/>
          <w:i/>
          <w:color w:val="000000"/>
          <w:sz w:val="24"/>
          <w:szCs w:val="24"/>
          <w:lang w:eastAsia="en-US"/>
        </w:rPr>
      </w:pPr>
      <w:r w:rsidRPr="00D4160C">
        <w:rPr>
          <w:rFonts w:ascii="Times New Roman" w:eastAsia="Calibri" w:hAnsi="Times New Roman" w:cs="Times New Roman"/>
          <w:bCs/>
          <w:i/>
          <w:color w:val="000000"/>
          <w:sz w:val="24"/>
          <w:szCs w:val="24"/>
          <w:lang w:eastAsia="en-US"/>
        </w:rPr>
        <w:t xml:space="preserve">График. Изменение количества организаций, предоставляющих услуги в течение последних 3 лет. </w:t>
      </w:r>
    </w:p>
    <w:p w14:paraId="31077C9F" w14:textId="77777777" w:rsidR="00F27054" w:rsidRPr="00D4160C" w:rsidRDefault="00F27054" w:rsidP="00F27054">
      <w:pPr>
        <w:autoSpaceDE w:val="0"/>
        <w:autoSpaceDN w:val="0"/>
        <w:adjustRightInd w:val="0"/>
        <w:spacing w:after="0" w:line="240" w:lineRule="auto"/>
        <w:contextualSpacing/>
        <w:rPr>
          <w:rFonts w:ascii="Times New Roman" w:eastAsia="Calibri" w:hAnsi="Times New Roman" w:cs="Times New Roman"/>
          <w:b/>
          <w:i/>
          <w:color w:val="000000"/>
          <w:sz w:val="28"/>
          <w:szCs w:val="28"/>
          <w:lang w:eastAsia="en-US"/>
        </w:rPr>
      </w:pPr>
    </w:p>
    <w:p w14:paraId="04CC6515" w14:textId="2B114552" w:rsidR="00F27054" w:rsidRPr="00D4160C" w:rsidRDefault="0053159A"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Больше половины респондентов (</w:t>
      </w:r>
      <w:r w:rsidR="00637EB4" w:rsidRPr="00D4160C">
        <w:rPr>
          <w:rFonts w:ascii="Times New Roman" w:eastAsia="Calibri" w:hAnsi="Times New Roman" w:cs="Times New Roman"/>
          <w:bCs/>
          <w:color w:val="000000"/>
          <w:sz w:val="28"/>
          <w:szCs w:val="28"/>
          <w:lang w:eastAsia="en-US"/>
        </w:rPr>
        <w:t>55</w:t>
      </w:r>
      <w:r w:rsidR="00F27054" w:rsidRPr="00D4160C">
        <w:rPr>
          <w:rFonts w:ascii="Times New Roman" w:eastAsia="Calibri" w:hAnsi="Times New Roman" w:cs="Times New Roman"/>
          <w:bCs/>
          <w:color w:val="000000"/>
          <w:sz w:val="28"/>
          <w:szCs w:val="28"/>
          <w:lang w:eastAsia="en-US"/>
        </w:rPr>
        <w:t>%) считают, что количество организаций, предоставляющих услуги на данном рынке увеличилось за 3 года.</w:t>
      </w:r>
    </w:p>
    <w:p w14:paraId="304E8E74" w14:textId="138E97AF" w:rsidR="00F27054" w:rsidRPr="00D4160C" w:rsidRDefault="00F27054" w:rsidP="00F27054">
      <w:pPr>
        <w:autoSpaceDE w:val="0"/>
        <w:autoSpaceDN w:val="0"/>
        <w:adjustRightInd w:val="0"/>
        <w:spacing w:after="0" w:line="240" w:lineRule="auto"/>
        <w:ind w:firstLine="851"/>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Большинство респондентов считает, что за 3</w:t>
      </w:r>
      <w:r w:rsidR="0053159A" w:rsidRPr="00D4160C">
        <w:rPr>
          <w:rFonts w:ascii="Times New Roman" w:eastAsia="Calibri" w:hAnsi="Times New Roman" w:cs="Times New Roman"/>
          <w:bCs/>
          <w:color w:val="000000"/>
          <w:sz w:val="28"/>
          <w:szCs w:val="28"/>
          <w:lang w:eastAsia="en-US"/>
        </w:rPr>
        <w:t xml:space="preserve"> года уровень цен увеличился (88</w:t>
      </w:r>
      <w:r w:rsidRPr="00D4160C">
        <w:rPr>
          <w:rFonts w:ascii="Times New Roman" w:eastAsia="Calibri" w:hAnsi="Times New Roman" w:cs="Times New Roman"/>
          <w:bCs/>
          <w:color w:val="000000"/>
          <w:sz w:val="28"/>
          <w:szCs w:val="28"/>
          <w:lang w:eastAsia="en-US"/>
        </w:rPr>
        <w:t>%), качество осталось на прежнем уровне (</w:t>
      </w:r>
      <w:r w:rsidR="0053159A" w:rsidRPr="00D4160C">
        <w:rPr>
          <w:rFonts w:ascii="Times New Roman" w:eastAsia="Calibri" w:hAnsi="Times New Roman" w:cs="Times New Roman"/>
          <w:bCs/>
          <w:color w:val="000000"/>
          <w:sz w:val="28"/>
          <w:szCs w:val="28"/>
          <w:lang w:eastAsia="en-US"/>
        </w:rPr>
        <w:t>60</w:t>
      </w:r>
      <w:r w:rsidRPr="00D4160C">
        <w:rPr>
          <w:rFonts w:ascii="Times New Roman" w:eastAsia="Calibri" w:hAnsi="Times New Roman" w:cs="Times New Roman"/>
          <w:bCs/>
          <w:color w:val="000000"/>
          <w:sz w:val="28"/>
          <w:szCs w:val="28"/>
          <w:lang w:eastAsia="en-US"/>
        </w:rPr>
        <w:t>%), возм</w:t>
      </w:r>
      <w:r w:rsidR="0053159A" w:rsidRPr="00D4160C">
        <w:rPr>
          <w:rFonts w:ascii="Times New Roman" w:eastAsia="Calibri" w:hAnsi="Times New Roman" w:cs="Times New Roman"/>
          <w:bCs/>
          <w:color w:val="000000"/>
          <w:sz w:val="28"/>
          <w:szCs w:val="28"/>
          <w:lang w:eastAsia="en-US"/>
        </w:rPr>
        <w:t>ожность выбора не изменилась (36</w:t>
      </w:r>
      <w:r w:rsidRPr="00D4160C">
        <w:rPr>
          <w:rFonts w:ascii="Times New Roman" w:eastAsia="Calibri" w:hAnsi="Times New Roman" w:cs="Times New Roman"/>
          <w:bCs/>
          <w:color w:val="000000"/>
          <w:sz w:val="28"/>
          <w:szCs w:val="28"/>
          <w:lang w:eastAsia="en-US"/>
        </w:rPr>
        <w:t>%).</w:t>
      </w:r>
    </w:p>
    <w:p w14:paraId="68E86AC3" w14:textId="7DE352C1" w:rsidR="00FF128A" w:rsidRPr="00D4160C" w:rsidRDefault="00FF128A" w:rsidP="00FF128A">
      <w:pPr>
        <w:autoSpaceDE w:val="0"/>
        <w:autoSpaceDN w:val="0"/>
        <w:adjustRightInd w:val="0"/>
        <w:spacing w:after="0" w:line="240" w:lineRule="auto"/>
        <w:ind w:left="501"/>
        <w:contextualSpacing/>
        <w:rPr>
          <w:rFonts w:ascii="Times New Roman" w:eastAsia="Calibri" w:hAnsi="Times New Roman" w:cs="Times New Roman"/>
          <w:b/>
          <w:color w:val="000000"/>
          <w:sz w:val="28"/>
          <w:szCs w:val="28"/>
          <w:lang w:eastAsia="en-US"/>
        </w:rPr>
      </w:pPr>
    </w:p>
    <w:p w14:paraId="2716A0FC" w14:textId="249CFC30"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Удовлетворены уровнем цен в сфере реализации сельскохозяйственной продукции </w:t>
      </w:r>
      <w:r w:rsidR="00FB54D2" w:rsidRPr="00D4160C">
        <w:rPr>
          <w:rFonts w:ascii="Times New Roman" w:eastAsia="Calibri" w:hAnsi="Times New Roman" w:cs="Times New Roman"/>
          <w:color w:val="000000"/>
          <w:sz w:val="28"/>
          <w:szCs w:val="28"/>
          <w:lang w:eastAsia="en-US"/>
        </w:rPr>
        <w:t>3</w:t>
      </w:r>
      <w:r w:rsidR="00637EB4" w:rsidRPr="00D4160C">
        <w:rPr>
          <w:rFonts w:ascii="Times New Roman" w:eastAsia="Calibri" w:hAnsi="Times New Roman" w:cs="Times New Roman"/>
          <w:color w:val="000000"/>
          <w:sz w:val="28"/>
          <w:szCs w:val="28"/>
          <w:lang w:eastAsia="en-US"/>
        </w:rPr>
        <w:t>2</w:t>
      </w:r>
      <w:r w:rsidR="009548A8" w:rsidRPr="00D4160C">
        <w:rPr>
          <w:rFonts w:ascii="Times New Roman" w:eastAsia="Calibri" w:hAnsi="Times New Roman" w:cs="Times New Roman"/>
          <w:color w:val="000000"/>
          <w:sz w:val="28"/>
          <w:szCs w:val="28"/>
          <w:lang w:eastAsia="en-US"/>
        </w:rPr>
        <w:t>% респондентов, не</w:t>
      </w:r>
      <w:r w:rsidRPr="00D4160C">
        <w:rPr>
          <w:rFonts w:ascii="Times New Roman" w:eastAsia="Calibri" w:hAnsi="Times New Roman" w:cs="Times New Roman"/>
          <w:color w:val="000000"/>
          <w:sz w:val="28"/>
          <w:szCs w:val="28"/>
          <w:lang w:eastAsia="en-US"/>
        </w:rPr>
        <w:t xml:space="preserve">удовлетворительным уровень цен считают </w:t>
      </w:r>
      <w:r w:rsidR="00637EB4" w:rsidRPr="00D4160C">
        <w:rPr>
          <w:rFonts w:ascii="Times New Roman" w:eastAsia="Calibri" w:hAnsi="Times New Roman" w:cs="Times New Roman"/>
          <w:color w:val="000000"/>
          <w:sz w:val="28"/>
          <w:szCs w:val="28"/>
          <w:lang w:eastAsia="en-US"/>
        </w:rPr>
        <w:t>46</w:t>
      </w:r>
      <w:r w:rsidR="00FB54D2"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w:t>
      </w:r>
    </w:p>
    <w:p w14:paraId="2A2AADCD" w14:textId="5C5F8E71"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Большинство опрошенных удовлетворены качеством – </w:t>
      </w:r>
      <w:r w:rsidR="009548A8" w:rsidRPr="00D4160C">
        <w:rPr>
          <w:rFonts w:ascii="Times New Roman" w:eastAsia="Calibri" w:hAnsi="Times New Roman" w:cs="Times New Roman"/>
          <w:color w:val="000000"/>
          <w:sz w:val="28"/>
          <w:szCs w:val="28"/>
          <w:lang w:eastAsia="en-US"/>
        </w:rPr>
        <w:t>4</w:t>
      </w:r>
      <w:r w:rsidR="00637EB4" w:rsidRPr="00D4160C">
        <w:rPr>
          <w:rFonts w:ascii="Times New Roman" w:eastAsia="Calibri" w:hAnsi="Times New Roman" w:cs="Times New Roman"/>
          <w:color w:val="000000"/>
          <w:sz w:val="28"/>
          <w:szCs w:val="28"/>
          <w:lang w:eastAsia="en-US"/>
        </w:rPr>
        <w:t>0</w:t>
      </w:r>
      <w:r w:rsidR="00FB54D2" w:rsidRPr="00D4160C">
        <w:rPr>
          <w:rFonts w:ascii="Times New Roman" w:eastAsia="Calibri" w:hAnsi="Times New Roman" w:cs="Times New Roman"/>
          <w:color w:val="000000"/>
          <w:sz w:val="28"/>
          <w:szCs w:val="28"/>
          <w:lang w:eastAsia="en-US"/>
        </w:rPr>
        <w:t>,0</w:t>
      </w:r>
      <w:r w:rsidRPr="00D4160C">
        <w:rPr>
          <w:rFonts w:ascii="Times New Roman" w:eastAsia="Calibri" w:hAnsi="Times New Roman" w:cs="Times New Roman"/>
          <w:color w:val="000000"/>
          <w:sz w:val="28"/>
          <w:szCs w:val="28"/>
          <w:lang w:eastAsia="en-US"/>
        </w:rPr>
        <w:t xml:space="preserve">% против </w:t>
      </w:r>
      <w:r w:rsidR="00637EB4" w:rsidRPr="00D4160C">
        <w:rPr>
          <w:rFonts w:ascii="Times New Roman" w:eastAsia="Calibri" w:hAnsi="Times New Roman" w:cs="Times New Roman"/>
          <w:color w:val="000000"/>
          <w:sz w:val="28"/>
          <w:szCs w:val="28"/>
          <w:lang w:eastAsia="en-US"/>
        </w:rPr>
        <w:t>55,2</w:t>
      </w:r>
      <w:r w:rsidRPr="00D4160C">
        <w:rPr>
          <w:rFonts w:ascii="Times New Roman" w:eastAsia="Calibri" w:hAnsi="Times New Roman" w:cs="Times New Roman"/>
          <w:color w:val="000000"/>
          <w:sz w:val="28"/>
          <w:szCs w:val="28"/>
          <w:lang w:eastAsia="en-US"/>
        </w:rPr>
        <w:t>%.</w:t>
      </w:r>
    </w:p>
    <w:p w14:paraId="425A6B89" w14:textId="2B8B0974"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Возможность выбора организаций на данном рынке устраивает </w:t>
      </w:r>
      <w:r w:rsidR="00637EB4" w:rsidRPr="00D4160C">
        <w:rPr>
          <w:rFonts w:ascii="Times New Roman" w:eastAsia="Calibri" w:hAnsi="Times New Roman" w:cs="Times New Roman"/>
          <w:color w:val="000000"/>
          <w:sz w:val="28"/>
          <w:szCs w:val="28"/>
          <w:lang w:eastAsia="en-US"/>
        </w:rPr>
        <w:t>64</w:t>
      </w:r>
      <w:r w:rsidRPr="00D4160C">
        <w:rPr>
          <w:rFonts w:ascii="Times New Roman" w:eastAsia="Calibri" w:hAnsi="Times New Roman" w:cs="Times New Roman"/>
          <w:color w:val="000000"/>
          <w:sz w:val="28"/>
          <w:szCs w:val="28"/>
          <w:lang w:eastAsia="en-US"/>
        </w:rPr>
        <w:t>% опрошенных.</w:t>
      </w:r>
    </w:p>
    <w:p w14:paraId="21DC4D59"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0F1A2A0A" w14:textId="77777777" w:rsidR="00FF128A" w:rsidRPr="00D4160C"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79CB6F90" w14:textId="77777777" w:rsidR="00FF128A" w:rsidRPr="00D4160C"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D4160C">
        <w:rPr>
          <w:rFonts w:ascii="Times New Roman" w:eastAsia="Calibri" w:hAnsi="Times New Roman" w:cs="Times New Roman"/>
          <w:b/>
          <w:color w:val="000000"/>
          <w:sz w:val="28"/>
          <w:szCs w:val="28"/>
          <w:lang w:eastAsia="en-US"/>
        </w:rPr>
        <w:t>Рынок туристических услуг</w:t>
      </w:r>
    </w:p>
    <w:p w14:paraId="0C83CE6B" w14:textId="77777777" w:rsidR="00FF128A" w:rsidRPr="00D4160C"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37928FF3" w14:textId="56C30900"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Почти </w:t>
      </w:r>
      <w:r w:rsidR="00637EB4" w:rsidRPr="00D4160C">
        <w:rPr>
          <w:rFonts w:ascii="Times New Roman" w:eastAsia="Calibri" w:hAnsi="Times New Roman" w:cs="Times New Roman"/>
          <w:color w:val="000000"/>
          <w:sz w:val="28"/>
          <w:szCs w:val="28"/>
          <w:lang w:eastAsia="en-US"/>
        </w:rPr>
        <w:t>72,8</w:t>
      </w:r>
      <w:r w:rsidRPr="00D4160C">
        <w:rPr>
          <w:rFonts w:ascii="Times New Roman" w:eastAsia="Calibri" w:hAnsi="Times New Roman" w:cs="Times New Roman"/>
          <w:color w:val="000000"/>
          <w:sz w:val="28"/>
          <w:szCs w:val="28"/>
          <w:lang w:eastAsia="en-US"/>
        </w:rPr>
        <w:t xml:space="preserve">% опрошенных считают количество организаций, предоставляющих туристские услуги на территории Гатчинского района достаточным (в прошлом году большинство опрошенных считало также), </w:t>
      </w:r>
      <w:r w:rsidR="00637EB4" w:rsidRPr="00D4160C">
        <w:rPr>
          <w:rFonts w:ascii="Times New Roman" w:eastAsia="Calibri" w:hAnsi="Times New Roman" w:cs="Times New Roman"/>
          <w:color w:val="000000"/>
          <w:sz w:val="28"/>
          <w:szCs w:val="28"/>
          <w:lang w:eastAsia="en-US"/>
        </w:rPr>
        <w:t>6,9</w:t>
      </w:r>
      <w:r w:rsidRPr="00D4160C">
        <w:rPr>
          <w:rFonts w:ascii="Times New Roman" w:eastAsia="Calibri" w:hAnsi="Times New Roman" w:cs="Times New Roman"/>
          <w:color w:val="000000"/>
          <w:sz w:val="28"/>
          <w:szCs w:val="28"/>
          <w:lang w:eastAsia="en-US"/>
        </w:rPr>
        <w:t xml:space="preserve">% назвали их количество даже избыточным. При этом есть и те, кто считают, что таких организаций мало – это </w:t>
      </w:r>
      <w:r w:rsidR="00637EB4" w:rsidRPr="00D4160C">
        <w:rPr>
          <w:rFonts w:ascii="Times New Roman" w:eastAsia="Calibri" w:hAnsi="Times New Roman" w:cs="Times New Roman"/>
          <w:color w:val="000000"/>
          <w:sz w:val="28"/>
          <w:szCs w:val="28"/>
          <w:lang w:eastAsia="en-US"/>
        </w:rPr>
        <w:t>6</w:t>
      </w:r>
      <w:r w:rsidR="009548A8" w:rsidRPr="00D4160C">
        <w:rPr>
          <w:rFonts w:ascii="Times New Roman" w:eastAsia="Calibri" w:hAnsi="Times New Roman" w:cs="Times New Roman"/>
          <w:color w:val="000000"/>
          <w:sz w:val="28"/>
          <w:szCs w:val="28"/>
          <w:lang w:eastAsia="en-US"/>
        </w:rPr>
        <w:t>,</w:t>
      </w:r>
      <w:r w:rsidR="00641A70" w:rsidRPr="00D4160C">
        <w:rPr>
          <w:rFonts w:ascii="Times New Roman" w:eastAsia="Calibri" w:hAnsi="Times New Roman" w:cs="Times New Roman"/>
          <w:color w:val="000000"/>
          <w:sz w:val="28"/>
          <w:szCs w:val="28"/>
          <w:lang w:eastAsia="en-US"/>
        </w:rPr>
        <w:t>0</w:t>
      </w:r>
      <w:r w:rsidRPr="00D4160C">
        <w:rPr>
          <w:rFonts w:ascii="Times New Roman" w:eastAsia="Calibri" w:hAnsi="Times New Roman" w:cs="Times New Roman"/>
          <w:color w:val="000000"/>
          <w:sz w:val="28"/>
          <w:szCs w:val="28"/>
          <w:lang w:eastAsia="en-US"/>
        </w:rPr>
        <w:t>% опрошенных.</w:t>
      </w:r>
    </w:p>
    <w:p w14:paraId="752FEE74" w14:textId="77777777" w:rsidR="00641A70" w:rsidRPr="00D4160C" w:rsidRDefault="00641A70"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4ADBC3E3" w14:textId="1DF40B08" w:rsidR="00641A70" w:rsidRPr="00D4160C" w:rsidRDefault="00641A70"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noProof/>
        </w:rPr>
        <w:lastRenderedPageBreak/>
        <w:drawing>
          <wp:inline distT="0" distB="0" distL="0" distR="0" wp14:anchorId="3657E768" wp14:editId="3F833CCA">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A93625" w14:textId="376453F4" w:rsidR="00FF128A" w:rsidRPr="00D4160C" w:rsidRDefault="00FF128A" w:rsidP="0098024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7364AC8C" w14:textId="274080E9"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С точки зрения удовлетворенности потребителей уровнем цен на услуги большинство назвали его неудовлетворительным (</w:t>
      </w:r>
      <w:r w:rsidR="009548A8" w:rsidRPr="00D4160C">
        <w:rPr>
          <w:rFonts w:ascii="Times New Roman" w:eastAsia="Calibri" w:hAnsi="Times New Roman" w:cs="Times New Roman"/>
          <w:color w:val="000000"/>
          <w:sz w:val="28"/>
          <w:szCs w:val="28"/>
          <w:lang w:eastAsia="en-US"/>
        </w:rPr>
        <w:t>52</w:t>
      </w:r>
      <w:r w:rsidRPr="00D4160C">
        <w:rPr>
          <w:rFonts w:ascii="Times New Roman" w:eastAsia="Calibri" w:hAnsi="Times New Roman" w:cs="Times New Roman"/>
          <w:color w:val="000000"/>
          <w:sz w:val="28"/>
          <w:szCs w:val="28"/>
          <w:lang w:eastAsia="en-US"/>
        </w:rPr>
        <w:t xml:space="preserve">%), </w:t>
      </w:r>
      <w:r w:rsidR="00637EB4" w:rsidRPr="00D4160C">
        <w:rPr>
          <w:rFonts w:ascii="Times New Roman" w:eastAsia="Calibri" w:hAnsi="Times New Roman" w:cs="Times New Roman"/>
          <w:color w:val="000000"/>
          <w:sz w:val="28"/>
          <w:szCs w:val="28"/>
          <w:lang w:eastAsia="en-US"/>
        </w:rPr>
        <w:t>27,6</w:t>
      </w:r>
      <w:r w:rsidRPr="00D4160C">
        <w:rPr>
          <w:rFonts w:ascii="Times New Roman" w:eastAsia="Calibri" w:hAnsi="Times New Roman" w:cs="Times New Roman"/>
          <w:color w:val="000000"/>
          <w:sz w:val="28"/>
          <w:szCs w:val="28"/>
          <w:lang w:eastAsia="en-US"/>
        </w:rPr>
        <w:t>% удовлетворены или скорее удовлетворены уровнем цен.</w:t>
      </w:r>
    </w:p>
    <w:p w14:paraId="783C7064" w14:textId="6EA9C2E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Качеством предоставления услуг опрашив</w:t>
      </w:r>
      <w:r w:rsidR="00637EB4" w:rsidRPr="00D4160C">
        <w:rPr>
          <w:rFonts w:ascii="Times New Roman" w:eastAsia="Calibri" w:hAnsi="Times New Roman" w:cs="Times New Roman"/>
          <w:color w:val="000000"/>
          <w:sz w:val="28"/>
          <w:szCs w:val="28"/>
          <w:lang w:eastAsia="en-US"/>
        </w:rPr>
        <w:t>аемые скорее недовольны, (31,1%</w:t>
      </w:r>
      <w:r w:rsidRPr="00D4160C">
        <w:rPr>
          <w:rFonts w:ascii="Times New Roman" w:eastAsia="Calibri" w:hAnsi="Times New Roman" w:cs="Times New Roman"/>
          <w:color w:val="000000"/>
          <w:sz w:val="28"/>
          <w:szCs w:val="28"/>
          <w:lang w:eastAsia="en-US"/>
        </w:rPr>
        <w:t>)</w:t>
      </w:r>
      <w:r w:rsidR="009548A8"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тем не менее</w:t>
      </w:r>
      <w:r w:rsidR="009548A8"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xml:space="preserve"> довольных тоже немало </w:t>
      </w:r>
      <w:r w:rsidR="00637EB4" w:rsidRPr="00D4160C">
        <w:rPr>
          <w:rFonts w:ascii="Times New Roman" w:eastAsia="Calibri" w:hAnsi="Times New Roman" w:cs="Times New Roman"/>
          <w:color w:val="000000"/>
          <w:sz w:val="28"/>
          <w:szCs w:val="28"/>
          <w:lang w:eastAsia="en-US"/>
        </w:rPr>
        <w:t>30</w:t>
      </w:r>
      <w:r w:rsidRPr="00D4160C">
        <w:rPr>
          <w:rFonts w:ascii="Times New Roman" w:eastAsia="Calibri" w:hAnsi="Times New Roman" w:cs="Times New Roman"/>
          <w:color w:val="000000"/>
          <w:sz w:val="28"/>
          <w:szCs w:val="28"/>
          <w:lang w:eastAsia="en-US"/>
        </w:rPr>
        <w:t>,4%.</w:t>
      </w:r>
    </w:p>
    <w:p w14:paraId="41B09E25" w14:textId="153F630D"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Возможность выбора</w:t>
      </w:r>
      <w:r w:rsidR="00E65DDD"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xml:space="preserve"> по мнению респондентов</w:t>
      </w:r>
      <w:r w:rsidR="00E65DDD"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xml:space="preserve"> достаточно высокая – </w:t>
      </w:r>
      <w:r w:rsidR="00637EB4" w:rsidRPr="00D4160C">
        <w:rPr>
          <w:rFonts w:ascii="Times New Roman" w:eastAsia="Calibri" w:hAnsi="Times New Roman" w:cs="Times New Roman"/>
          <w:color w:val="000000"/>
          <w:sz w:val="28"/>
          <w:szCs w:val="28"/>
          <w:lang w:eastAsia="en-US"/>
        </w:rPr>
        <w:t>50,4</w:t>
      </w:r>
      <w:r w:rsidRPr="00D4160C">
        <w:rPr>
          <w:rFonts w:ascii="Times New Roman" w:eastAsia="Calibri" w:hAnsi="Times New Roman" w:cs="Times New Roman"/>
          <w:color w:val="000000"/>
          <w:sz w:val="28"/>
          <w:szCs w:val="28"/>
          <w:lang w:eastAsia="en-US"/>
        </w:rPr>
        <w:t>% опрашиваемых ей довольны.</w:t>
      </w:r>
    </w:p>
    <w:p w14:paraId="2FAFC7FC" w14:textId="65682CC4" w:rsidR="00FF128A" w:rsidRPr="00D4160C"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ab/>
        <w:t xml:space="preserve">На вопрос «Как, по вашему мнению, изменилось количество организаций, предоставляющих услуги на рынке туристских услуг в течение последних 3 лет?» мнения разделились: </w:t>
      </w:r>
      <w:r w:rsidR="00AF1156" w:rsidRPr="00D4160C">
        <w:rPr>
          <w:rFonts w:ascii="Times New Roman" w:eastAsia="Calibri" w:hAnsi="Times New Roman" w:cs="Times New Roman"/>
          <w:color w:val="000000"/>
          <w:sz w:val="28"/>
          <w:szCs w:val="28"/>
          <w:lang w:eastAsia="en-US"/>
        </w:rPr>
        <w:t>40,2</w:t>
      </w:r>
      <w:r w:rsidRPr="00D4160C">
        <w:rPr>
          <w:rFonts w:ascii="Times New Roman" w:eastAsia="Calibri" w:hAnsi="Times New Roman" w:cs="Times New Roman"/>
          <w:color w:val="000000"/>
          <w:sz w:val="28"/>
          <w:szCs w:val="28"/>
          <w:lang w:eastAsia="en-US"/>
        </w:rPr>
        <w:t xml:space="preserve">% считают, что увеличилось, </w:t>
      </w:r>
      <w:r w:rsidR="00AF1156" w:rsidRPr="00D4160C">
        <w:rPr>
          <w:rFonts w:ascii="Times New Roman" w:eastAsia="Calibri" w:hAnsi="Times New Roman" w:cs="Times New Roman"/>
          <w:color w:val="000000"/>
          <w:sz w:val="28"/>
          <w:szCs w:val="28"/>
          <w:lang w:eastAsia="en-US"/>
        </w:rPr>
        <w:t>14,9</w:t>
      </w:r>
      <w:r w:rsidRPr="00D4160C">
        <w:rPr>
          <w:rFonts w:ascii="Times New Roman" w:eastAsia="Calibri" w:hAnsi="Times New Roman" w:cs="Times New Roman"/>
          <w:color w:val="000000"/>
          <w:sz w:val="28"/>
          <w:szCs w:val="28"/>
          <w:lang w:eastAsia="en-US"/>
        </w:rPr>
        <w:t xml:space="preserve">% - что снизилось и </w:t>
      </w:r>
      <w:r w:rsidR="00AF1156" w:rsidRPr="00D4160C">
        <w:rPr>
          <w:rFonts w:ascii="Times New Roman" w:eastAsia="Calibri" w:hAnsi="Times New Roman" w:cs="Times New Roman"/>
          <w:color w:val="000000"/>
          <w:sz w:val="28"/>
          <w:szCs w:val="28"/>
          <w:lang w:eastAsia="en-US"/>
        </w:rPr>
        <w:t>30</w:t>
      </w:r>
      <w:r w:rsidRPr="00D4160C">
        <w:rPr>
          <w:rFonts w:ascii="Times New Roman" w:eastAsia="Calibri" w:hAnsi="Times New Roman" w:cs="Times New Roman"/>
          <w:color w:val="000000"/>
          <w:sz w:val="28"/>
          <w:szCs w:val="28"/>
          <w:lang w:eastAsia="en-US"/>
        </w:rPr>
        <w:t>% ответили, что количество совсем не изменилось.</w:t>
      </w:r>
    </w:p>
    <w:p w14:paraId="25CC7B2C" w14:textId="19CAC373" w:rsidR="00362F62" w:rsidRPr="00D4160C" w:rsidRDefault="00362F62" w:rsidP="00AF1156">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D4160C">
        <w:rPr>
          <w:noProof/>
        </w:rPr>
        <w:drawing>
          <wp:inline distT="0" distB="0" distL="0" distR="0" wp14:anchorId="12B8CCC6" wp14:editId="7544E543">
            <wp:extent cx="5486400" cy="3062177"/>
            <wp:effectExtent l="0" t="0" r="19050" b="241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597E086" w14:textId="5A2669B2" w:rsidR="00FF128A" w:rsidRPr="00D4160C" w:rsidRDefault="00FF128A" w:rsidP="0098024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2E8D1D38" w14:textId="77777777" w:rsidR="00FF128A" w:rsidRPr="00D4160C" w:rsidRDefault="00FF128A" w:rsidP="00FF128A">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p>
    <w:p w14:paraId="76A6AB15" w14:textId="0C9D5522" w:rsidR="00FF128A" w:rsidRPr="00D4160C" w:rsidRDefault="00FF128A" w:rsidP="00FF128A">
      <w:pPr>
        <w:autoSpaceDE w:val="0"/>
        <w:autoSpaceDN w:val="0"/>
        <w:adjustRightInd w:val="0"/>
        <w:spacing w:after="0" w:line="240" w:lineRule="auto"/>
        <w:ind w:firstLine="709"/>
        <w:jc w:val="both"/>
        <w:rPr>
          <w:rFonts w:ascii="Times New Roman" w:eastAsia="Calibri" w:hAnsi="Times New Roman" w:cs="Times New Roman"/>
          <w:i/>
          <w:color w:val="000000"/>
          <w:sz w:val="28"/>
          <w:szCs w:val="28"/>
          <w:lang w:eastAsia="en-US"/>
        </w:rPr>
      </w:pPr>
      <w:r w:rsidRPr="00D4160C">
        <w:rPr>
          <w:rFonts w:ascii="Times New Roman" w:eastAsia="Calibri" w:hAnsi="Times New Roman" w:cs="Times New Roman"/>
          <w:color w:val="000000"/>
          <w:sz w:val="28"/>
          <w:szCs w:val="28"/>
          <w:lang w:eastAsia="en-US"/>
        </w:rPr>
        <w:lastRenderedPageBreak/>
        <w:t>Большинство опрашиваемых считает, что за 3 года уровень цен увеличился (</w:t>
      </w:r>
      <w:r w:rsidR="00AF1156" w:rsidRPr="00D4160C">
        <w:rPr>
          <w:rFonts w:ascii="Times New Roman" w:eastAsia="Calibri" w:hAnsi="Times New Roman" w:cs="Times New Roman"/>
          <w:color w:val="000000"/>
          <w:sz w:val="28"/>
          <w:szCs w:val="28"/>
          <w:lang w:eastAsia="en-US"/>
        </w:rPr>
        <w:t>74,5</w:t>
      </w:r>
      <w:r w:rsidRPr="00D4160C">
        <w:rPr>
          <w:rFonts w:ascii="Times New Roman" w:eastAsia="Calibri" w:hAnsi="Times New Roman" w:cs="Times New Roman"/>
          <w:color w:val="000000"/>
          <w:sz w:val="28"/>
          <w:szCs w:val="28"/>
          <w:lang w:eastAsia="en-US"/>
        </w:rPr>
        <w:t>% опрашиваемых) при «неизменении» уровня качества (</w:t>
      </w:r>
      <w:r w:rsidR="00AF1156" w:rsidRPr="00D4160C">
        <w:rPr>
          <w:rFonts w:ascii="Times New Roman" w:eastAsia="Calibri" w:hAnsi="Times New Roman" w:cs="Times New Roman"/>
          <w:color w:val="000000"/>
          <w:sz w:val="28"/>
          <w:szCs w:val="28"/>
          <w:lang w:eastAsia="en-US"/>
        </w:rPr>
        <w:t>45,2</w:t>
      </w:r>
      <w:r w:rsidRPr="00D4160C">
        <w:rPr>
          <w:rFonts w:ascii="Times New Roman" w:eastAsia="Calibri" w:hAnsi="Times New Roman" w:cs="Times New Roman"/>
          <w:color w:val="000000"/>
          <w:sz w:val="28"/>
          <w:szCs w:val="28"/>
          <w:lang w:eastAsia="en-US"/>
        </w:rPr>
        <w:t>%) и возможности выбора (</w:t>
      </w:r>
      <w:r w:rsidR="00AF1156" w:rsidRPr="00D4160C">
        <w:rPr>
          <w:rFonts w:ascii="Times New Roman" w:eastAsia="Calibri" w:hAnsi="Times New Roman" w:cs="Times New Roman"/>
          <w:color w:val="000000"/>
          <w:sz w:val="28"/>
          <w:szCs w:val="28"/>
          <w:lang w:eastAsia="en-US"/>
        </w:rPr>
        <w:t>58,9</w:t>
      </w:r>
      <w:r w:rsidRPr="00D4160C">
        <w:rPr>
          <w:rFonts w:ascii="Times New Roman" w:eastAsia="Calibri" w:hAnsi="Times New Roman" w:cs="Times New Roman"/>
          <w:color w:val="000000"/>
          <w:sz w:val="28"/>
          <w:szCs w:val="28"/>
          <w:lang w:eastAsia="en-US"/>
        </w:rPr>
        <w:t>%) на рынке</w:t>
      </w:r>
      <w:r w:rsidRPr="00D4160C">
        <w:rPr>
          <w:rFonts w:ascii="Times New Roman" w:eastAsia="Calibri" w:hAnsi="Times New Roman" w:cs="Times New Roman"/>
          <w:i/>
          <w:color w:val="000000"/>
          <w:sz w:val="28"/>
          <w:szCs w:val="28"/>
          <w:lang w:eastAsia="en-US"/>
        </w:rPr>
        <w:t xml:space="preserve">. </w:t>
      </w:r>
    </w:p>
    <w:p w14:paraId="72FE383E" w14:textId="77777777" w:rsidR="00FF128A" w:rsidRPr="00D4160C"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DC086DB" w14:textId="77777777" w:rsidR="00FF128A" w:rsidRPr="00D4160C" w:rsidRDefault="00FF128A" w:rsidP="00FF128A">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D4160C">
        <w:rPr>
          <w:rFonts w:ascii="Times New Roman" w:eastAsia="Calibri" w:hAnsi="Times New Roman" w:cs="Times New Roman"/>
          <w:b/>
          <w:color w:val="000000"/>
          <w:sz w:val="28"/>
          <w:szCs w:val="28"/>
          <w:lang w:eastAsia="en-US"/>
        </w:rPr>
        <w:t>Рынок услуг психолого-педагогического сопровождения детей с ограниченными возможностями здоровья</w:t>
      </w:r>
    </w:p>
    <w:p w14:paraId="7E023B6C" w14:textId="77777777" w:rsidR="00FF128A" w:rsidRPr="00D4160C" w:rsidRDefault="00FF128A" w:rsidP="0058772B">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sidRPr="00D4160C">
        <w:rPr>
          <w:rFonts w:ascii="Times New Roman" w:eastAsia="Calibri" w:hAnsi="Times New Roman" w:cs="Times New Roman"/>
          <w:b/>
          <w:noProof/>
          <w:color w:val="000000"/>
          <w:sz w:val="28"/>
          <w:szCs w:val="28"/>
        </w:rPr>
        <w:drawing>
          <wp:inline distT="0" distB="0" distL="0" distR="0" wp14:anchorId="199C817B" wp14:editId="19FD9F5F">
            <wp:extent cx="6108252" cy="2809875"/>
            <wp:effectExtent l="0" t="0" r="698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2318" cy="2811745"/>
                    </a:xfrm>
                    <a:prstGeom prst="rect">
                      <a:avLst/>
                    </a:prstGeom>
                    <a:noFill/>
                  </pic:spPr>
                </pic:pic>
              </a:graphicData>
            </a:graphic>
          </wp:inline>
        </w:drawing>
      </w:r>
    </w:p>
    <w:p w14:paraId="36AEA375"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4C197D8" w14:textId="763F3DD0"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Подавляющее большинство опрошенных жителей Гатчинского района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 достаточно для Гатчинского муниципального района (</w:t>
      </w:r>
      <w:r w:rsidR="00C84E95" w:rsidRPr="00D4160C">
        <w:rPr>
          <w:rFonts w:ascii="Times New Roman" w:eastAsia="Calibri" w:hAnsi="Times New Roman" w:cs="Times New Roman"/>
          <w:color w:val="000000"/>
          <w:sz w:val="28"/>
          <w:szCs w:val="28"/>
          <w:lang w:eastAsia="en-US"/>
        </w:rPr>
        <w:t>61,2</w:t>
      </w:r>
      <w:r w:rsidRPr="00D4160C">
        <w:rPr>
          <w:rFonts w:ascii="Times New Roman" w:eastAsia="Calibri" w:hAnsi="Times New Roman" w:cs="Times New Roman"/>
          <w:color w:val="000000"/>
          <w:sz w:val="28"/>
          <w:szCs w:val="28"/>
          <w:lang w:eastAsia="en-US"/>
        </w:rPr>
        <w:t>%)</w:t>
      </w:r>
      <w:r w:rsidR="00A65B11"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xml:space="preserve"> в то время, как </w:t>
      </w:r>
      <w:r w:rsidR="00C84E95" w:rsidRPr="00D4160C">
        <w:rPr>
          <w:rFonts w:ascii="Times New Roman" w:eastAsia="Calibri" w:hAnsi="Times New Roman" w:cs="Times New Roman"/>
          <w:color w:val="000000"/>
          <w:sz w:val="28"/>
          <w:szCs w:val="28"/>
          <w:lang w:eastAsia="en-US"/>
        </w:rPr>
        <w:t>16,3</w:t>
      </w:r>
      <w:r w:rsidRPr="00D4160C">
        <w:rPr>
          <w:rFonts w:ascii="Times New Roman" w:eastAsia="Calibri" w:hAnsi="Times New Roman" w:cs="Times New Roman"/>
          <w:color w:val="000000"/>
          <w:sz w:val="28"/>
          <w:szCs w:val="28"/>
          <w:lang w:eastAsia="en-US"/>
        </w:rPr>
        <w:t>% респондентов все же считают, что их мало.</w:t>
      </w:r>
    </w:p>
    <w:p w14:paraId="71EB1939" w14:textId="2969EF7E" w:rsidR="00FF128A" w:rsidRPr="00D4160C"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 </w:t>
      </w:r>
      <w:r w:rsidR="00A65B11" w:rsidRPr="00D4160C">
        <w:rPr>
          <w:rFonts w:ascii="Times New Roman" w:eastAsia="Calibri" w:hAnsi="Times New Roman" w:cs="Times New Roman"/>
          <w:color w:val="000000"/>
          <w:sz w:val="28"/>
          <w:szCs w:val="28"/>
          <w:lang w:eastAsia="en-US"/>
        </w:rPr>
        <w:t>47,6</w:t>
      </w:r>
      <w:r w:rsidRPr="00D4160C">
        <w:rPr>
          <w:rFonts w:ascii="Times New Roman" w:eastAsia="Calibri" w:hAnsi="Times New Roman" w:cs="Times New Roman"/>
          <w:color w:val="000000"/>
          <w:sz w:val="28"/>
          <w:szCs w:val="28"/>
          <w:lang w:eastAsia="en-US"/>
        </w:rPr>
        <w:t>% считают</w:t>
      </w:r>
      <w:r w:rsidR="0058772B"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xml:space="preserve"> что уровень цен удовлетворительный, </w:t>
      </w:r>
      <w:r w:rsidR="00A65B11" w:rsidRPr="00D4160C">
        <w:rPr>
          <w:rFonts w:ascii="Times New Roman" w:eastAsia="Calibri" w:hAnsi="Times New Roman" w:cs="Times New Roman"/>
          <w:color w:val="000000"/>
          <w:sz w:val="28"/>
          <w:szCs w:val="28"/>
          <w:lang w:eastAsia="en-US"/>
        </w:rPr>
        <w:t>26,4</w:t>
      </w:r>
      <w:r w:rsidRPr="00D4160C">
        <w:rPr>
          <w:rFonts w:ascii="Times New Roman" w:eastAsia="Calibri" w:hAnsi="Times New Roman" w:cs="Times New Roman"/>
          <w:color w:val="000000"/>
          <w:sz w:val="28"/>
          <w:szCs w:val="28"/>
          <w:lang w:eastAsia="en-US"/>
        </w:rPr>
        <w:t xml:space="preserve">% уровень цен не устраивает. </w:t>
      </w:r>
    </w:p>
    <w:p w14:paraId="6333A527"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4F53B656"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tbl>
      <w:tblPr>
        <w:tblW w:w="4965" w:type="dxa"/>
        <w:tblInd w:w="2056" w:type="dxa"/>
        <w:tblLook w:val="04A0" w:firstRow="1" w:lastRow="0" w:firstColumn="1" w:lastColumn="0" w:noHBand="0" w:noVBand="1"/>
      </w:tblPr>
      <w:tblGrid>
        <w:gridCol w:w="3258"/>
        <w:gridCol w:w="1707"/>
      </w:tblGrid>
      <w:tr w:rsidR="00FF128A" w:rsidRPr="00D4160C" w14:paraId="7FB7CEF3"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5986F408" w14:textId="77777777" w:rsidR="00FF128A" w:rsidRPr="00D4160C" w:rsidRDefault="00FF128A" w:rsidP="006C68EA">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94CBB3D" w14:textId="573617BA" w:rsidR="00FF128A" w:rsidRPr="00D4160C" w:rsidRDefault="008605C5" w:rsidP="00617CF4">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 xml:space="preserve">  </w:t>
            </w:r>
            <w:r w:rsidR="00617CF4" w:rsidRPr="00D4160C">
              <w:rPr>
                <w:rFonts w:ascii="Times New Roman" w:eastAsia="Times New Roman" w:hAnsi="Times New Roman" w:cs="Times New Roman"/>
                <w:color w:val="000000"/>
                <w:sz w:val="24"/>
                <w:szCs w:val="24"/>
              </w:rPr>
              <w:t>25,9</w:t>
            </w:r>
            <w:r w:rsidR="00FF128A" w:rsidRPr="00D4160C">
              <w:rPr>
                <w:rFonts w:ascii="Times New Roman" w:eastAsia="Times New Roman" w:hAnsi="Times New Roman" w:cs="Times New Roman"/>
                <w:color w:val="000000"/>
                <w:sz w:val="24"/>
                <w:szCs w:val="24"/>
              </w:rPr>
              <w:t xml:space="preserve">  %</w:t>
            </w:r>
          </w:p>
        </w:tc>
      </w:tr>
      <w:tr w:rsidR="00FF128A" w:rsidRPr="00D4160C" w14:paraId="32661B2A"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498B3E88" w14:textId="77777777" w:rsidR="00FF128A" w:rsidRPr="00D4160C" w:rsidRDefault="00FF128A" w:rsidP="006C68EA">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DEAC3CA" w14:textId="513927D1" w:rsidR="00FF128A" w:rsidRPr="00D4160C" w:rsidRDefault="008605C5" w:rsidP="006C68EA">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 xml:space="preserve"> </w:t>
            </w:r>
            <w:r w:rsidR="00617CF4" w:rsidRPr="00D4160C">
              <w:rPr>
                <w:rFonts w:ascii="Times New Roman" w:eastAsia="Times New Roman" w:hAnsi="Times New Roman" w:cs="Times New Roman"/>
                <w:color w:val="000000"/>
                <w:sz w:val="24"/>
                <w:szCs w:val="24"/>
              </w:rPr>
              <w:t>32,2</w:t>
            </w:r>
            <w:r w:rsidR="00FF128A" w:rsidRPr="00D4160C">
              <w:rPr>
                <w:rFonts w:ascii="Times New Roman" w:eastAsia="Times New Roman" w:hAnsi="Times New Roman" w:cs="Times New Roman"/>
                <w:color w:val="000000"/>
                <w:sz w:val="24"/>
                <w:szCs w:val="24"/>
              </w:rPr>
              <w:t xml:space="preserve"> %  </w:t>
            </w:r>
          </w:p>
        </w:tc>
      </w:tr>
      <w:tr w:rsidR="00FF128A" w:rsidRPr="00D4160C" w14:paraId="717906AD" w14:textId="77777777" w:rsidTr="006C68EA">
        <w:trPr>
          <w:trHeight w:val="326"/>
        </w:trPr>
        <w:tc>
          <w:tcPr>
            <w:tcW w:w="3258" w:type="dxa"/>
            <w:tcBorders>
              <w:top w:val="nil"/>
              <w:left w:val="nil"/>
              <w:bottom w:val="double" w:sz="6" w:space="0" w:color="000000"/>
              <w:right w:val="nil"/>
            </w:tcBorders>
            <w:shd w:val="clear" w:color="auto" w:fill="auto"/>
            <w:vAlign w:val="bottom"/>
            <w:hideMark/>
          </w:tcPr>
          <w:p w14:paraId="122CDAA0" w14:textId="77777777" w:rsidR="00FF128A" w:rsidRPr="00D4160C" w:rsidRDefault="00FF128A" w:rsidP="006C68EA">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DCBE0B9" w14:textId="69F53ED0" w:rsidR="00FF128A" w:rsidRPr="00D4160C" w:rsidRDefault="00617CF4" w:rsidP="006C68EA">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10</w:t>
            </w:r>
            <w:r w:rsidR="00A65B11" w:rsidRPr="00D4160C">
              <w:rPr>
                <w:rFonts w:ascii="Times New Roman" w:eastAsia="Times New Roman" w:hAnsi="Times New Roman" w:cs="Times New Roman"/>
                <w:color w:val="000000"/>
                <w:sz w:val="24"/>
                <w:szCs w:val="24"/>
              </w:rPr>
              <w:t>,6</w:t>
            </w:r>
            <w:r w:rsidR="00FF128A" w:rsidRPr="00D4160C">
              <w:rPr>
                <w:rFonts w:ascii="Times New Roman" w:eastAsia="Times New Roman" w:hAnsi="Times New Roman" w:cs="Times New Roman"/>
                <w:color w:val="000000"/>
                <w:sz w:val="24"/>
                <w:szCs w:val="24"/>
              </w:rPr>
              <w:t xml:space="preserve">%   </w:t>
            </w:r>
          </w:p>
        </w:tc>
      </w:tr>
      <w:tr w:rsidR="00FF128A" w:rsidRPr="00D4160C" w14:paraId="4E696FF5"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4B020326" w14:textId="77777777" w:rsidR="00FF128A" w:rsidRPr="00D4160C" w:rsidRDefault="00FF128A" w:rsidP="006C68EA">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273F9CA7" w14:textId="56D26288" w:rsidR="00FF128A" w:rsidRPr="00D4160C" w:rsidRDefault="00A65B11" w:rsidP="006C68EA">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5,5</w:t>
            </w:r>
            <w:r w:rsidR="00FF128A" w:rsidRPr="00D4160C">
              <w:rPr>
                <w:rFonts w:ascii="Times New Roman" w:eastAsia="Times New Roman" w:hAnsi="Times New Roman" w:cs="Times New Roman"/>
                <w:color w:val="000000"/>
                <w:sz w:val="24"/>
                <w:szCs w:val="24"/>
              </w:rPr>
              <w:t xml:space="preserve"> %  </w:t>
            </w:r>
          </w:p>
        </w:tc>
      </w:tr>
    </w:tbl>
    <w:p w14:paraId="3DF8FA2C"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13A2409B" w14:textId="411FCC63"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A65B11" w:rsidRPr="00D4160C">
        <w:rPr>
          <w:rFonts w:ascii="Times New Roman" w:eastAsia="Calibri" w:hAnsi="Times New Roman" w:cs="Times New Roman"/>
          <w:color w:val="000000"/>
          <w:sz w:val="28"/>
          <w:szCs w:val="28"/>
          <w:lang w:eastAsia="en-US"/>
        </w:rPr>
        <w:t>4</w:t>
      </w:r>
      <w:r w:rsidR="00617CF4" w:rsidRPr="00D4160C">
        <w:rPr>
          <w:rFonts w:ascii="Times New Roman" w:eastAsia="Calibri" w:hAnsi="Times New Roman" w:cs="Times New Roman"/>
          <w:color w:val="000000"/>
          <w:sz w:val="28"/>
          <w:szCs w:val="28"/>
          <w:lang w:eastAsia="en-US"/>
        </w:rPr>
        <w:t>6</w:t>
      </w:r>
      <w:r w:rsidR="00A65B11" w:rsidRPr="00D4160C">
        <w:rPr>
          <w:rFonts w:ascii="Times New Roman" w:eastAsia="Calibri" w:hAnsi="Times New Roman" w:cs="Times New Roman"/>
          <w:color w:val="000000"/>
          <w:sz w:val="28"/>
          <w:szCs w:val="28"/>
          <w:lang w:eastAsia="en-US"/>
        </w:rPr>
        <w:t>,</w:t>
      </w:r>
      <w:r w:rsidR="00C84E95" w:rsidRPr="00D4160C">
        <w:rPr>
          <w:rFonts w:ascii="Times New Roman" w:eastAsia="Calibri" w:hAnsi="Times New Roman" w:cs="Times New Roman"/>
          <w:color w:val="000000"/>
          <w:sz w:val="28"/>
          <w:szCs w:val="28"/>
          <w:lang w:eastAsia="en-US"/>
        </w:rPr>
        <w:t>2</w:t>
      </w:r>
      <w:r w:rsidRPr="00D4160C">
        <w:rPr>
          <w:rFonts w:ascii="Times New Roman" w:eastAsia="Calibri" w:hAnsi="Times New Roman" w:cs="Times New Roman"/>
          <w:color w:val="000000"/>
          <w:sz w:val="28"/>
          <w:szCs w:val="28"/>
          <w:lang w:eastAsia="en-US"/>
        </w:rPr>
        <w:t>%.</w:t>
      </w:r>
    </w:p>
    <w:p w14:paraId="52952CE2"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FE7CB3E" w14:textId="19334734"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w:t>
      </w:r>
      <w:r w:rsidR="00A65B11" w:rsidRPr="00D4160C">
        <w:rPr>
          <w:rFonts w:ascii="Times New Roman" w:eastAsia="Calibri" w:hAnsi="Times New Roman" w:cs="Times New Roman"/>
          <w:color w:val="000000"/>
          <w:sz w:val="28"/>
          <w:szCs w:val="28"/>
          <w:lang w:eastAsia="en-US"/>
        </w:rPr>
        <w:t>3</w:t>
      </w:r>
      <w:r w:rsidR="00617CF4" w:rsidRPr="00D4160C">
        <w:rPr>
          <w:rFonts w:ascii="Times New Roman" w:eastAsia="Calibri" w:hAnsi="Times New Roman" w:cs="Times New Roman"/>
          <w:color w:val="000000"/>
          <w:sz w:val="28"/>
          <w:szCs w:val="28"/>
          <w:lang w:eastAsia="en-US"/>
        </w:rPr>
        <w:t>8</w:t>
      </w:r>
      <w:r w:rsidR="00A65B11" w:rsidRPr="00D4160C">
        <w:rPr>
          <w:rFonts w:ascii="Times New Roman" w:eastAsia="Calibri" w:hAnsi="Times New Roman" w:cs="Times New Roman"/>
          <w:color w:val="000000"/>
          <w:sz w:val="28"/>
          <w:szCs w:val="28"/>
          <w:lang w:eastAsia="en-US"/>
        </w:rPr>
        <w:t>,8</w:t>
      </w:r>
      <w:r w:rsidRPr="00D4160C">
        <w:rPr>
          <w:rFonts w:ascii="Times New Roman" w:eastAsia="Calibri" w:hAnsi="Times New Roman" w:cs="Times New Roman"/>
          <w:color w:val="000000"/>
          <w:sz w:val="28"/>
          <w:szCs w:val="28"/>
          <w:lang w:eastAsia="en-US"/>
        </w:rPr>
        <w:t xml:space="preserve"> % респондентов ответили, что количество организаций увеличилось. </w:t>
      </w:r>
    </w:p>
    <w:p w14:paraId="3A6CEE01"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7FF36617" w14:textId="77777777" w:rsidR="00FF128A" w:rsidRPr="00D4160C" w:rsidRDefault="00FF128A" w:rsidP="0098024A">
      <w:pPr>
        <w:autoSpaceDE w:val="0"/>
        <w:autoSpaceDN w:val="0"/>
        <w:adjustRightInd w:val="0"/>
        <w:spacing w:after="0" w:line="240" w:lineRule="auto"/>
        <w:ind w:left="-284" w:firstLine="141"/>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lastRenderedPageBreak/>
        <w:t xml:space="preserve"> </w:t>
      </w:r>
      <w:r w:rsidRPr="00D4160C">
        <w:rPr>
          <w:rFonts w:ascii="Times New Roman" w:eastAsia="Calibri" w:hAnsi="Times New Roman" w:cs="Times New Roman"/>
          <w:noProof/>
          <w:color w:val="000000"/>
          <w:sz w:val="28"/>
          <w:szCs w:val="28"/>
        </w:rPr>
        <w:drawing>
          <wp:inline distT="0" distB="0" distL="0" distR="0" wp14:anchorId="7A55FC05" wp14:editId="62457838">
            <wp:extent cx="6356928" cy="3009900"/>
            <wp:effectExtent l="0" t="0" r="635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64213" cy="3013349"/>
                    </a:xfrm>
                    <a:prstGeom prst="rect">
                      <a:avLst/>
                    </a:prstGeom>
                    <a:noFill/>
                  </pic:spPr>
                </pic:pic>
              </a:graphicData>
            </a:graphic>
          </wp:inline>
        </w:drawing>
      </w:r>
    </w:p>
    <w:p w14:paraId="37A0765E"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21E9D149" w14:textId="33BA6D1A"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Большинство опрошенных считают, что уровень цен на данном рынке увеличился</w:t>
      </w:r>
      <w:r w:rsidR="0058772B"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w:t>
      </w:r>
      <w:r w:rsidR="002D3A3E" w:rsidRPr="00D4160C">
        <w:rPr>
          <w:rFonts w:ascii="Times New Roman" w:eastAsia="Calibri" w:hAnsi="Times New Roman" w:cs="Times New Roman"/>
          <w:color w:val="000000"/>
          <w:sz w:val="28"/>
          <w:szCs w:val="28"/>
          <w:lang w:eastAsia="en-US"/>
        </w:rPr>
        <w:t>3</w:t>
      </w:r>
      <w:r w:rsidR="00F86C54" w:rsidRPr="00D4160C">
        <w:rPr>
          <w:rFonts w:ascii="Times New Roman" w:eastAsia="Calibri" w:hAnsi="Times New Roman" w:cs="Times New Roman"/>
          <w:color w:val="000000"/>
          <w:sz w:val="28"/>
          <w:szCs w:val="28"/>
          <w:lang w:eastAsia="en-US"/>
        </w:rPr>
        <w:t>9</w:t>
      </w:r>
      <w:r w:rsidR="00123F16" w:rsidRPr="00D4160C">
        <w:rPr>
          <w:rFonts w:ascii="Times New Roman" w:eastAsia="Calibri" w:hAnsi="Times New Roman" w:cs="Times New Roman"/>
          <w:color w:val="000000"/>
          <w:sz w:val="28"/>
          <w:szCs w:val="28"/>
          <w:lang w:eastAsia="en-US"/>
        </w:rPr>
        <w:t>,8</w:t>
      </w:r>
      <w:r w:rsidRPr="00D4160C">
        <w:rPr>
          <w:rFonts w:ascii="Times New Roman" w:eastAsia="Calibri" w:hAnsi="Times New Roman" w:cs="Times New Roman"/>
          <w:color w:val="000000"/>
          <w:sz w:val="28"/>
          <w:szCs w:val="28"/>
          <w:lang w:eastAsia="en-US"/>
        </w:rPr>
        <w:t>% опрошенных), качество повысилось (</w:t>
      </w:r>
      <w:r w:rsidR="00617CF4" w:rsidRPr="00D4160C">
        <w:rPr>
          <w:rFonts w:ascii="Times New Roman" w:eastAsia="Calibri" w:hAnsi="Times New Roman" w:cs="Times New Roman"/>
          <w:color w:val="000000"/>
          <w:sz w:val="28"/>
          <w:szCs w:val="28"/>
          <w:lang w:eastAsia="en-US"/>
        </w:rPr>
        <w:t>21</w:t>
      </w:r>
      <w:r w:rsidRPr="00D4160C">
        <w:rPr>
          <w:rFonts w:ascii="Times New Roman" w:eastAsia="Calibri" w:hAnsi="Times New Roman" w:cs="Times New Roman"/>
          <w:color w:val="000000"/>
          <w:sz w:val="28"/>
          <w:szCs w:val="28"/>
          <w:lang w:eastAsia="en-US"/>
        </w:rPr>
        <w:t xml:space="preserve">%; </w:t>
      </w:r>
      <w:r w:rsidR="00617CF4" w:rsidRPr="00D4160C">
        <w:rPr>
          <w:rFonts w:ascii="Times New Roman" w:eastAsia="Calibri" w:hAnsi="Times New Roman" w:cs="Times New Roman"/>
          <w:color w:val="000000"/>
          <w:sz w:val="28"/>
          <w:szCs w:val="28"/>
          <w:lang w:eastAsia="en-US"/>
        </w:rPr>
        <w:t>27</w:t>
      </w:r>
      <w:r w:rsidR="002D3A3E" w:rsidRPr="00D4160C">
        <w:rPr>
          <w:rFonts w:ascii="Times New Roman" w:eastAsia="Calibri" w:hAnsi="Times New Roman" w:cs="Times New Roman"/>
          <w:color w:val="000000"/>
          <w:sz w:val="28"/>
          <w:szCs w:val="28"/>
          <w:lang w:eastAsia="en-US"/>
        </w:rPr>
        <w:t>,3</w:t>
      </w:r>
      <w:r w:rsidRPr="00D4160C">
        <w:rPr>
          <w:rFonts w:ascii="Times New Roman" w:eastAsia="Calibri" w:hAnsi="Times New Roman" w:cs="Times New Roman"/>
          <w:color w:val="000000"/>
          <w:sz w:val="28"/>
          <w:szCs w:val="28"/>
          <w:lang w:eastAsia="en-US"/>
        </w:rPr>
        <w:t>% все же считают, что качество осталось на прежнем уровне), возможность выбора тоже увеличилась (</w:t>
      </w:r>
      <w:r w:rsidR="002D3A3E" w:rsidRPr="00D4160C">
        <w:rPr>
          <w:rFonts w:ascii="Times New Roman" w:eastAsia="Calibri" w:hAnsi="Times New Roman" w:cs="Times New Roman"/>
          <w:color w:val="000000"/>
          <w:sz w:val="28"/>
          <w:szCs w:val="28"/>
          <w:lang w:eastAsia="en-US"/>
        </w:rPr>
        <w:t>32,1</w:t>
      </w:r>
      <w:r w:rsidRPr="00D4160C">
        <w:rPr>
          <w:rFonts w:ascii="Times New Roman" w:eastAsia="Calibri" w:hAnsi="Times New Roman" w:cs="Times New Roman"/>
          <w:color w:val="000000"/>
          <w:sz w:val="28"/>
          <w:szCs w:val="28"/>
          <w:lang w:eastAsia="en-US"/>
        </w:rPr>
        <w:t>%).</w:t>
      </w:r>
    </w:p>
    <w:p w14:paraId="220EAEE5"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Данный рынок, несмотря на свою специфичность, а во многом – именно благодаря ей и своей социальной направленности, а также в связи с объективной необходимостью его развития для наиболее незащищенных категорий детей по итогам проведенного анкетирования однозначно попадает в число приоритетных рынков для развития на нем конкуренции.</w:t>
      </w:r>
    </w:p>
    <w:p w14:paraId="10DB95A4" w14:textId="308B8901" w:rsidR="00FF128A" w:rsidRPr="00D4160C" w:rsidRDefault="00FF128A" w:rsidP="00FF128A">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5D50B276" w14:textId="67B5A1E6" w:rsidR="00FF128A" w:rsidRPr="00D4160C" w:rsidRDefault="00FF128A" w:rsidP="00FF128A">
      <w:pPr>
        <w:numPr>
          <w:ilvl w:val="0"/>
          <w:numId w:val="1"/>
        </w:numPr>
        <w:autoSpaceDE w:val="0"/>
        <w:autoSpaceDN w:val="0"/>
        <w:adjustRightInd w:val="0"/>
        <w:spacing w:after="0" w:line="240" w:lineRule="auto"/>
        <w:ind w:left="0" w:firstLine="0"/>
        <w:contextualSpacing/>
        <w:jc w:val="center"/>
        <w:rPr>
          <w:rFonts w:ascii="Times New Roman" w:eastAsia="Calibri" w:hAnsi="Times New Roman" w:cs="Times New Roman"/>
          <w:b/>
          <w:color w:val="000000"/>
          <w:sz w:val="28"/>
          <w:szCs w:val="28"/>
          <w:lang w:eastAsia="en-US"/>
        </w:rPr>
      </w:pPr>
      <w:r w:rsidRPr="00D4160C">
        <w:rPr>
          <w:rFonts w:ascii="Times New Roman" w:eastAsia="Calibri" w:hAnsi="Times New Roman" w:cs="Times New Roman"/>
          <w:b/>
          <w:color w:val="000000"/>
          <w:sz w:val="28"/>
          <w:szCs w:val="28"/>
          <w:lang w:eastAsia="en-US"/>
        </w:rPr>
        <w:t>Рынок услуг детского отдыха и оздоровления</w:t>
      </w:r>
    </w:p>
    <w:p w14:paraId="7BDB497B" w14:textId="77777777" w:rsidR="00FF128A" w:rsidRPr="00D4160C" w:rsidRDefault="00FF128A" w:rsidP="00FF128A">
      <w:pPr>
        <w:autoSpaceDE w:val="0"/>
        <w:autoSpaceDN w:val="0"/>
        <w:adjustRightInd w:val="0"/>
        <w:spacing w:after="0" w:line="240" w:lineRule="auto"/>
        <w:contextualSpacing/>
        <w:rPr>
          <w:rFonts w:ascii="Times New Roman" w:eastAsia="Calibri" w:hAnsi="Times New Roman" w:cs="Times New Roman"/>
          <w:b/>
          <w:color w:val="000000"/>
          <w:sz w:val="28"/>
          <w:szCs w:val="28"/>
          <w:lang w:eastAsia="en-US"/>
        </w:rPr>
      </w:pPr>
    </w:p>
    <w:p w14:paraId="269EF41D" w14:textId="77777777" w:rsidR="00FF128A" w:rsidRPr="00D4160C" w:rsidRDefault="00FF128A" w:rsidP="0098024A">
      <w:pPr>
        <w:autoSpaceDE w:val="0"/>
        <w:autoSpaceDN w:val="0"/>
        <w:adjustRightInd w:val="0"/>
        <w:spacing w:after="0" w:line="240" w:lineRule="auto"/>
        <w:contextualSpacing/>
        <w:jc w:val="center"/>
        <w:rPr>
          <w:rFonts w:ascii="Times New Roman" w:eastAsia="Calibri" w:hAnsi="Times New Roman" w:cs="Times New Roman"/>
          <w:b/>
          <w:color w:val="000000"/>
          <w:sz w:val="28"/>
          <w:szCs w:val="28"/>
          <w:lang w:eastAsia="en-US"/>
        </w:rPr>
      </w:pPr>
      <w:r w:rsidRPr="00D4160C">
        <w:rPr>
          <w:rFonts w:ascii="Times New Roman" w:eastAsia="Calibri" w:hAnsi="Times New Roman" w:cs="Times New Roman"/>
          <w:b/>
          <w:noProof/>
          <w:color w:val="000000"/>
          <w:sz w:val="28"/>
          <w:szCs w:val="28"/>
        </w:rPr>
        <w:drawing>
          <wp:inline distT="0" distB="0" distL="0" distR="0" wp14:anchorId="06464BB4" wp14:editId="153587A9">
            <wp:extent cx="6182077" cy="2657475"/>
            <wp:effectExtent l="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4051" cy="2662622"/>
                    </a:xfrm>
                    <a:prstGeom prst="rect">
                      <a:avLst/>
                    </a:prstGeom>
                    <a:noFill/>
                  </pic:spPr>
                </pic:pic>
              </a:graphicData>
            </a:graphic>
          </wp:inline>
        </w:drawing>
      </w:r>
    </w:p>
    <w:p w14:paraId="3B07BCE6" w14:textId="77777777" w:rsidR="00FF128A" w:rsidRPr="00D4160C" w:rsidRDefault="00FF128A" w:rsidP="00FF128A">
      <w:pPr>
        <w:autoSpaceDE w:val="0"/>
        <w:autoSpaceDN w:val="0"/>
        <w:adjustRightInd w:val="0"/>
        <w:spacing w:after="0" w:line="240" w:lineRule="auto"/>
        <w:ind w:left="1068"/>
        <w:contextualSpacing/>
        <w:rPr>
          <w:rFonts w:ascii="Times New Roman" w:eastAsia="Calibri" w:hAnsi="Times New Roman" w:cs="Times New Roman"/>
          <w:color w:val="000000"/>
          <w:sz w:val="10"/>
          <w:szCs w:val="10"/>
          <w:lang w:eastAsia="en-US"/>
        </w:rPr>
      </w:pPr>
    </w:p>
    <w:p w14:paraId="32E69E85" w14:textId="77777777" w:rsidR="00FF128A" w:rsidRPr="00D4160C" w:rsidRDefault="00FF128A" w:rsidP="00FF128A">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545C1B6C" w14:textId="2B3E6036" w:rsidR="00FF128A" w:rsidRPr="00D4160C" w:rsidRDefault="00123F16"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55</w:t>
      </w:r>
      <w:r w:rsidR="00FF128A" w:rsidRPr="00D4160C">
        <w:rPr>
          <w:rFonts w:ascii="Times New Roman" w:eastAsia="Calibri" w:hAnsi="Times New Roman" w:cs="Times New Roman"/>
          <w:color w:val="000000"/>
          <w:sz w:val="28"/>
          <w:szCs w:val="28"/>
          <w:lang w:eastAsia="en-US"/>
        </w:rPr>
        <w:t xml:space="preserve">% опрошенных считают, что количество организаций, предоставляющих услуги на рынке услуг детского отдыха и оздоровления, достаточно для Гатчинского муниципального района, 2% считают их количество даже </w:t>
      </w:r>
      <w:r w:rsidR="00FF128A" w:rsidRPr="00D4160C">
        <w:rPr>
          <w:rFonts w:ascii="Times New Roman" w:eastAsia="Calibri" w:hAnsi="Times New Roman" w:cs="Times New Roman"/>
          <w:color w:val="000000"/>
          <w:sz w:val="28"/>
          <w:szCs w:val="28"/>
          <w:lang w:eastAsia="en-US"/>
        </w:rPr>
        <w:lastRenderedPageBreak/>
        <w:t xml:space="preserve">избыточным. Тем не менее </w:t>
      </w:r>
      <w:r w:rsidR="002D3A3E" w:rsidRPr="00D4160C">
        <w:rPr>
          <w:rFonts w:ascii="Times New Roman" w:eastAsia="Calibri" w:hAnsi="Times New Roman" w:cs="Times New Roman"/>
          <w:color w:val="000000"/>
          <w:sz w:val="28"/>
          <w:szCs w:val="28"/>
          <w:lang w:eastAsia="en-US"/>
        </w:rPr>
        <w:t>2</w:t>
      </w:r>
      <w:r w:rsidRPr="00D4160C">
        <w:rPr>
          <w:rFonts w:ascii="Times New Roman" w:eastAsia="Calibri" w:hAnsi="Times New Roman" w:cs="Times New Roman"/>
          <w:color w:val="000000"/>
          <w:sz w:val="28"/>
          <w:szCs w:val="28"/>
          <w:lang w:eastAsia="en-US"/>
        </w:rPr>
        <w:t>0,4</w:t>
      </w:r>
      <w:r w:rsidR="00FF128A" w:rsidRPr="00D4160C">
        <w:rPr>
          <w:rFonts w:ascii="Times New Roman" w:eastAsia="Calibri" w:hAnsi="Times New Roman" w:cs="Times New Roman"/>
          <w:color w:val="000000"/>
          <w:sz w:val="28"/>
          <w:szCs w:val="28"/>
          <w:lang w:eastAsia="en-US"/>
        </w:rPr>
        <w:t>% респондентов посчитали, что таких организаций мало и никто из респондентов не считает, что их нет совсем.</w:t>
      </w:r>
    </w:p>
    <w:p w14:paraId="6C94E688" w14:textId="5BFFF580"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С точки зрения удовлетворенности потребителей уровнем цен на данном рынке можно сделать вывод, что </w:t>
      </w:r>
      <w:r w:rsidR="00617CF4" w:rsidRPr="00D4160C">
        <w:rPr>
          <w:rFonts w:ascii="Times New Roman" w:eastAsia="Calibri" w:hAnsi="Times New Roman" w:cs="Times New Roman"/>
          <w:color w:val="000000"/>
          <w:sz w:val="28"/>
          <w:szCs w:val="28"/>
          <w:lang w:eastAsia="en-US"/>
        </w:rPr>
        <w:t>40</w:t>
      </w:r>
      <w:r w:rsidRPr="00D4160C">
        <w:rPr>
          <w:rFonts w:ascii="Times New Roman" w:eastAsia="Calibri" w:hAnsi="Times New Roman" w:cs="Times New Roman"/>
          <w:color w:val="000000"/>
          <w:sz w:val="28"/>
          <w:szCs w:val="28"/>
          <w:lang w:eastAsia="en-US"/>
        </w:rPr>
        <w:t xml:space="preserve"> % опрошенных потребителей не удовлетворены уровнем цен полностью или частично. Возможностью выбора удовлетворены </w:t>
      </w:r>
      <w:r w:rsidR="002D3A3E" w:rsidRPr="00D4160C">
        <w:rPr>
          <w:rFonts w:ascii="Times New Roman" w:eastAsia="Calibri" w:hAnsi="Times New Roman" w:cs="Times New Roman"/>
          <w:color w:val="000000"/>
          <w:sz w:val="28"/>
          <w:szCs w:val="28"/>
          <w:lang w:eastAsia="en-US"/>
        </w:rPr>
        <w:t>4</w:t>
      </w:r>
      <w:r w:rsidR="00617CF4" w:rsidRPr="00D4160C">
        <w:rPr>
          <w:rFonts w:ascii="Times New Roman" w:eastAsia="Calibri" w:hAnsi="Times New Roman" w:cs="Times New Roman"/>
          <w:color w:val="000000"/>
          <w:sz w:val="28"/>
          <w:szCs w:val="28"/>
          <w:lang w:eastAsia="en-US"/>
        </w:rPr>
        <w:t>5</w:t>
      </w:r>
      <w:r w:rsidR="002D3A3E" w:rsidRPr="00D4160C">
        <w:rPr>
          <w:rFonts w:ascii="Times New Roman" w:eastAsia="Calibri" w:hAnsi="Times New Roman" w:cs="Times New Roman"/>
          <w:color w:val="000000"/>
          <w:sz w:val="28"/>
          <w:szCs w:val="28"/>
          <w:lang w:eastAsia="en-US"/>
        </w:rPr>
        <w:t>,</w:t>
      </w:r>
      <w:r w:rsidR="00617CF4" w:rsidRPr="00D4160C">
        <w:rPr>
          <w:rFonts w:ascii="Times New Roman" w:eastAsia="Calibri" w:hAnsi="Times New Roman" w:cs="Times New Roman"/>
          <w:color w:val="000000"/>
          <w:sz w:val="28"/>
          <w:szCs w:val="28"/>
          <w:lang w:eastAsia="en-US"/>
        </w:rPr>
        <w:t>7</w:t>
      </w:r>
      <w:r w:rsidRPr="00D4160C">
        <w:rPr>
          <w:rFonts w:ascii="Times New Roman" w:eastAsia="Calibri" w:hAnsi="Times New Roman" w:cs="Times New Roman"/>
          <w:color w:val="000000"/>
          <w:sz w:val="28"/>
          <w:szCs w:val="28"/>
          <w:lang w:eastAsia="en-US"/>
        </w:rPr>
        <w:t>%.</w:t>
      </w:r>
    </w:p>
    <w:p w14:paraId="275CE99E"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Ответы по качеству предоставляемых услуг рынка услуг детского отдыха и оздоровления распределились следующим образом: </w:t>
      </w:r>
    </w:p>
    <w:tbl>
      <w:tblPr>
        <w:tblpPr w:leftFromText="180" w:rightFromText="180" w:vertAnchor="text" w:horzAnchor="page" w:tblpX="3996" w:tblpY="158"/>
        <w:tblW w:w="4965" w:type="dxa"/>
        <w:tblLook w:val="04A0" w:firstRow="1" w:lastRow="0" w:firstColumn="1" w:lastColumn="0" w:noHBand="0" w:noVBand="1"/>
      </w:tblPr>
      <w:tblGrid>
        <w:gridCol w:w="3258"/>
        <w:gridCol w:w="1707"/>
      </w:tblGrid>
      <w:tr w:rsidR="00FF128A" w:rsidRPr="00D4160C" w14:paraId="6A312350"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327B0FC4" w14:textId="77777777" w:rsidR="00FF128A" w:rsidRPr="00D4160C" w:rsidRDefault="00FF128A" w:rsidP="006C68EA">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3618A2FA" w14:textId="3CB2BABA" w:rsidR="00FF128A" w:rsidRPr="00D4160C" w:rsidRDefault="00FF128A" w:rsidP="00617CF4">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 xml:space="preserve">    </w:t>
            </w:r>
            <w:r w:rsidR="00617CF4" w:rsidRPr="00D4160C">
              <w:rPr>
                <w:rFonts w:ascii="Times New Roman" w:eastAsia="Times New Roman" w:hAnsi="Times New Roman" w:cs="Times New Roman"/>
                <w:color w:val="000000"/>
                <w:sz w:val="24"/>
                <w:szCs w:val="24"/>
              </w:rPr>
              <w:t>23</w:t>
            </w:r>
            <w:r w:rsidRPr="00D4160C">
              <w:rPr>
                <w:rFonts w:ascii="Times New Roman" w:eastAsia="Times New Roman" w:hAnsi="Times New Roman" w:cs="Times New Roman"/>
                <w:color w:val="000000"/>
                <w:sz w:val="24"/>
                <w:szCs w:val="24"/>
              </w:rPr>
              <w:t>%</w:t>
            </w:r>
          </w:p>
        </w:tc>
      </w:tr>
      <w:tr w:rsidR="00FF128A" w:rsidRPr="00D4160C" w14:paraId="248B651B"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7A24B3BD" w14:textId="77777777" w:rsidR="00FF128A" w:rsidRPr="00D4160C" w:rsidRDefault="00FF128A" w:rsidP="006C68EA">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D104747" w14:textId="5E0A3952" w:rsidR="00FF128A" w:rsidRPr="00D4160C" w:rsidRDefault="002D3A3E" w:rsidP="00617CF4">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 xml:space="preserve">    </w:t>
            </w:r>
            <w:r w:rsidR="00617CF4" w:rsidRPr="00D4160C">
              <w:rPr>
                <w:rFonts w:ascii="Times New Roman" w:eastAsia="Times New Roman" w:hAnsi="Times New Roman" w:cs="Times New Roman"/>
                <w:color w:val="000000"/>
                <w:sz w:val="24"/>
                <w:szCs w:val="24"/>
              </w:rPr>
              <w:t>19</w:t>
            </w:r>
            <w:r w:rsidR="00FF128A" w:rsidRPr="00D4160C">
              <w:rPr>
                <w:rFonts w:ascii="Times New Roman" w:eastAsia="Times New Roman" w:hAnsi="Times New Roman" w:cs="Times New Roman"/>
                <w:color w:val="000000"/>
                <w:sz w:val="24"/>
                <w:szCs w:val="24"/>
              </w:rPr>
              <w:t xml:space="preserve">%   </w:t>
            </w:r>
          </w:p>
        </w:tc>
      </w:tr>
      <w:tr w:rsidR="00FF128A" w:rsidRPr="00D4160C" w14:paraId="26B7ADB5" w14:textId="77777777" w:rsidTr="006C68EA">
        <w:trPr>
          <w:trHeight w:val="344"/>
        </w:trPr>
        <w:tc>
          <w:tcPr>
            <w:tcW w:w="3258" w:type="dxa"/>
            <w:tcBorders>
              <w:top w:val="nil"/>
              <w:left w:val="nil"/>
              <w:bottom w:val="double" w:sz="6" w:space="0" w:color="000000"/>
              <w:right w:val="nil"/>
            </w:tcBorders>
            <w:shd w:val="clear" w:color="auto" w:fill="auto"/>
            <w:vAlign w:val="bottom"/>
            <w:hideMark/>
          </w:tcPr>
          <w:p w14:paraId="12B28F75" w14:textId="77777777" w:rsidR="00FF128A" w:rsidRPr="00D4160C" w:rsidRDefault="00FF128A" w:rsidP="006C68EA">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67363C64" w14:textId="32CEBECA" w:rsidR="00FF128A" w:rsidRPr="00D4160C" w:rsidRDefault="002D3A3E" w:rsidP="006C68EA">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 xml:space="preserve">    16</w:t>
            </w:r>
            <w:r w:rsidR="00FF128A" w:rsidRPr="00D4160C">
              <w:rPr>
                <w:rFonts w:ascii="Times New Roman" w:eastAsia="Times New Roman" w:hAnsi="Times New Roman" w:cs="Times New Roman"/>
                <w:color w:val="000000"/>
                <w:sz w:val="24"/>
                <w:szCs w:val="24"/>
              </w:rPr>
              <w:t xml:space="preserve">,8%   </w:t>
            </w:r>
          </w:p>
        </w:tc>
      </w:tr>
      <w:tr w:rsidR="00FF128A" w:rsidRPr="00D4160C" w14:paraId="37CE3DBE" w14:textId="77777777" w:rsidTr="006C68EA">
        <w:trPr>
          <w:trHeight w:val="345"/>
        </w:trPr>
        <w:tc>
          <w:tcPr>
            <w:tcW w:w="3258" w:type="dxa"/>
            <w:tcBorders>
              <w:top w:val="nil"/>
              <w:left w:val="nil"/>
              <w:bottom w:val="double" w:sz="6" w:space="0" w:color="000000"/>
              <w:right w:val="nil"/>
            </w:tcBorders>
            <w:shd w:val="clear" w:color="auto" w:fill="auto"/>
            <w:vAlign w:val="bottom"/>
            <w:hideMark/>
          </w:tcPr>
          <w:p w14:paraId="6F8FC960" w14:textId="77777777" w:rsidR="00FF128A" w:rsidRPr="00D4160C" w:rsidRDefault="00FF128A" w:rsidP="006C68EA">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7A2D52CB" w14:textId="1746CDA8" w:rsidR="00FF128A" w:rsidRPr="00D4160C" w:rsidRDefault="002D3A3E" w:rsidP="006C68EA">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 xml:space="preserve">    </w:t>
            </w:r>
            <w:r w:rsidR="00617CF4" w:rsidRPr="00D4160C">
              <w:rPr>
                <w:rFonts w:ascii="Times New Roman" w:eastAsia="Times New Roman" w:hAnsi="Times New Roman" w:cs="Times New Roman"/>
                <w:color w:val="000000"/>
                <w:sz w:val="24"/>
                <w:szCs w:val="24"/>
              </w:rPr>
              <w:t>7</w:t>
            </w:r>
            <w:r w:rsidR="00FF128A" w:rsidRPr="00D4160C">
              <w:rPr>
                <w:rFonts w:ascii="Times New Roman" w:eastAsia="Times New Roman" w:hAnsi="Times New Roman" w:cs="Times New Roman"/>
                <w:color w:val="000000"/>
                <w:sz w:val="24"/>
                <w:szCs w:val="24"/>
              </w:rPr>
              <w:t xml:space="preserve">%  </w:t>
            </w:r>
          </w:p>
        </w:tc>
      </w:tr>
    </w:tbl>
    <w:p w14:paraId="7E236F92" w14:textId="77777777" w:rsidR="00FF128A" w:rsidRPr="00D4160C"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307C342B" w14:textId="77777777" w:rsidR="00FF128A" w:rsidRPr="00D4160C"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7EA207A" w14:textId="77777777" w:rsidR="00FF128A" w:rsidRPr="00D4160C"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 </w:t>
      </w:r>
    </w:p>
    <w:p w14:paraId="5BECAD67" w14:textId="77777777" w:rsidR="00FF128A" w:rsidRPr="00D4160C"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1C53464" w14:textId="77777777" w:rsidR="00FF128A" w:rsidRPr="00D4160C"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2577B05A" w14:textId="77777777" w:rsidR="00FF128A" w:rsidRPr="00D4160C" w:rsidRDefault="00FF128A" w:rsidP="00FF128A">
      <w:pPr>
        <w:autoSpaceDE w:val="0"/>
        <w:autoSpaceDN w:val="0"/>
        <w:adjustRightInd w:val="0"/>
        <w:spacing w:after="0" w:line="240" w:lineRule="auto"/>
        <w:ind w:firstLine="708"/>
        <w:rPr>
          <w:rFonts w:ascii="Times New Roman" w:eastAsia="Calibri" w:hAnsi="Times New Roman" w:cs="Times New Roman"/>
          <w:color w:val="000000"/>
          <w:sz w:val="28"/>
          <w:szCs w:val="28"/>
          <w:lang w:eastAsia="en-US"/>
        </w:rPr>
      </w:pPr>
    </w:p>
    <w:p w14:paraId="7BB5463B" w14:textId="77777777" w:rsidR="00FF128A" w:rsidRPr="00D4160C" w:rsidRDefault="00FF128A" w:rsidP="00FF128A">
      <w:pPr>
        <w:autoSpaceDE w:val="0"/>
        <w:autoSpaceDN w:val="0"/>
        <w:adjustRightInd w:val="0"/>
        <w:spacing w:after="0" w:line="240" w:lineRule="auto"/>
        <w:rPr>
          <w:rFonts w:ascii="Times New Roman" w:eastAsia="Calibri" w:hAnsi="Times New Roman" w:cs="Times New Roman"/>
          <w:color w:val="000000"/>
          <w:sz w:val="6"/>
          <w:szCs w:val="6"/>
          <w:lang w:eastAsia="en-US"/>
        </w:rPr>
      </w:pPr>
    </w:p>
    <w:p w14:paraId="745447F5" w14:textId="45C73381"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респонденты ответили следующим образом: большинство опрошенных считает, что их количество увеличилось (</w:t>
      </w:r>
      <w:r w:rsidR="00123F16" w:rsidRPr="00D4160C">
        <w:rPr>
          <w:rFonts w:ascii="Times New Roman" w:eastAsia="Calibri" w:hAnsi="Times New Roman" w:cs="Times New Roman"/>
          <w:color w:val="000000"/>
          <w:sz w:val="28"/>
          <w:szCs w:val="28"/>
          <w:lang w:eastAsia="en-US"/>
        </w:rPr>
        <w:t>38,8</w:t>
      </w:r>
      <w:r w:rsidRPr="00D4160C">
        <w:rPr>
          <w:rFonts w:ascii="Times New Roman" w:eastAsia="Calibri" w:hAnsi="Times New Roman" w:cs="Times New Roman"/>
          <w:color w:val="000000"/>
          <w:sz w:val="28"/>
          <w:szCs w:val="28"/>
          <w:lang w:eastAsia="en-US"/>
        </w:rPr>
        <w:t xml:space="preserve">%), остальные </w:t>
      </w:r>
      <w:r w:rsidR="00123F16" w:rsidRPr="00D4160C">
        <w:rPr>
          <w:rFonts w:ascii="Times New Roman" w:eastAsia="Calibri" w:hAnsi="Times New Roman" w:cs="Times New Roman"/>
          <w:color w:val="000000"/>
          <w:sz w:val="28"/>
          <w:szCs w:val="28"/>
          <w:lang w:eastAsia="en-US"/>
        </w:rPr>
        <w:t>28,6</w:t>
      </w:r>
      <w:r w:rsidRPr="00D4160C">
        <w:rPr>
          <w:rFonts w:ascii="Times New Roman" w:eastAsia="Calibri" w:hAnsi="Times New Roman" w:cs="Times New Roman"/>
          <w:color w:val="000000"/>
          <w:sz w:val="28"/>
          <w:szCs w:val="28"/>
          <w:lang w:eastAsia="en-US"/>
        </w:rPr>
        <w:t>% считают, что количество не изменилось, 8</w:t>
      </w:r>
      <w:r w:rsidR="00123F16" w:rsidRPr="00D4160C">
        <w:rPr>
          <w:rFonts w:ascii="Times New Roman" w:eastAsia="Calibri" w:hAnsi="Times New Roman" w:cs="Times New Roman"/>
          <w:color w:val="000000"/>
          <w:sz w:val="28"/>
          <w:szCs w:val="28"/>
          <w:lang w:eastAsia="en-US"/>
        </w:rPr>
        <w:t>,2</w:t>
      </w:r>
      <w:r w:rsidRPr="00D4160C">
        <w:rPr>
          <w:rFonts w:ascii="Times New Roman" w:eastAsia="Calibri" w:hAnsi="Times New Roman" w:cs="Times New Roman"/>
          <w:color w:val="000000"/>
          <w:sz w:val="28"/>
          <w:szCs w:val="28"/>
          <w:lang w:eastAsia="en-US"/>
        </w:rPr>
        <w:t>% считают, что снизилось.</w:t>
      </w:r>
    </w:p>
    <w:p w14:paraId="60596C07" w14:textId="77777777" w:rsidR="00FF128A" w:rsidRPr="00D4160C" w:rsidRDefault="00FF128A" w:rsidP="00FF128A">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61922348" w14:textId="77777777" w:rsidR="00FF128A" w:rsidRPr="00D4160C" w:rsidRDefault="00FF128A" w:rsidP="00FF128A">
      <w:pPr>
        <w:autoSpaceDE w:val="0"/>
        <w:autoSpaceDN w:val="0"/>
        <w:adjustRightInd w:val="0"/>
        <w:spacing w:after="0" w:line="240" w:lineRule="auto"/>
        <w:rPr>
          <w:rFonts w:ascii="Times New Roman" w:eastAsia="Calibri" w:hAnsi="Times New Roman" w:cs="Times New Roman"/>
          <w:color w:val="000000"/>
          <w:sz w:val="28"/>
          <w:szCs w:val="28"/>
          <w:lang w:eastAsia="en-US"/>
        </w:rPr>
      </w:pPr>
      <w:r w:rsidRPr="00D4160C">
        <w:rPr>
          <w:noProof/>
        </w:rPr>
        <w:drawing>
          <wp:inline distT="0" distB="0" distL="0" distR="0" wp14:anchorId="22312686" wp14:editId="46B079B4">
            <wp:extent cx="6191250" cy="2971800"/>
            <wp:effectExtent l="0" t="0" r="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E6059B9" w14:textId="77777777" w:rsidR="00FF128A" w:rsidRPr="00D4160C" w:rsidRDefault="00FF128A" w:rsidP="00FF128A">
      <w:pPr>
        <w:autoSpaceDE w:val="0"/>
        <w:autoSpaceDN w:val="0"/>
        <w:adjustRightInd w:val="0"/>
        <w:spacing w:after="0" w:line="240" w:lineRule="auto"/>
        <w:ind w:left="-142"/>
        <w:contextualSpacing/>
        <w:jc w:val="both"/>
        <w:rPr>
          <w:rFonts w:ascii="Times New Roman" w:eastAsia="Calibri" w:hAnsi="Times New Roman" w:cs="Times New Roman"/>
          <w:color w:val="000000"/>
          <w:sz w:val="28"/>
          <w:szCs w:val="28"/>
          <w:lang w:eastAsia="en-US"/>
        </w:rPr>
      </w:pPr>
    </w:p>
    <w:p w14:paraId="115EDC83" w14:textId="733EB0FE" w:rsidR="00FF128A" w:rsidRPr="00D4160C" w:rsidRDefault="00FF128A" w:rsidP="00FF128A">
      <w:p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ab/>
        <w:t>Большинство респондентов считают, что уровень цен увеличился (</w:t>
      </w:r>
      <w:r w:rsidR="00617CF4" w:rsidRPr="00D4160C">
        <w:rPr>
          <w:rFonts w:ascii="Times New Roman" w:eastAsia="Calibri" w:hAnsi="Times New Roman" w:cs="Times New Roman"/>
          <w:color w:val="000000"/>
          <w:sz w:val="28"/>
          <w:szCs w:val="28"/>
          <w:lang w:eastAsia="en-US"/>
        </w:rPr>
        <w:t>42,3</w:t>
      </w:r>
      <w:r w:rsidRPr="00D4160C">
        <w:rPr>
          <w:rFonts w:ascii="Times New Roman" w:eastAsia="Calibri" w:hAnsi="Times New Roman" w:cs="Times New Roman"/>
          <w:color w:val="000000"/>
          <w:sz w:val="28"/>
          <w:szCs w:val="28"/>
          <w:lang w:eastAsia="en-US"/>
        </w:rPr>
        <w:t>%), качество осталось на прежнем уровне (</w:t>
      </w:r>
      <w:r w:rsidR="00617CF4" w:rsidRPr="00D4160C">
        <w:rPr>
          <w:rFonts w:ascii="Times New Roman" w:eastAsia="Calibri" w:hAnsi="Times New Roman" w:cs="Times New Roman"/>
          <w:color w:val="000000"/>
          <w:sz w:val="28"/>
          <w:szCs w:val="28"/>
          <w:lang w:eastAsia="en-US"/>
        </w:rPr>
        <w:t>33</w:t>
      </w:r>
      <w:r w:rsidRPr="00D4160C">
        <w:rPr>
          <w:rFonts w:ascii="Times New Roman" w:eastAsia="Calibri" w:hAnsi="Times New Roman" w:cs="Times New Roman"/>
          <w:color w:val="000000"/>
          <w:sz w:val="28"/>
          <w:szCs w:val="28"/>
          <w:lang w:eastAsia="en-US"/>
        </w:rPr>
        <w:t>%), возможность выбора тоже увеличилась (</w:t>
      </w:r>
      <w:r w:rsidR="00BE7F3B" w:rsidRPr="00D4160C">
        <w:rPr>
          <w:rFonts w:ascii="Times New Roman" w:eastAsia="Calibri" w:hAnsi="Times New Roman" w:cs="Times New Roman"/>
          <w:color w:val="000000"/>
          <w:sz w:val="28"/>
          <w:szCs w:val="28"/>
          <w:lang w:eastAsia="en-US"/>
        </w:rPr>
        <w:t>4</w:t>
      </w:r>
      <w:r w:rsidR="00617CF4" w:rsidRPr="00D4160C">
        <w:rPr>
          <w:rFonts w:ascii="Times New Roman" w:eastAsia="Calibri" w:hAnsi="Times New Roman" w:cs="Times New Roman"/>
          <w:color w:val="000000"/>
          <w:sz w:val="28"/>
          <w:szCs w:val="28"/>
          <w:lang w:eastAsia="en-US"/>
        </w:rPr>
        <w:t>5</w:t>
      </w:r>
      <w:r w:rsidR="00BE7F3B" w:rsidRPr="00D4160C">
        <w:rPr>
          <w:rFonts w:ascii="Times New Roman" w:eastAsia="Calibri" w:hAnsi="Times New Roman" w:cs="Times New Roman"/>
          <w:color w:val="000000"/>
          <w:sz w:val="28"/>
          <w:szCs w:val="28"/>
          <w:lang w:eastAsia="en-US"/>
        </w:rPr>
        <w:t>,5</w:t>
      </w:r>
      <w:r w:rsidRPr="00D4160C">
        <w:rPr>
          <w:rFonts w:ascii="Times New Roman" w:eastAsia="Calibri" w:hAnsi="Times New Roman" w:cs="Times New Roman"/>
          <w:color w:val="000000"/>
          <w:sz w:val="28"/>
          <w:szCs w:val="28"/>
          <w:lang w:eastAsia="en-US"/>
        </w:rPr>
        <w:t>%).</w:t>
      </w:r>
    </w:p>
    <w:p w14:paraId="4B11E962" w14:textId="77777777" w:rsidR="00263D4F" w:rsidRPr="00D4160C" w:rsidRDefault="00263D4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72E5CF8D" w14:textId="77777777" w:rsidR="00BA331F" w:rsidRPr="00D4160C"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56F6BF00" w14:textId="77777777" w:rsidR="00BA331F" w:rsidRPr="00D4160C"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4DACB4AB" w14:textId="77777777" w:rsidR="00BA331F" w:rsidRDefault="00BA331F"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39C6BA09" w14:textId="77777777" w:rsidR="004C5598" w:rsidRPr="00D4160C" w:rsidRDefault="004C5598" w:rsidP="00CE6744">
      <w:pPr>
        <w:autoSpaceDE w:val="0"/>
        <w:autoSpaceDN w:val="0"/>
        <w:adjustRightInd w:val="0"/>
        <w:spacing w:after="0" w:line="240" w:lineRule="auto"/>
        <w:contextualSpacing/>
        <w:rPr>
          <w:rFonts w:ascii="Times New Roman" w:eastAsia="Calibri" w:hAnsi="Times New Roman" w:cs="Times New Roman"/>
          <w:color w:val="000000"/>
          <w:sz w:val="28"/>
          <w:szCs w:val="28"/>
          <w:lang w:eastAsia="en-US"/>
        </w:rPr>
      </w:pPr>
    </w:p>
    <w:p w14:paraId="093328E6" w14:textId="77777777" w:rsidR="00A30CB2" w:rsidRPr="00D4160C" w:rsidRDefault="00263D4F" w:rsidP="00295F62">
      <w:pPr>
        <w:numPr>
          <w:ilvl w:val="0"/>
          <w:numId w:val="1"/>
        </w:num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D4160C">
        <w:rPr>
          <w:rFonts w:ascii="Times New Roman" w:eastAsia="Calibri" w:hAnsi="Times New Roman" w:cs="Times New Roman"/>
          <w:b/>
          <w:color w:val="000000"/>
          <w:sz w:val="28"/>
          <w:szCs w:val="28"/>
          <w:lang w:eastAsia="en-US"/>
        </w:rPr>
        <w:lastRenderedPageBreak/>
        <w:t xml:space="preserve">Рынок услуг по сбору и транспортированию </w:t>
      </w:r>
    </w:p>
    <w:p w14:paraId="0AB4C04C" w14:textId="77777777" w:rsidR="00263D4F" w:rsidRPr="00D4160C" w:rsidRDefault="00263D4F"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r w:rsidRPr="00D4160C">
        <w:rPr>
          <w:rFonts w:ascii="Times New Roman" w:eastAsia="Calibri" w:hAnsi="Times New Roman" w:cs="Times New Roman"/>
          <w:b/>
          <w:color w:val="000000"/>
          <w:sz w:val="28"/>
          <w:szCs w:val="28"/>
          <w:lang w:eastAsia="en-US"/>
        </w:rPr>
        <w:t xml:space="preserve">твердых коммунальных отходов  </w:t>
      </w:r>
    </w:p>
    <w:p w14:paraId="5341D4B0" w14:textId="77777777" w:rsidR="005846DA" w:rsidRPr="00D4160C" w:rsidRDefault="005846DA" w:rsidP="00A30CB2">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F893CCE" w14:textId="11F83A8C" w:rsidR="00263D4F" w:rsidRPr="00D4160C" w:rsidRDefault="001255B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48</w:t>
      </w:r>
      <w:r w:rsidR="00263D4F" w:rsidRPr="00D4160C">
        <w:rPr>
          <w:rFonts w:ascii="Times New Roman" w:eastAsia="Calibri" w:hAnsi="Times New Roman" w:cs="Times New Roman"/>
          <w:color w:val="000000"/>
          <w:sz w:val="28"/>
          <w:szCs w:val="28"/>
          <w:lang w:eastAsia="en-US"/>
        </w:rPr>
        <w:t xml:space="preserve">% опрошенных жителей Гатчинского района считают, что количество организаций, предоставляющих услуги на рынке услуг по сбору и транспортированию твердых коммунальных отходов достаточно для Гатчинского муниципального района. </w:t>
      </w:r>
      <w:r w:rsidR="002C51F5" w:rsidRPr="00D4160C">
        <w:rPr>
          <w:rFonts w:ascii="Times New Roman" w:eastAsia="Calibri" w:hAnsi="Times New Roman" w:cs="Times New Roman"/>
          <w:color w:val="000000"/>
          <w:sz w:val="28"/>
          <w:szCs w:val="28"/>
          <w:lang w:eastAsia="en-US"/>
        </w:rPr>
        <w:t>48</w:t>
      </w:r>
      <w:r w:rsidR="00BE7F3B" w:rsidRPr="00D4160C">
        <w:rPr>
          <w:rFonts w:ascii="Times New Roman" w:eastAsia="Calibri" w:hAnsi="Times New Roman" w:cs="Times New Roman"/>
          <w:color w:val="000000"/>
          <w:sz w:val="28"/>
          <w:szCs w:val="28"/>
          <w:lang w:eastAsia="en-US"/>
        </w:rPr>
        <w:t xml:space="preserve">% </w:t>
      </w:r>
      <w:r w:rsidR="00263D4F" w:rsidRPr="00D4160C">
        <w:rPr>
          <w:rFonts w:ascii="Times New Roman" w:eastAsia="Calibri" w:hAnsi="Times New Roman" w:cs="Times New Roman"/>
          <w:color w:val="000000"/>
          <w:sz w:val="28"/>
          <w:szCs w:val="28"/>
          <w:lang w:eastAsia="en-US"/>
        </w:rPr>
        <w:t xml:space="preserve">респондентов считают, что таких организаций мало и </w:t>
      </w:r>
      <w:r w:rsidR="002C51F5" w:rsidRPr="00D4160C">
        <w:rPr>
          <w:rFonts w:ascii="Times New Roman" w:eastAsia="Calibri" w:hAnsi="Times New Roman" w:cs="Times New Roman"/>
          <w:color w:val="000000"/>
          <w:sz w:val="28"/>
          <w:szCs w:val="28"/>
          <w:lang w:eastAsia="en-US"/>
        </w:rPr>
        <w:t>4</w:t>
      </w:r>
      <w:r w:rsidR="00263D4F" w:rsidRPr="00D4160C">
        <w:rPr>
          <w:rFonts w:ascii="Times New Roman" w:eastAsia="Calibri" w:hAnsi="Times New Roman" w:cs="Times New Roman"/>
          <w:color w:val="000000"/>
          <w:sz w:val="28"/>
          <w:szCs w:val="28"/>
          <w:lang w:eastAsia="en-US"/>
        </w:rPr>
        <w:t xml:space="preserve">% - что их </w:t>
      </w:r>
      <w:r w:rsidRPr="00D4160C">
        <w:rPr>
          <w:rFonts w:ascii="Times New Roman" w:eastAsia="Calibri" w:hAnsi="Times New Roman" w:cs="Times New Roman"/>
          <w:color w:val="000000"/>
          <w:sz w:val="28"/>
          <w:szCs w:val="28"/>
          <w:lang w:eastAsia="en-US"/>
        </w:rPr>
        <w:t>избыточно</w:t>
      </w:r>
      <w:r w:rsidR="00263D4F"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В прошлом году мнения респондентов по этому вопросу тоже разделились.</w:t>
      </w:r>
    </w:p>
    <w:p w14:paraId="6EEE6EA5" w14:textId="77777777" w:rsidR="001255B5" w:rsidRPr="00D4160C" w:rsidRDefault="001255B5" w:rsidP="00263D4F">
      <w:pPr>
        <w:autoSpaceDE w:val="0"/>
        <w:autoSpaceDN w:val="0"/>
        <w:adjustRightInd w:val="0"/>
        <w:spacing w:after="0" w:line="240" w:lineRule="auto"/>
        <w:ind w:firstLine="708"/>
        <w:jc w:val="both"/>
        <w:rPr>
          <w:rFonts w:ascii="Times New Roman" w:eastAsia="Calibri" w:hAnsi="Times New Roman" w:cs="Times New Roman"/>
          <w:b/>
          <w:color w:val="000000"/>
          <w:sz w:val="6"/>
          <w:szCs w:val="6"/>
          <w:lang w:eastAsia="en-US"/>
        </w:rPr>
      </w:pPr>
    </w:p>
    <w:p w14:paraId="4C17988A" w14:textId="16524504" w:rsidR="00263D4F" w:rsidRPr="00D4160C" w:rsidRDefault="005C5E0D" w:rsidP="005C5E0D">
      <w:pPr>
        <w:autoSpaceDE w:val="0"/>
        <w:autoSpaceDN w:val="0"/>
        <w:adjustRightInd w:val="0"/>
        <w:spacing w:after="0" w:line="240" w:lineRule="auto"/>
        <w:contextualSpacing/>
        <w:jc w:val="center"/>
        <w:rPr>
          <w:rFonts w:ascii="Times New Roman" w:eastAsia="Calibri" w:hAnsi="Times New Roman" w:cs="Times New Roman"/>
          <w:color w:val="000000"/>
          <w:sz w:val="28"/>
          <w:szCs w:val="28"/>
          <w:lang w:eastAsia="en-US"/>
        </w:rPr>
      </w:pPr>
      <w:r w:rsidRPr="00D4160C">
        <w:rPr>
          <w:noProof/>
        </w:rPr>
        <w:drawing>
          <wp:inline distT="0" distB="0" distL="0" distR="0" wp14:anchorId="113657B5" wp14:editId="17BACDF8">
            <wp:extent cx="5667375" cy="22002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43D5DA" w14:textId="77777777" w:rsidR="00263D4F" w:rsidRPr="00D4160C" w:rsidRDefault="00263D4F" w:rsidP="00263D4F">
      <w:pPr>
        <w:autoSpaceDE w:val="0"/>
        <w:autoSpaceDN w:val="0"/>
        <w:adjustRightInd w:val="0"/>
        <w:spacing w:after="0" w:line="240" w:lineRule="auto"/>
        <w:jc w:val="center"/>
        <w:rPr>
          <w:rFonts w:ascii="Times New Roman" w:eastAsia="Calibri" w:hAnsi="Times New Roman" w:cs="Times New Roman"/>
          <w:i/>
          <w:color w:val="000000"/>
          <w:sz w:val="28"/>
          <w:szCs w:val="28"/>
          <w:lang w:eastAsia="en-US"/>
        </w:rPr>
      </w:pPr>
      <w:r w:rsidRPr="00D4160C">
        <w:rPr>
          <w:rFonts w:ascii="Times New Roman" w:eastAsia="Calibri" w:hAnsi="Times New Roman" w:cs="Times New Roman"/>
          <w:i/>
          <w:color w:val="000000"/>
          <w:sz w:val="28"/>
          <w:szCs w:val="28"/>
          <w:lang w:eastAsia="en-US"/>
        </w:rPr>
        <w:t>Количество организаций, предоставляющих услуги на рынке 3.</w:t>
      </w:r>
    </w:p>
    <w:p w14:paraId="056FDF5F" w14:textId="77777777" w:rsidR="00263D4F" w:rsidRPr="00D4160C"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14:paraId="2FD8E474" w14:textId="37A9D51F" w:rsidR="00263D4F" w:rsidRPr="00D4160C" w:rsidRDefault="00263D4F" w:rsidP="00263D4F">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ab/>
        <w:t xml:space="preserve"> 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w:t>
      </w:r>
      <w:r w:rsidR="001255B5" w:rsidRPr="00D4160C">
        <w:rPr>
          <w:rFonts w:ascii="Times New Roman" w:eastAsia="Calibri" w:hAnsi="Times New Roman" w:cs="Times New Roman"/>
          <w:color w:val="000000"/>
          <w:sz w:val="28"/>
          <w:szCs w:val="28"/>
          <w:lang w:eastAsia="en-US"/>
        </w:rPr>
        <w:t>6,4</w:t>
      </w:r>
      <w:r w:rsidR="00D2541A"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 xml:space="preserve">% опрошенных потребителей </w:t>
      </w:r>
      <w:r w:rsidR="00D2541A" w:rsidRPr="00D4160C">
        <w:rPr>
          <w:rFonts w:ascii="Times New Roman" w:eastAsia="Calibri" w:hAnsi="Times New Roman" w:cs="Times New Roman"/>
          <w:color w:val="000000"/>
          <w:sz w:val="28"/>
          <w:szCs w:val="28"/>
          <w:lang w:eastAsia="en-US"/>
        </w:rPr>
        <w:t xml:space="preserve">полностью </w:t>
      </w:r>
      <w:r w:rsidRPr="00D4160C">
        <w:rPr>
          <w:rFonts w:ascii="Times New Roman" w:eastAsia="Calibri" w:hAnsi="Times New Roman" w:cs="Times New Roman"/>
          <w:color w:val="000000"/>
          <w:sz w:val="28"/>
          <w:szCs w:val="28"/>
          <w:lang w:eastAsia="en-US"/>
        </w:rPr>
        <w:t xml:space="preserve">удовлетворены уровнем цен, </w:t>
      </w:r>
      <w:r w:rsidR="005C5E0D" w:rsidRPr="00D4160C">
        <w:rPr>
          <w:rFonts w:ascii="Times New Roman" w:eastAsia="Calibri" w:hAnsi="Times New Roman" w:cs="Times New Roman"/>
          <w:color w:val="000000"/>
          <w:sz w:val="28"/>
          <w:szCs w:val="28"/>
          <w:lang w:eastAsia="en-US"/>
        </w:rPr>
        <w:t>24,2</w:t>
      </w:r>
      <w:r w:rsidRPr="00D4160C">
        <w:rPr>
          <w:rFonts w:ascii="Times New Roman" w:eastAsia="Calibri" w:hAnsi="Times New Roman" w:cs="Times New Roman"/>
          <w:color w:val="000000"/>
          <w:sz w:val="28"/>
          <w:szCs w:val="28"/>
          <w:lang w:eastAsia="en-US"/>
        </w:rPr>
        <w:t>% - более менее удовлетворены</w:t>
      </w:r>
      <w:r w:rsidR="001255B5" w:rsidRPr="00D4160C">
        <w:rPr>
          <w:rFonts w:ascii="Times New Roman" w:eastAsia="Calibri" w:hAnsi="Times New Roman" w:cs="Times New Roman"/>
          <w:color w:val="000000"/>
          <w:sz w:val="28"/>
          <w:szCs w:val="28"/>
          <w:lang w:eastAsia="en-US"/>
        </w:rPr>
        <w:t xml:space="preserve"> (итого </w:t>
      </w:r>
      <w:r w:rsidR="005C5E0D" w:rsidRPr="00D4160C">
        <w:rPr>
          <w:rFonts w:ascii="Times New Roman" w:eastAsia="Calibri" w:hAnsi="Times New Roman" w:cs="Times New Roman"/>
          <w:color w:val="000000"/>
          <w:sz w:val="28"/>
          <w:szCs w:val="28"/>
          <w:lang w:eastAsia="en-US"/>
        </w:rPr>
        <w:t>30,6</w:t>
      </w:r>
      <w:r w:rsidR="001255B5" w:rsidRPr="00D4160C">
        <w:rPr>
          <w:rFonts w:ascii="Times New Roman" w:eastAsia="Calibri" w:hAnsi="Times New Roman" w:cs="Times New Roman"/>
          <w:color w:val="000000"/>
          <w:sz w:val="28"/>
          <w:szCs w:val="28"/>
          <w:lang w:eastAsia="en-US"/>
        </w:rPr>
        <w:t>% удовлетворены)</w:t>
      </w:r>
      <w:r w:rsidRPr="00D4160C">
        <w:rPr>
          <w:rFonts w:ascii="Times New Roman" w:eastAsia="Calibri" w:hAnsi="Times New Roman" w:cs="Times New Roman"/>
          <w:color w:val="000000"/>
          <w:sz w:val="28"/>
          <w:szCs w:val="28"/>
          <w:lang w:eastAsia="en-US"/>
        </w:rPr>
        <w:t xml:space="preserve">. </w:t>
      </w:r>
      <w:r w:rsidR="005C5E0D" w:rsidRPr="00D4160C">
        <w:rPr>
          <w:rFonts w:ascii="Times New Roman" w:eastAsia="Calibri" w:hAnsi="Times New Roman" w:cs="Times New Roman"/>
          <w:color w:val="000000"/>
          <w:sz w:val="28"/>
          <w:szCs w:val="28"/>
          <w:lang w:eastAsia="en-US"/>
        </w:rPr>
        <w:t>30</w:t>
      </w:r>
      <w:r w:rsidR="0016093F" w:rsidRPr="00D4160C">
        <w:rPr>
          <w:rFonts w:ascii="Times New Roman" w:eastAsia="Calibri" w:hAnsi="Times New Roman" w:cs="Times New Roman"/>
          <w:color w:val="000000"/>
          <w:sz w:val="28"/>
          <w:szCs w:val="28"/>
          <w:lang w:eastAsia="en-US"/>
        </w:rPr>
        <w:t>,</w:t>
      </w:r>
      <w:r w:rsidR="005C5E0D" w:rsidRPr="00D4160C">
        <w:rPr>
          <w:rFonts w:ascii="Times New Roman" w:eastAsia="Calibri" w:hAnsi="Times New Roman" w:cs="Times New Roman"/>
          <w:color w:val="000000"/>
          <w:sz w:val="28"/>
          <w:szCs w:val="28"/>
          <w:lang w:eastAsia="en-US"/>
        </w:rPr>
        <w:t>2</w:t>
      </w:r>
      <w:r w:rsidRPr="00D4160C">
        <w:rPr>
          <w:rFonts w:ascii="Times New Roman" w:eastAsia="Calibri" w:hAnsi="Times New Roman" w:cs="Times New Roman"/>
          <w:color w:val="000000"/>
          <w:sz w:val="28"/>
          <w:szCs w:val="28"/>
          <w:lang w:eastAsia="en-US"/>
        </w:rPr>
        <w:t>% респондентов считает уровень цен услуг</w:t>
      </w:r>
      <w:r w:rsidR="00D2541A" w:rsidRPr="00D4160C">
        <w:rPr>
          <w:rFonts w:ascii="Times New Roman" w:eastAsia="Calibri" w:hAnsi="Times New Roman" w:cs="Times New Roman"/>
          <w:color w:val="000000"/>
          <w:sz w:val="28"/>
          <w:szCs w:val="28"/>
          <w:lang w:eastAsia="en-US"/>
        </w:rPr>
        <w:t xml:space="preserve"> </w:t>
      </w:r>
      <w:r w:rsidR="00D2541A" w:rsidRPr="00D4160C">
        <w:rPr>
          <w:rFonts w:ascii="Times New Roman" w:eastAsia="Calibri" w:hAnsi="Times New Roman" w:cs="Times New Roman"/>
          <w:sz w:val="28"/>
          <w:szCs w:val="28"/>
          <w:lang w:eastAsia="en-US"/>
        </w:rPr>
        <w:t>относительно</w:t>
      </w:r>
      <w:r w:rsidRPr="00D4160C">
        <w:rPr>
          <w:rFonts w:ascii="Times New Roman" w:eastAsia="Calibri" w:hAnsi="Times New Roman" w:cs="Times New Roman"/>
          <w:sz w:val="28"/>
          <w:szCs w:val="28"/>
          <w:lang w:eastAsia="en-US"/>
        </w:rPr>
        <w:t xml:space="preserve"> неудовлетворительным и </w:t>
      </w:r>
      <w:r w:rsidR="005C5E0D" w:rsidRPr="00D4160C">
        <w:rPr>
          <w:rFonts w:ascii="Times New Roman" w:eastAsia="Calibri" w:hAnsi="Times New Roman" w:cs="Times New Roman"/>
          <w:sz w:val="28"/>
          <w:szCs w:val="28"/>
          <w:lang w:eastAsia="en-US"/>
        </w:rPr>
        <w:t>39,2</w:t>
      </w:r>
      <w:r w:rsidRPr="00D4160C">
        <w:rPr>
          <w:rFonts w:ascii="Times New Roman" w:eastAsia="Calibri" w:hAnsi="Times New Roman" w:cs="Times New Roman"/>
          <w:sz w:val="28"/>
          <w:szCs w:val="28"/>
          <w:lang w:eastAsia="en-US"/>
        </w:rPr>
        <w:t xml:space="preserve">% - </w:t>
      </w:r>
      <w:r w:rsidR="0016093F" w:rsidRPr="00D4160C">
        <w:rPr>
          <w:rFonts w:ascii="Times New Roman" w:eastAsia="Calibri" w:hAnsi="Times New Roman" w:cs="Times New Roman"/>
          <w:sz w:val="28"/>
          <w:szCs w:val="28"/>
          <w:lang w:eastAsia="en-US"/>
        </w:rPr>
        <w:t>категорически</w:t>
      </w:r>
      <w:r w:rsidRPr="00D4160C">
        <w:rPr>
          <w:rFonts w:ascii="Times New Roman" w:eastAsia="Calibri" w:hAnsi="Times New Roman" w:cs="Times New Roman"/>
          <w:sz w:val="28"/>
          <w:szCs w:val="28"/>
          <w:lang w:eastAsia="en-US"/>
        </w:rPr>
        <w:t xml:space="preserve"> неудовлетворительным.</w:t>
      </w:r>
      <w:r w:rsidR="001255B5" w:rsidRPr="00D4160C">
        <w:rPr>
          <w:rFonts w:ascii="Times New Roman" w:eastAsia="Calibri" w:hAnsi="Times New Roman" w:cs="Times New Roman"/>
          <w:sz w:val="28"/>
          <w:szCs w:val="28"/>
          <w:lang w:eastAsia="en-US"/>
        </w:rPr>
        <w:t xml:space="preserve"> Таким образом, больше респондентов недовольны</w:t>
      </w:r>
      <w:r w:rsidR="00874ACB" w:rsidRPr="00D4160C">
        <w:rPr>
          <w:rFonts w:ascii="Times New Roman" w:eastAsia="Calibri" w:hAnsi="Times New Roman" w:cs="Times New Roman"/>
          <w:sz w:val="28"/>
          <w:szCs w:val="28"/>
          <w:lang w:eastAsia="en-US"/>
        </w:rPr>
        <w:t xml:space="preserve"> уровнем цен на данном рынке (69</w:t>
      </w:r>
      <w:r w:rsidR="001255B5" w:rsidRPr="00D4160C">
        <w:rPr>
          <w:rFonts w:ascii="Times New Roman" w:eastAsia="Calibri" w:hAnsi="Times New Roman" w:cs="Times New Roman"/>
          <w:sz w:val="28"/>
          <w:szCs w:val="28"/>
          <w:lang w:eastAsia="en-US"/>
        </w:rPr>
        <w:t>,</w:t>
      </w:r>
      <w:r w:rsidR="00874ACB" w:rsidRPr="00D4160C">
        <w:rPr>
          <w:rFonts w:ascii="Times New Roman" w:eastAsia="Calibri" w:hAnsi="Times New Roman" w:cs="Times New Roman"/>
          <w:sz w:val="28"/>
          <w:szCs w:val="28"/>
          <w:lang w:eastAsia="en-US"/>
        </w:rPr>
        <w:t>4</w:t>
      </w:r>
      <w:r w:rsidR="001255B5" w:rsidRPr="00D4160C">
        <w:rPr>
          <w:rFonts w:ascii="Times New Roman" w:eastAsia="Calibri" w:hAnsi="Times New Roman" w:cs="Times New Roman"/>
          <w:sz w:val="28"/>
          <w:szCs w:val="28"/>
          <w:lang w:eastAsia="en-US"/>
        </w:rPr>
        <w:t>%)</w:t>
      </w:r>
    </w:p>
    <w:p w14:paraId="2EC0FEAC" w14:textId="77777777" w:rsidR="00263D4F" w:rsidRPr="00D4160C"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3CF6DFBB" w14:textId="77777777" w:rsidR="00263D4F" w:rsidRPr="00D4160C"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Ответы по качеству предоставляемых услуг распределились следующим образом:</w:t>
      </w:r>
    </w:p>
    <w:p w14:paraId="59D1EBDF" w14:textId="77777777" w:rsidR="0058772B" w:rsidRPr="00D4160C" w:rsidRDefault="0058772B"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tbl>
      <w:tblPr>
        <w:tblW w:w="4965" w:type="dxa"/>
        <w:tblInd w:w="2056" w:type="dxa"/>
        <w:tblLook w:val="04A0" w:firstRow="1" w:lastRow="0" w:firstColumn="1" w:lastColumn="0" w:noHBand="0" w:noVBand="1"/>
      </w:tblPr>
      <w:tblGrid>
        <w:gridCol w:w="3258"/>
        <w:gridCol w:w="1707"/>
      </w:tblGrid>
      <w:tr w:rsidR="00263D4F" w:rsidRPr="00D4160C" w14:paraId="031E0162"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65F1DB34" w14:textId="77777777" w:rsidR="00263D4F" w:rsidRPr="00D4160C" w:rsidRDefault="00263D4F" w:rsidP="00263D4F">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0A7344AB" w14:textId="6529DB40" w:rsidR="00263D4F" w:rsidRPr="00D4160C" w:rsidRDefault="00874ACB" w:rsidP="00D2541A">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2</w:t>
            </w:r>
            <w:r w:rsidR="00D2541A" w:rsidRPr="00D4160C">
              <w:rPr>
                <w:rFonts w:ascii="Times New Roman" w:eastAsia="Times New Roman" w:hAnsi="Times New Roman" w:cs="Times New Roman"/>
                <w:color w:val="000000"/>
                <w:sz w:val="24"/>
                <w:szCs w:val="24"/>
              </w:rPr>
              <w:t>%</w:t>
            </w:r>
          </w:p>
        </w:tc>
      </w:tr>
      <w:tr w:rsidR="00263D4F" w:rsidRPr="00D4160C" w14:paraId="390FFFC3"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3127B4FD" w14:textId="77777777" w:rsidR="00263D4F" w:rsidRPr="00D4160C" w:rsidRDefault="00263D4F" w:rsidP="00263D4F">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Скорее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B572414" w14:textId="7F342DA5" w:rsidR="00263D4F" w:rsidRPr="00D4160C" w:rsidRDefault="00874ACB" w:rsidP="00AD5025">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10</w:t>
            </w:r>
            <w:r w:rsidR="00D2541A" w:rsidRPr="00D4160C">
              <w:rPr>
                <w:rFonts w:ascii="Times New Roman" w:eastAsia="Times New Roman" w:hAnsi="Times New Roman" w:cs="Times New Roman"/>
                <w:color w:val="000000"/>
                <w:sz w:val="24"/>
                <w:szCs w:val="24"/>
              </w:rPr>
              <w:t>%</w:t>
            </w:r>
          </w:p>
        </w:tc>
      </w:tr>
      <w:tr w:rsidR="00263D4F" w:rsidRPr="00D4160C" w14:paraId="4B34F79E" w14:textId="77777777" w:rsidTr="00F55610">
        <w:trPr>
          <w:trHeight w:val="326"/>
        </w:trPr>
        <w:tc>
          <w:tcPr>
            <w:tcW w:w="3258" w:type="dxa"/>
            <w:tcBorders>
              <w:top w:val="nil"/>
              <w:left w:val="nil"/>
              <w:bottom w:val="double" w:sz="6" w:space="0" w:color="000000"/>
              <w:right w:val="nil"/>
            </w:tcBorders>
            <w:shd w:val="clear" w:color="auto" w:fill="auto"/>
            <w:vAlign w:val="bottom"/>
            <w:hideMark/>
          </w:tcPr>
          <w:p w14:paraId="35D3B647" w14:textId="77777777" w:rsidR="00263D4F" w:rsidRPr="00D4160C" w:rsidRDefault="00263D4F" w:rsidP="00263D4F">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Скорее 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1604A4DA" w14:textId="5DC24A3E" w:rsidR="00263D4F" w:rsidRPr="00D4160C" w:rsidRDefault="00874ACB" w:rsidP="00AD5025">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46,5</w:t>
            </w:r>
            <w:r w:rsidR="00D2541A" w:rsidRPr="00D4160C">
              <w:rPr>
                <w:rFonts w:ascii="Times New Roman" w:eastAsia="Times New Roman" w:hAnsi="Times New Roman" w:cs="Times New Roman"/>
                <w:color w:val="000000"/>
                <w:sz w:val="24"/>
                <w:szCs w:val="24"/>
              </w:rPr>
              <w:t>%</w:t>
            </w:r>
          </w:p>
        </w:tc>
      </w:tr>
      <w:tr w:rsidR="00263D4F" w:rsidRPr="00D4160C" w14:paraId="193D0658" w14:textId="77777777" w:rsidTr="00F55610">
        <w:trPr>
          <w:trHeight w:val="345"/>
        </w:trPr>
        <w:tc>
          <w:tcPr>
            <w:tcW w:w="3258" w:type="dxa"/>
            <w:tcBorders>
              <w:top w:val="nil"/>
              <w:left w:val="nil"/>
              <w:bottom w:val="double" w:sz="6" w:space="0" w:color="000000"/>
              <w:right w:val="nil"/>
            </w:tcBorders>
            <w:shd w:val="clear" w:color="auto" w:fill="auto"/>
            <w:vAlign w:val="bottom"/>
            <w:hideMark/>
          </w:tcPr>
          <w:p w14:paraId="4A0C399F" w14:textId="77777777" w:rsidR="00263D4F" w:rsidRPr="00D4160C" w:rsidRDefault="00263D4F" w:rsidP="00263D4F">
            <w:pPr>
              <w:spacing w:after="0" w:line="240" w:lineRule="auto"/>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Не удовлетворен</w:t>
            </w:r>
          </w:p>
        </w:tc>
        <w:tc>
          <w:tcPr>
            <w:tcW w:w="1707" w:type="dxa"/>
            <w:tcBorders>
              <w:top w:val="nil"/>
              <w:left w:val="double" w:sz="6" w:space="0" w:color="000000"/>
              <w:bottom w:val="double" w:sz="6" w:space="0" w:color="000000"/>
              <w:right w:val="double" w:sz="6" w:space="0" w:color="000000"/>
            </w:tcBorders>
            <w:shd w:val="clear" w:color="auto" w:fill="auto"/>
            <w:vAlign w:val="bottom"/>
            <w:hideMark/>
          </w:tcPr>
          <w:p w14:paraId="520B5EB4" w14:textId="3B931265" w:rsidR="00263D4F" w:rsidRPr="00D4160C" w:rsidRDefault="00874ACB" w:rsidP="00AD5025">
            <w:pPr>
              <w:spacing w:after="0" w:line="240" w:lineRule="auto"/>
              <w:jc w:val="center"/>
              <w:rPr>
                <w:rFonts w:ascii="Times New Roman" w:eastAsia="Times New Roman" w:hAnsi="Times New Roman" w:cs="Times New Roman"/>
                <w:color w:val="000000"/>
                <w:sz w:val="24"/>
                <w:szCs w:val="24"/>
              </w:rPr>
            </w:pPr>
            <w:r w:rsidRPr="00D4160C">
              <w:rPr>
                <w:rFonts w:ascii="Times New Roman" w:eastAsia="Times New Roman" w:hAnsi="Times New Roman" w:cs="Times New Roman"/>
                <w:color w:val="000000"/>
                <w:sz w:val="24"/>
                <w:szCs w:val="24"/>
              </w:rPr>
              <w:t>28</w:t>
            </w:r>
            <w:r w:rsidR="00D2541A" w:rsidRPr="00D4160C">
              <w:rPr>
                <w:rFonts w:ascii="Times New Roman" w:eastAsia="Times New Roman" w:hAnsi="Times New Roman" w:cs="Times New Roman"/>
                <w:color w:val="000000"/>
                <w:sz w:val="24"/>
                <w:szCs w:val="24"/>
              </w:rPr>
              <w:t>%</w:t>
            </w:r>
          </w:p>
        </w:tc>
      </w:tr>
    </w:tbl>
    <w:p w14:paraId="55292779" w14:textId="77777777" w:rsidR="00AD5025" w:rsidRPr="00D4160C"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p>
    <w:p w14:paraId="26DC2E11" w14:textId="7637C139" w:rsidR="00AD5025" w:rsidRPr="00D4160C" w:rsidRDefault="00AD5025"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Большая часть недовольна качеством (</w:t>
      </w:r>
      <w:r w:rsidR="00874ACB" w:rsidRPr="00D4160C">
        <w:rPr>
          <w:rFonts w:ascii="Times New Roman" w:eastAsia="Calibri" w:hAnsi="Times New Roman" w:cs="Times New Roman"/>
          <w:color w:val="000000"/>
          <w:sz w:val="28"/>
          <w:szCs w:val="28"/>
          <w:lang w:eastAsia="en-US"/>
        </w:rPr>
        <w:t>74,5</w:t>
      </w:r>
      <w:r w:rsidRPr="00D4160C">
        <w:rPr>
          <w:rFonts w:ascii="Times New Roman" w:eastAsia="Calibri" w:hAnsi="Times New Roman" w:cs="Times New Roman"/>
          <w:color w:val="000000"/>
          <w:sz w:val="28"/>
          <w:szCs w:val="28"/>
          <w:lang w:eastAsia="en-US"/>
        </w:rPr>
        <w:t xml:space="preserve">%), довольных </w:t>
      </w:r>
      <w:r w:rsidR="00874ACB" w:rsidRPr="00D4160C">
        <w:rPr>
          <w:rFonts w:ascii="Times New Roman" w:eastAsia="Calibri" w:hAnsi="Times New Roman" w:cs="Times New Roman"/>
          <w:color w:val="000000"/>
          <w:sz w:val="28"/>
          <w:szCs w:val="28"/>
          <w:lang w:eastAsia="en-US"/>
        </w:rPr>
        <w:t>– 12%</w:t>
      </w:r>
      <w:r w:rsidRPr="00D4160C">
        <w:rPr>
          <w:rFonts w:ascii="Times New Roman" w:eastAsia="Calibri" w:hAnsi="Times New Roman" w:cs="Times New Roman"/>
          <w:color w:val="000000"/>
          <w:sz w:val="28"/>
          <w:szCs w:val="28"/>
          <w:lang w:eastAsia="en-US"/>
        </w:rPr>
        <w:t>.</w:t>
      </w:r>
    </w:p>
    <w:p w14:paraId="67E0053C" w14:textId="121CCEDD" w:rsidR="00263D4F" w:rsidRPr="00D4160C"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Возможностью выбора организаций на данном рынке довольны </w:t>
      </w:r>
      <w:r w:rsidR="00AD5025"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относительно довольны</w:t>
      </w:r>
      <w:r w:rsidR="00AD5025" w:rsidRPr="00D4160C">
        <w:rPr>
          <w:rFonts w:ascii="Times New Roman" w:eastAsia="Calibri" w:hAnsi="Times New Roman" w:cs="Times New Roman"/>
          <w:color w:val="000000"/>
          <w:sz w:val="28"/>
          <w:szCs w:val="28"/>
          <w:lang w:eastAsia="en-US"/>
        </w:rPr>
        <w:t xml:space="preserve"> </w:t>
      </w:r>
      <w:r w:rsidR="00874ACB" w:rsidRPr="00D4160C">
        <w:rPr>
          <w:rFonts w:ascii="Times New Roman" w:eastAsia="Calibri" w:hAnsi="Times New Roman" w:cs="Times New Roman"/>
          <w:color w:val="000000"/>
          <w:sz w:val="28"/>
          <w:szCs w:val="28"/>
          <w:lang w:eastAsia="en-US"/>
        </w:rPr>
        <w:t>6,4</w:t>
      </w:r>
      <w:r w:rsidR="00AD5025" w:rsidRPr="00D4160C">
        <w:rPr>
          <w:rFonts w:ascii="Times New Roman" w:eastAsia="Calibri" w:hAnsi="Times New Roman" w:cs="Times New Roman"/>
          <w:color w:val="000000"/>
          <w:sz w:val="28"/>
          <w:szCs w:val="28"/>
          <w:lang w:eastAsia="en-US"/>
        </w:rPr>
        <w:t>%, скорее не удовлетворены/</w:t>
      </w:r>
      <w:r w:rsidRPr="00D4160C">
        <w:rPr>
          <w:rFonts w:ascii="Times New Roman" w:eastAsia="Calibri" w:hAnsi="Times New Roman" w:cs="Times New Roman"/>
          <w:color w:val="000000"/>
          <w:sz w:val="28"/>
          <w:szCs w:val="28"/>
          <w:lang w:eastAsia="en-US"/>
        </w:rPr>
        <w:t>категорически не довольны</w:t>
      </w:r>
      <w:r w:rsidR="00AD5025" w:rsidRPr="00D4160C">
        <w:rPr>
          <w:rFonts w:ascii="Times New Roman" w:eastAsia="Calibri" w:hAnsi="Times New Roman" w:cs="Times New Roman"/>
          <w:color w:val="000000"/>
          <w:sz w:val="28"/>
          <w:szCs w:val="28"/>
          <w:lang w:eastAsia="en-US"/>
        </w:rPr>
        <w:t xml:space="preserve">- </w:t>
      </w:r>
      <w:r w:rsidR="00874ACB" w:rsidRPr="00D4160C">
        <w:rPr>
          <w:rFonts w:ascii="Times New Roman" w:eastAsia="Calibri" w:hAnsi="Times New Roman" w:cs="Times New Roman"/>
          <w:color w:val="000000"/>
          <w:sz w:val="28"/>
          <w:szCs w:val="28"/>
          <w:lang w:eastAsia="en-US"/>
        </w:rPr>
        <w:t>75</w:t>
      </w:r>
      <w:r w:rsidR="00BE7F3B" w:rsidRPr="00D4160C">
        <w:rPr>
          <w:rFonts w:ascii="Times New Roman" w:eastAsia="Calibri" w:hAnsi="Times New Roman" w:cs="Times New Roman"/>
          <w:color w:val="000000"/>
          <w:sz w:val="28"/>
          <w:szCs w:val="28"/>
          <w:lang w:eastAsia="en-US"/>
        </w:rPr>
        <w:t>,3</w:t>
      </w:r>
      <w:r w:rsidR="00AD5025" w:rsidRPr="00D4160C">
        <w:rPr>
          <w:rFonts w:ascii="Times New Roman" w:eastAsia="Calibri" w:hAnsi="Times New Roman" w:cs="Times New Roman"/>
          <w:color w:val="000000"/>
          <w:sz w:val="28"/>
          <w:szCs w:val="28"/>
          <w:lang w:eastAsia="en-US"/>
        </w:rPr>
        <w:t>%. Недовольных данным показателем больше.</w:t>
      </w:r>
    </w:p>
    <w:p w14:paraId="1835BE71" w14:textId="77777777" w:rsidR="00263D4F" w:rsidRPr="00D4160C"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p>
    <w:p w14:paraId="60D7C140" w14:textId="4C714ED3" w:rsidR="00263D4F" w:rsidRPr="00D4160C"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w:t>
      </w:r>
      <w:r w:rsidR="00AD5025" w:rsidRPr="00D4160C">
        <w:rPr>
          <w:rFonts w:ascii="Times New Roman" w:eastAsia="Calibri" w:hAnsi="Times New Roman" w:cs="Times New Roman"/>
          <w:color w:val="000000"/>
          <w:sz w:val="28"/>
          <w:szCs w:val="28"/>
          <w:lang w:eastAsia="en-US"/>
        </w:rPr>
        <w:t>подавляющее большинство</w:t>
      </w:r>
      <w:r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lastRenderedPageBreak/>
        <w:t>респондентов (</w:t>
      </w:r>
      <w:r w:rsidR="00874ACB" w:rsidRPr="00D4160C">
        <w:rPr>
          <w:rFonts w:ascii="Times New Roman" w:eastAsia="Calibri" w:hAnsi="Times New Roman" w:cs="Times New Roman"/>
          <w:color w:val="000000"/>
          <w:sz w:val="28"/>
          <w:szCs w:val="28"/>
          <w:lang w:eastAsia="en-US"/>
        </w:rPr>
        <w:t>20</w:t>
      </w:r>
      <w:r w:rsidRPr="00D4160C">
        <w:rPr>
          <w:rFonts w:ascii="Times New Roman" w:eastAsia="Calibri" w:hAnsi="Times New Roman" w:cs="Times New Roman"/>
          <w:color w:val="000000"/>
          <w:sz w:val="28"/>
          <w:szCs w:val="28"/>
          <w:lang w:eastAsia="en-US"/>
        </w:rPr>
        <w:t>% от общего количества опрошенных)</w:t>
      </w:r>
      <w:r w:rsidR="00D350D2" w:rsidRPr="00D4160C">
        <w:t xml:space="preserve"> </w:t>
      </w:r>
      <w:r w:rsidR="00D350D2" w:rsidRPr="00D4160C">
        <w:rPr>
          <w:rFonts w:ascii="Times New Roman" w:eastAsia="Calibri" w:hAnsi="Times New Roman" w:cs="Times New Roman"/>
          <w:color w:val="000000"/>
          <w:sz w:val="28"/>
          <w:szCs w:val="28"/>
          <w:lang w:eastAsia="en-US"/>
        </w:rPr>
        <w:t xml:space="preserve">считают, </w:t>
      </w:r>
      <w:r w:rsidR="00955B9B" w:rsidRPr="00D4160C">
        <w:rPr>
          <w:rFonts w:ascii="Times New Roman" w:eastAsia="Calibri" w:hAnsi="Times New Roman" w:cs="Times New Roman"/>
          <w:color w:val="000000"/>
          <w:sz w:val="28"/>
          <w:szCs w:val="28"/>
          <w:lang w:eastAsia="en-US"/>
        </w:rPr>
        <w:t>что их</w:t>
      </w:r>
      <w:r w:rsidR="00D350D2" w:rsidRPr="00D4160C">
        <w:rPr>
          <w:rFonts w:ascii="Times New Roman" w:eastAsia="Calibri" w:hAnsi="Times New Roman" w:cs="Times New Roman"/>
          <w:color w:val="000000"/>
          <w:sz w:val="28"/>
          <w:szCs w:val="28"/>
          <w:lang w:eastAsia="en-US"/>
        </w:rPr>
        <w:t xml:space="preserve"> количество не </w:t>
      </w:r>
      <w:r w:rsidR="00955B9B" w:rsidRPr="00D4160C">
        <w:rPr>
          <w:rFonts w:ascii="Times New Roman" w:eastAsia="Calibri" w:hAnsi="Times New Roman" w:cs="Times New Roman"/>
          <w:color w:val="000000"/>
          <w:sz w:val="28"/>
          <w:szCs w:val="28"/>
          <w:lang w:eastAsia="en-US"/>
        </w:rPr>
        <w:t>изменилось.</w:t>
      </w:r>
      <w:r w:rsidRPr="00D4160C">
        <w:rPr>
          <w:rFonts w:ascii="Times New Roman" w:eastAsia="Calibri" w:hAnsi="Times New Roman" w:cs="Times New Roman"/>
          <w:color w:val="000000"/>
          <w:sz w:val="28"/>
          <w:szCs w:val="28"/>
          <w:lang w:eastAsia="en-US"/>
        </w:rPr>
        <w:t xml:space="preserve">  </w:t>
      </w:r>
    </w:p>
    <w:p w14:paraId="501DAA09" w14:textId="6F1931BB" w:rsidR="00263D4F" w:rsidRPr="00D4160C"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6"/>
          <w:szCs w:val="6"/>
          <w:lang w:eastAsia="en-US"/>
        </w:rPr>
      </w:pPr>
      <w:r w:rsidRPr="00D4160C">
        <w:rPr>
          <w:rFonts w:ascii="Times New Roman" w:eastAsia="Calibri" w:hAnsi="Times New Roman" w:cs="Times New Roman"/>
          <w:color w:val="000000"/>
          <w:sz w:val="28"/>
          <w:szCs w:val="28"/>
          <w:lang w:eastAsia="en-US"/>
        </w:rPr>
        <w:t xml:space="preserve">Остальные ответы распределились следующим образом: </w:t>
      </w:r>
      <w:r w:rsidR="00874ACB" w:rsidRPr="00D4160C">
        <w:rPr>
          <w:rFonts w:ascii="Times New Roman" w:eastAsia="Calibri" w:hAnsi="Times New Roman" w:cs="Times New Roman"/>
          <w:color w:val="000000"/>
          <w:sz w:val="28"/>
          <w:szCs w:val="28"/>
          <w:lang w:eastAsia="en-US"/>
        </w:rPr>
        <w:t>74</w:t>
      </w:r>
      <w:r w:rsidR="00D350D2"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 xml:space="preserve">считают, что количество </w:t>
      </w:r>
      <w:r w:rsidR="00D350D2" w:rsidRPr="00D4160C">
        <w:rPr>
          <w:rFonts w:ascii="Times New Roman" w:eastAsia="Calibri" w:hAnsi="Times New Roman" w:cs="Times New Roman"/>
          <w:color w:val="000000"/>
          <w:sz w:val="28"/>
          <w:szCs w:val="28"/>
          <w:lang w:eastAsia="en-US"/>
        </w:rPr>
        <w:t xml:space="preserve">организаций на данном рынке </w:t>
      </w:r>
      <w:r w:rsidR="00C45D8F" w:rsidRPr="00D4160C">
        <w:rPr>
          <w:rFonts w:ascii="Times New Roman" w:eastAsia="Calibri" w:hAnsi="Times New Roman" w:cs="Times New Roman"/>
          <w:color w:val="000000"/>
          <w:sz w:val="28"/>
          <w:szCs w:val="28"/>
          <w:lang w:eastAsia="en-US"/>
        </w:rPr>
        <w:t>снизилось</w:t>
      </w:r>
      <w:r w:rsidRPr="00D4160C">
        <w:rPr>
          <w:rFonts w:ascii="Times New Roman" w:eastAsia="Calibri" w:hAnsi="Times New Roman" w:cs="Times New Roman"/>
          <w:color w:val="000000"/>
          <w:sz w:val="28"/>
          <w:szCs w:val="28"/>
          <w:lang w:eastAsia="en-US"/>
        </w:rPr>
        <w:t>,</w:t>
      </w:r>
      <w:r w:rsidR="00AD5025" w:rsidRPr="00D4160C">
        <w:rPr>
          <w:rFonts w:ascii="Times New Roman" w:eastAsia="Calibri" w:hAnsi="Times New Roman" w:cs="Times New Roman"/>
          <w:color w:val="000000"/>
          <w:sz w:val="28"/>
          <w:szCs w:val="28"/>
          <w:lang w:eastAsia="en-US"/>
        </w:rPr>
        <w:t xml:space="preserve"> а </w:t>
      </w:r>
      <w:r w:rsidR="00874ACB" w:rsidRPr="00D4160C">
        <w:rPr>
          <w:rFonts w:ascii="Times New Roman" w:eastAsia="Calibri" w:hAnsi="Times New Roman" w:cs="Times New Roman"/>
          <w:color w:val="000000"/>
          <w:sz w:val="28"/>
          <w:szCs w:val="28"/>
          <w:lang w:eastAsia="en-US"/>
        </w:rPr>
        <w:t>6</w:t>
      </w:r>
      <w:r w:rsidRPr="00D4160C">
        <w:rPr>
          <w:rFonts w:ascii="Times New Roman" w:eastAsia="Calibri" w:hAnsi="Times New Roman" w:cs="Times New Roman"/>
          <w:color w:val="000000"/>
          <w:sz w:val="28"/>
          <w:szCs w:val="28"/>
          <w:lang w:eastAsia="en-US"/>
        </w:rPr>
        <w:t>%</w:t>
      </w:r>
      <w:r w:rsidR="00D350D2" w:rsidRPr="00D4160C">
        <w:rPr>
          <w:rFonts w:ascii="Times New Roman" w:eastAsia="Calibri" w:hAnsi="Times New Roman" w:cs="Times New Roman"/>
          <w:color w:val="000000"/>
          <w:sz w:val="28"/>
          <w:szCs w:val="28"/>
          <w:lang w:eastAsia="en-US"/>
        </w:rPr>
        <w:t xml:space="preserve"> наоборот,</w:t>
      </w:r>
      <w:r w:rsidRPr="00D4160C">
        <w:rPr>
          <w:rFonts w:ascii="Times New Roman" w:eastAsia="Calibri" w:hAnsi="Times New Roman" w:cs="Times New Roman"/>
          <w:color w:val="000000"/>
          <w:sz w:val="28"/>
          <w:szCs w:val="28"/>
          <w:lang w:eastAsia="en-US"/>
        </w:rPr>
        <w:t xml:space="preserve"> считают, что – увеличилось. </w:t>
      </w:r>
    </w:p>
    <w:p w14:paraId="1D1109CB" w14:textId="1448A06B" w:rsidR="00263D4F" w:rsidRPr="00D4160C"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 </w:t>
      </w:r>
      <w:r w:rsidR="00EC0C71" w:rsidRPr="00D4160C">
        <w:rPr>
          <w:rFonts w:ascii="Times New Roman" w:eastAsia="Calibri" w:hAnsi="Times New Roman" w:cs="Times New Roman"/>
          <w:color w:val="000000"/>
          <w:sz w:val="28"/>
          <w:szCs w:val="28"/>
          <w:lang w:eastAsia="en-US"/>
        </w:rPr>
        <w:t>В целом, респонденты считают, что уровень цен на данном рынке за последние 3 года вырос (</w:t>
      </w:r>
      <w:r w:rsidR="00874ACB" w:rsidRPr="00D4160C">
        <w:rPr>
          <w:rFonts w:ascii="Times New Roman" w:eastAsia="Calibri" w:hAnsi="Times New Roman" w:cs="Times New Roman"/>
          <w:color w:val="000000"/>
          <w:sz w:val="28"/>
          <w:szCs w:val="28"/>
          <w:lang w:eastAsia="en-US"/>
        </w:rPr>
        <w:t>69,4</w:t>
      </w:r>
      <w:r w:rsidR="00EC0C71" w:rsidRPr="00D4160C">
        <w:rPr>
          <w:rFonts w:ascii="Times New Roman" w:eastAsia="Calibri" w:hAnsi="Times New Roman" w:cs="Times New Roman"/>
          <w:color w:val="000000"/>
          <w:sz w:val="28"/>
          <w:szCs w:val="28"/>
          <w:lang w:eastAsia="en-US"/>
        </w:rPr>
        <w:t>% опрошенных), качество не изменилось (</w:t>
      </w:r>
      <w:r w:rsidR="00874ACB" w:rsidRPr="00D4160C">
        <w:rPr>
          <w:rFonts w:ascii="Times New Roman" w:eastAsia="Calibri" w:hAnsi="Times New Roman" w:cs="Times New Roman"/>
          <w:color w:val="000000"/>
          <w:sz w:val="28"/>
          <w:szCs w:val="28"/>
          <w:lang w:eastAsia="en-US"/>
        </w:rPr>
        <w:t>12</w:t>
      </w:r>
      <w:r w:rsidR="00EC0C71" w:rsidRPr="00D4160C">
        <w:rPr>
          <w:rFonts w:ascii="Times New Roman" w:eastAsia="Calibri" w:hAnsi="Times New Roman" w:cs="Times New Roman"/>
          <w:color w:val="000000"/>
          <w:sz w:val="28"/>
          <w:szCs w:val="28"/>
          <w:lang w:eastAsia="en-US"/>
        </w:rPr>
        <w:t>%), возможность выбора осталась на прежнем уровне (</w:t>
      </w:r>
      <w:r w:rsidR="00874ACB" w:rsidRPr="00D4160C">
        <w:rPr>
          <w:rFonts w:ascii="Times New Roman" w:eastAsia="Calibri" w:hAnsi="Times New Roman" w:cs="Times New Roman"/>
          <w:color w:val="000000"/>
          <w:sz w:val="28"/>
          <w:szCs w:val="28"/>
          <w:lang w:eastAsia="en-US"/>
        </w:rPr>
        <w:t>10</w:t>
      </w:r>
      <w:r w:rsidR="00EC0C71" w:rsidRPr="00D4160C">
        <w:rPr>
          <w:rFonts w:ascii="Times New Roman" w:eastAsia="Calibri" w:hAnsi="Times New Roman" w:cs="Times New Roman"/>
          <w:color w:val="000000"/>
          <w:sz w:val="28"/>
          <w:szCs w:val="28"/>
          <w:lang w:eastAsia="en-US"/>
        </w:rPr>
        <w:t>%).</w:t>
      </w:r>
    </w:p>
    <w:p w14:paraId="31B16127" w14:textId="77777777" w:rsidR="00263D4F" w:rsidRPr="00D4160C" w:rsidRDefault="00263D4F" w:rsidP="00263D4F">
      <w:pPr>
        <w:autoSpaceDE w:val="0"/>
        <w:autoSpaceDN w:val="0"/>
        <w:adjustRightInd w:val="0"/>
        <w:spacing w:after="0" w:line="240" w:lineRule="auto"/>
        <w:ind w:firstLine="708"/>
        <w:jc w:val="both"/>
        <w:rPr>
          <w:rFonts w:ascii="Times New Roman" w:eastAsia="Calibri" w:hAnsi="Times New Roman" w:cs="Times New Roman"/>
          <w:color w:val="000000"/>
          <w:sz w:val="20"/>
          <w:szCs w:val="20"/>
          <w:lang w:eastAsia="en-US"/>
        </w:rPr>
      </w:pPr>
    </w:p>
    <w:p w14:paraId="7CE8D5AE" w14:textId="77777777" w:rsidR="00263D4F" w:rsidRPr="00D4160C" w:rsidRDefault="00263D4F" w:rsidP="00263D4F">
      <w:pPr>
        <w:autoSpaceDE w:val="0"/>
        <w:autoSpaceDN w:val="0"/>
        <w:adjustRightInd w:val="0"/>
        <w:spacing w:after="0" w:line="240" w:lineRule="auto"/>
        <w:ind w:left="501"/>
        <w:contextualSpacing/>
        <w:jc w:val="center"/>
        <w:rPr>
          <w:rFonts w:ascii="Times New Roman" w:eastAsia="Calibri" w:hAnsi="Times New Roman" w:cs="Times New Roman"/>
          <w:b/>
          <w:color w:val="000000"/>
          <w:sz w:val="28"/>
          <w:szCs w:val="28"/>
          <w:lang w:eastAsia="en-US"/>
        </w:rPr>
      </w:pPr>
    </w:p>
    <w:p w14:paraId="1D01AC78" w14:textId="4B9A894C" w:rsidR="001A4859" w:rsidRPr="00D4160C" w:rsidRDefault="00643B27" w:rsidP="00B9772D">
      <w:pPr>
        <w:pStyle w:val="afe"/>
        <w:rPr>
          <w:rFonts w:ascii="Times New Roman" w:eastAsia="Calibri" w:hAnsi="Times New Roman"/>
          <w:lang w:eastAsia="en-US"/>
        </w:rPr>
      </w:pPr>
      <w:bookmarkStart w:id="5" w:name="_Toc126164069"/>
      <w:r w:rsidRPr="00D4160C">
        <w:rPr>
          <w:rFonts w:ascii="Times New Roman" w:eastAsia="Calibri" w:hAnsi="Times New Roman"/>
          <w:lang w:eastAsia="en-US"/>
        </w:rPr>
        <w:t>2.1</w:t>
      </w:r>
      <w:r w:rsidR="006237D9" w:rsidRPr="00D4160C">
        <w:rPr>
          <w:rFonts w:ascii="Times New Roman" w:eastAsia="Calibri" w:hAnsi="Times New Roman"/>
          <w:lang w:eastAsia="en-US"/>
        </w:rPr>
        <w:t>.</w:t>
      </w:r>
      <w:r w:rsidRPr="00D4160C">
        <w:rPr>
          <w:rFonts w:ascii="Times New Roman" w:eastAsia="Calibri" w:hAnsi="Times New Roman"/>
          <w:lang w:eastAsia="en-US"/>
        </w:rPr>
        <w:t>2</w:t>
      </w:r>
      <w:r w:rsidR="006237D9" w:rsidRPr="00D4160C">
        <w:rPr>
          <w:rFonts w:ascii="Times New Roman" w:eastAsia="Calibri" w:hAnsi="Times New Roman"/>
          <w:lang w:eastAsia="en-US"/>
        </w:rPr>
        <w:t xml:space="preserve"> </w:t>
      </w:r>
      <w:r w:rsidR="001A4859" w:rsidRPr="00D4160C">
        <w:rPr>
          <w:rFonts w:ascii="Times New Roman" w:eastAsia="Calibri" w:hAnsi="Times New Roman"/>
          <w:lang w:eastAsia="en-US"/>
        </w:rPr>
        <w:t>Анализ уровня развития конкурентной среды по итогам опроса представителей бизнеса Гатчинского района</w:t>
      </w:r>
      <w:bookmarkEnd w:id="5"/>
    </w:p>
    <w:p w14:paraId="6442375B" w14:textId="77777777" w:rsidR="001A4859" w:rsidRPr="00D4160C" w:rsidRDefault="001A4859" w:rsidP="00F969CE">
      <w:pPr>
        <w:autoSpaceDE w:val="0"/>
        <w:autoSpaceDN w:val="0"/>
        <w:adjustRightInd w:val="0"/>
        <w:spacing w:after="0"/>
        <w:ind w:left="1428"/>
        <w:contextualSpacing/>
        <w:rPr>
          <w:rFonts w:ascii="Times New Roman" w:eastAsia="Calibri" w:hAnsi="Times New Roman" w:cs="Times New Roman"/>
          <w:b/>
          <w:color w:val="000000"/>
          <w:sz w:val="28"/>
          <w:szCs w:val="28"/>
          <w:lang w:eastAsia="en-US"/>
        </w:rPr>
      </w:pPr>
    </w:p>
    <w:p w14:paraId="5B528E00" w14:textId="5C059493"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В рамках проведенного исследования поступило </w:t>
      </w:r>
      <w:r w:rsidR="00070C16" w:rsidRPr="00D4160C">
        <w:rPr>
          <w:rFonts w:ascii="Times New Roman" w:eastAsia="Calibri" w:hAnsi="Times New Roman" w:cs="Times New Roman"/>
          <w:color w:val="000000"/>
          <w:sz w:val="28"/>
          <w:szCs w:val="28"/>
          <w:lang w:eastAsia="en-US"/>
        </w:rPr>
        <w:t>200</w:t>
      </w:r>
      <w:r w:rsidRPr="00D4160C">
        <w:rPr>
          <w:rFonts w:ascii="Times New Roman" w:eastAsia="Calibri" w:hAnsi="Times New Roman" w:cs="Times New Roman"/>
          <w:color w:val="000000"/>
          <w:sz w:val="28"/>
          <w:szCs w:val="28"/>
          <w:lang w:eastAsia="en-US"/>
        </w:rPr>
        <w:t xml:space="preserve"> анкет от предпринимателей Гатчинского района. Большинство организаций исследуемых рынков – субъекты малого и среднего бизнеса.</w:t>
      </w:r>
    </w:p>
    <w:p w14:paraId="091E7E14" w14:textId="77777777"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Анкетирование проводилось по двум направлениям: </w:t>
      </w:r>
    </w:p>
    <w:p w14:paraId="71D78434" w14:textId="77777777" w:rsidR="001A4859" w:rsidRPr="00D4160C"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73F7AEE8" w14:textId="77777777" w:rsidR="001A4859" w:rsidRPr="00D4160C" w:rsidRDefault="001A4859" w:rsidP="00295F62">
      <w:pPr>
        <w:numPr>
          <w:ilvl w:val="0"/>
          <w:numId w:val="2"/>
        </w:numPr>
        <w:autoSpaceDE w:val="0"/>
        <w:autoSpaceDN w:val="0"/>
        <w:adjustRightInd w:val="0"/>
        <w:spacing w:after="0"/>
        <w:contextualSpacing/>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района.</w:t>
      </w:r>
    </w:p>
    <w:p w14:paraId="7FFDE965" w14:textId="77777777" w:rsidR="001A4859" w:rsidRPr="00D4160C" w:rsidRDefault="001A4859" w:rsidP="00F969CE">
      <w:pPr>
        <w:autoSpaceDE w:val="0"/>
        <w:autoSpaceDN w:val="0"/>
        <w:adjustRightInd w:val="0"/>
        <w:spacing w:after="0"/>
        <w:ind w:left="360"/>
        <w:contextualSpacing/>
        <w:jc w:val="both"/>
        <w:rPr>
          <w:rFonts w:ascii="Times New Roman" w:eastAsia="Calibri" w:hAnsi="Times New Roman" w:cs="Times New Roman"/>
          <w:color w:val="000000"/>
          <w:sz w:val="28"/>
          <w:szCs w:val="28"/>
          <w:lang w:eastAsia="en-US"/>
        </w:rPr>
      </w:pPr>
    </w:p>
    <w:p w14:paraId="4AEFD648" w14:textId="77777777" w:rsidR="001A4859" w:rsidRPr="00D4160C" w:rsidRDefault="001A4859" w:rsidP="00F969CE">
      <w:pPr>
        <w:autoSpaceDE w:val="0"/>
        <w:autoSpaceDN w:val="0"/>
        <w:adjustRightInd w:val="0"/>
        <w:spacing w:after="0"/>
        <w:jc w:val="center"/>
        <w:rPr>
          <w:rFonts w:ascii="Times New Roman" w:eastAsia="Calibri" w:hAnsi="Times New Roman" w:cs="Times New Roman"/>
          <w:b/>
          <w:bCs/>
          <w:color w:val="000000"/>
          <w:sz w:val="28"/>
          <w:szCs w:val="28"/>
          <w:lang w:eastAsia="en-US"/>
        </w:rPr>
      </w:pPr>
      <w:r w:rsidRPr="00D4160C">
        <w:rPr>
          <w:rFonts w:ascii="Times New Roman" w:eastAsia="Calibri" w:hAnsi="Times New Roman" w:cs="Times New Roman"/>
          <w:b/>
          <w:bCs/>
          <w:color w:val="000000"/>
          <w:sz w:val="28"/>
          <w:szCs w:val="28"/>
          <w:lang w:eastAsia="en-US"/>
        </w:rPr>
        <w:t>Наличие (отсутствие) административных барьеров и оценки состояния конкурентной среды субъектами предпринимательской деятельности.</w:t>
      </w:r>
    </w:p>
    <w:p w14:paraId="6DFC551B" w14:textId="77777777"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0459DB8E" w14:textId="06CBA804"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Отделом </w:t>
      </w:r>
      <w:r w:rsidR="00FF128A" w:rsidRPr="00D4160C">
        <w:rPr>
          <w:rFonts w:ascii="Times New Roman" w:eastAsia="Calibri" w:hAnsi="Times New Roman" w:cs="Times New Roman"/>
          <w:color w:val="000000"/>
          <w:sz w:val="28"/>
          <w:szCs w:val="28"/>
          <w:lang w:eastAsia="en-US"/>
        </w:rPr>
        <w:t>по экономическому развитию и инвестициям</w:t>
      </w:r>
      <w:r w:rsidRPr="00D4160C">
        <w:rPr>
          <w:rFonts w:ascii="Times New Roman" w:eastAsia="Calibri" w:hAnsi="Times New Roman" w:cs="Times New Roman"/>
          <w:color w:val="000000"/>
          <w:sz w:val="28"/>
          <w:szCs w:val="28"/>
          <w:lang w:eastAsia="en-US"/>
        </w:rPr>
        <w:t xml:space="preserve"> администрации Гатчинского муниципального района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района в информационно-телекоммуникационной сети «Интернет» анкета для опроса предпринимателей, включающая в себя 19 вопросов.</w:t>
      </w:r>
    </w:p>
    <w:p w14:paraId="06489C0C" w14:textId="77777777"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2A973A73" w14:textId="77777777"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района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w:t>
      </w:r>
      <w:r w:rsidRPr="00D4160C">
        <w:rPr>
          <w:rFonts w:ascii="Times New Roman" w:eastAsia="Calibri" w:hAnsi="Times New Roman" w:cs="Times New Roman"/>
          <w:color w:val="000000"/>
          <w:sz w:val="28"/>
          <w:szCs w:val="28"/>
          <w:lang w:eastAsia="en-US"/>
        </w:rPr>
        <w:lastRenderedPageBreak/>
        <w:t xml:space="preserve">строительство, регистрация права собственности, подключение к электросетям и др.) и сокращенные сроки оказания услуг. </w:t>
      </w:r>
    </w:p>
    <w:p w14:paraId="06AA0933" w14:textId="120D4AEA"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В основном, отвечали на вопросы представители бизнеса, осуществляющие свою деятельность на</w:t>
      </w:r>
      <w:r w:rsidR="002C4273" w:rsidRPr="00D4160C">
        <w:rPr>
          <w:rFonts w:ascii="Times New Roman" w:eastAsia="Calibri" w:hAnsi="Times New Roman" w:cs="Times New Roman"/>
          <w:color w:val="000000"/>
          <w:sz w:val="28"/>
          <w:szCs w:val="28"/>
          <w:lang w:eastAsia="en-US"/>
        </w:rPr>
        <w:t xml:space="preserve"> территории Гатчинского района </w:t>
      </w:r>
      <w:r w:rsidR="000D233A" w:rsidRPr="00D4160C">
        <w:rPr>
          <w:rFonts w:ascii="Times New Roman" w:eastAsia="Calibri" w:hAnsi="Times New Roman" w:cs="Times New Roman"/>
          <w:color w:val="000000"/>
          <w:sz w:val="28"/>
          <w:szCs w:val="28"/>
          <w:lang w:eastAsia="en-US"/>
        </w:rPr>
        <w:t>менее</w:t>
      </w:r>
      <w:r w:rsidRPr="00D4160C">
        <w:rPr>
          <w:rFonts w:ascii="Times New Roman" w:eastAsia="Calibri" w:hAnsi="Times New Roman" w:cs="Times New Roman"/>
          <w:color w:val="000000"/>
          <w:sz w:val="28"/>
          <w:szCs w:val="28"/>
          <w:lang w:eastAsia="en-US"/>
        </w:rPr>
        <w:t xml:space="preserve"> </w:t>
      </w:r>
      <w:r w:rsidR="000D233A" w:rsidRPr="00D4160C">
        <w:rPr>
          <w:rFonts w:ascii="Times New Roman" w:eastAsia="Calibri" w:hAnsi="Times New Roman" w:cs="Times New Roman"/>
          <w:color w:val="000000"/>
          <w:sz w:val="28"/>
          <w:szCs w:val="28"/>
          <w:lang w:eastAsia="en-US"/>
        </w:rPr>
        <w:t>1 года</w:t>
      </w:r>
      <w:r w:rsidRPr="00D4160C">
        <w:rPr>
          <w:rFonts w:ascii="Times New Roman" w:eastAsia="Calibri" w:hAnsi="Times New Roman" w:cs="Times New Roman"/>
          <w:color w:val="000000"/>
          <w:sz w:val="28"/>
          <w:szCs w:val="28"/>
          <w:lang w:eastAsia="en-US"/>
        </w:rPr>
        <w:t xml:space="preserve"> (</w:t>
      </w:r>
      <w:r w:rsidR="000D233A" w:rsidRPr="00D4160C">
        <w:rPr>
          <w:rFonts w:ascii="Times New Roman" w:eastAsia="Calibri" w:hAnsi="Times New Roman" w:cs="Times New Roman"/>
          <w:color w:val="000000"/>
          <w:sz w:val="28"/>
          <w:szCs w:val="28"/>
          <w:lang w:eastAsia="en-US"/>
        </w:rPr>
        <w:t>4</w:t>
      </w:r>
      <w:r w:rsidR="00036A25" w:rsidRPr="00D4160C">
        <w:rPr>
          <w:rFonts w:ascii="Times New Roman" w:eastAsia="Calibri" w:hAnsi="Times New Roman" w:cs="Times New Roman"/>
          <w:color w:val="000000"/>
          <w:sz w:val="28"/>
          <w:szCs w:val="28"/>
          <w:lang w:eastAsia="en-US"/>
        </w:rPr>
        <w:t>4</w:t>
      </w:r>
      <w:r w:rsidRPr="00D4160C">
        <w:rPr>
          <w:rFonts w:ascii="Times New Roman" w:eastAsia="Calibri" w:hAnsi="Times New Roman" w:cs="Times New Roman"/>
          <w:color w:val="000000"/>
          <w:sz w:val="28"/>
          <w:szCs w:val="28"/>
          <w:lang w:eastAsia="en-US"/>
        </w:rPr>
        <w:t>%) и</w:t>
      </w:r>
      <w:r w:rsidR="002C4273" w:rsidRPr="00D4160C">
        <w:rPr>
          <w:rFonts w:ascii="Times New Roman" w:eastAsia="Calibri" w:hAnsi="Times New Roman" w:cs="Times New Roman"/>
          <w:color w:val="000000"/>
          <w:sz w:val="28"/>
          <w:szCs w:val="28"/>
          <w:lang w:eastAsia="en-US"/>
        </w:rPr>
        <w:t xml:space="preserve"> от 1 года до</w:t>
      </w:r>
      <w:r w:rsidRPr="00D4160C">
        <w:rPr>
          <w:rFonts w:ascii="Times New Roman" w:eastAsia="Calibri" w:hAnsi="Times New Roman" w:cs="Times New Roman"/>
          <w:color w:val="000000"/>
          <w:sz w:val="28"/>
          <w:szCs w:val="28"/>
          <w:lang w:eastAsia="en-US"/>
        </w:rPr>
        <w:t xml:space="preserve"> 5 лет (</w:t>
      </w:r>
      <w:r w:rsidR="000D233A" w:rsidRPr="00D4160C">
        <w:rPr>
          <w:rFonts w:ascii="Times New Roman" w:eastAsia="Calibri" w:hAnsi="Times New Roman" w:cs="Times New Roman"/>
          <w:color w:val="000000"/>
          <w:sz w:val="28"/>
          <w:szCs w:val="28"/>
          <w:lang w:eastAsia="en-US"/>
        </w:rPr>
        <w:t>3</w:t>
      </w:r>
      <w:r w:rsidR="00036A25" w:rsidRPr="00D4160C">
        <w:rPr>
          <w:rFonts w:ascii="Times New Roman" w:eastAsia="Calibri" w:hAnsi="Times New Roman" w:cs="Times New Roman"/>
          <w:color w:val="000000"/>
          <w:sz w:val="28"/>
          <w:szCs w:val="28"/>
          <w:lang w:eastAsia="en-US"/>
        </w:rPr>
        <w:t>7</w:t>
      </w:r>
      <w:r w:rsidRPr="00D4160C">
        <w:rPr>
          <w:rFonts w:ascii="Times New Roman" w:eastAsia="Calibri" w:hAnsi="Times New Roman" w:cs="Times New Roman"/>
          <w:color w:val="000000"/>
          <w:sz w:val="28"/>
          <w:szCs w:val="28"/>
          <w:lang w:eastAsia="en-US"/>
        </w:rPr>
        <w:t xml:space="preserve">%). Ответы руководителей компаний, действующих менее </w:t>
      </w:r>
      <w:r w:rsidR="000D233A" w:rsidRPr="00D4160C">
        <w:rPr>
          <w:rFonts w:ascii="Times New Roman" w:eastAsia="Calibri" w:hAnsi="Times New Roman" w:cs="Times New Roman"/>
          <w:color w:val="000000"/>
          <w:sz w:val="28"/>
          <w:szCs w:val="28"/>
          <w:lang w:eastAsia="en-US"/>
        </w:rPr>
        <w:t>более 5 лет</w:t>
      </w:r>
      <w:r w:rsidRPr="00D4160C">
        <w:rPr>
          <w:rFonts w:ascii="Times New Roman" w:eastAsia="Calibri" w:hAnsi="Times New Roman" w:cs="Times New Roman"/>
          <w:color w:val="000000"/>
          <w:sz w:val="28"/>
          <w:szCs w:val="28"/>
          <w:lang w:eastAsia="en-US"/>
        </w:rPr>
        <w:t xml:space="preserve"> составляют </w:t>
      </w:r>
      <w:r w:rsidR="00036A25" w:rsidRPr="00D4160C">
        <w:rPr>
          <w:rFonts w:ascii="Times New Roman" w:eastAsia="Calibri" w:hAnsi="Times New Roman" w:cs="Times New Roman"/>
          <w:color w:val="000000"/>
          <w:sz w:val="28"/>
          <w:szCs w:val="28"/>
          <w:lang w:eastAsia="en-US"/>
        </w:rPr>
        <w:t>18</w:t>
      </w:r>
      <w:r w:rsidRPr="00D4160C">
        <w:rPr>
          <w:rFonts w:ascii="Times New Roman" w:eastAsia="Calibri" w:hAnsi="Times New Roman" w:cs="Times New Roman"/>
          <w:color w:val="000000"/>
          <w:sz w:val="28"/>
          <w:szCs w:val="28"/>
          <w:lang w:eastAsia="en-US"/>
        </w:rPr>
        <w:t xml:space="preserve">% в опросе. </w:t>
      </w:r>
      <w:r w:rsidR="00036A25" w:rsidRPr="00D4160C">
        <w:rPr>
          <w:rFonts w:ascii="Times New Roman" w:eastAsia="Calibri" w:hAnsi="Times New Roman" w:cs="Times New Roman"/>
          <w:color w:val="000000"/>
          <w:sz w:val="28"/>
          <w:szCs w:val="28"/>
          <w:lang w:eastAsia="en-US"/>
        </w:rPr>
        <w:t>84</w:t>
      </w:r>
      <w:r w:rsidRPr="00D4160C">
        <w:rPr>
          <w:rFonts w:ascii="Times New Roman" w:eastAsia="Calibri" w:hAnsi="Times New Roman" w:cs="Times New Roman"/>
          <w:color w:val="000000"/>
          <w:sz w:val="28"/>
          <w:szCs w:val="28"/>
          <w:lang w:eastAsia="en-US"/>
        </w:rPr>
        <w:t xml:space="preserve">% ответов на вопросы давали собственники бизнеса, </w:t>
      </w:r>
      <w:r w:rsidR="00FF128A" w:rsidRPr="00D4160C">
        <w:rPr>
          <w:rFonts w:ascii="Times New Roman" w:eastAsia="Calibri" w:hAnsi="Times New Roman" w:cs="Times New Roman"/>
          <w:color w:val="000000"/>
          <w:sz w:val="28"/>
          <w:szCs w:val="28"/>
          <w:lang w:eastAsia="en-US"/>
        </w:rPr>
        <w:t xml:space="preserve">руководители высшего звена – </w:t>
      </w:r>
      <w:r w:rsidR="00036A25" w:rsidRPr="00D4160C">
        <w:rPr>
          <w:rFonts w:ascii="Times New Roman" w:eastAsia="Calibri" w:hAnsi="Times New Roman" w:cs="Times New Roman"/>
          <w:color w:val="000000"/>
          <w:sz w:val="28"/>
          <w:szCs w:val="28"/>
          <w:lang w:eastAsia="en-US"/>
        </w:rPr>
        <w:t>7</w:t>
      </w:r>
      <w:r w:rsidR="002A40DD" w:rsidRPr="00D4160C">
        <w:rPr>
          <w:rFonts w:ascii="Times New Roman" w:eastAsia="Calibri" w:hAnsi="Times New Roman" w:cs="Times New Roman"/>
          <w:color w:val="000000"/>
          <w:sz w:val="28"/>
          <w:szCs w:val="28"/>
          <w:lang w:eastAsia="en-US"/>
        </w:rPr>
        <w:t>%.</w:t>
      </w:r>
    </w:p>
    <w:p w14:paraId="442F9E94" w14:textId="69D73D94" w:rsidR="002A40DD" w:rsidRPr="00D4160C" w:rsidRDefault="002A40DD"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Численность сотрудников опрошенных организаций в большинстве – до 15 человек (</w:t>
      </w:r>
      <w:r w:rsidR="00036A25" w:rsidRPr="00D4160C">
        <w:rPr>
          <w:rFonts w:ascii="Times New Roman" w:eastAsia="Calibri" w:hAnsi="Times New Roman" w:cs="Times New Roman"/>
          <w:color w:val="000000"/>
          <w:sz w:val="28"/>
          <w:szCs w:val="28"/>
          <w:lang w:eastAsia="en-US"/>
        </w:rPr>
        <w:t>86</w:t>
      </w:r>
      <w:r w:rsidRPr="00D4160C">
        <w:rPr>
          <w:rFonts w:ascii="Times New Roman" w:eastAsia="Calibri" w:hAnsi="Times New Roman" w:cs="Times New Roman"/>
          <w:color w:val="000000"/>
          <w:sz w:val="28"/>
          <w:szCs w:val="28"/>
          <w:lang w:eastAsia="en-US"/>
        </w:rPr>
        <w:t xml:space="preserve">% организаций). </w:t>
      </w:r>
    </w:p>
    <w:p w14:paraId="71E35E51" w14:textId="2D407065"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Большая часть опрошенных реализует свою продукцию на территории </w:t>
      </w:r>
      <w:r w:rsidR="00D942FE" w:rsidRPr="00D4160C">
        <w:rPr>
          <w:rFonts w:ascii="Times New Roman" w:eastAsia="Calibri" w:hAnsi="Times New Roman" w:cs="Times New Roman"/>
          <w:color w:val="000000"/>
          <w:sz w:val="28"/>
          <w:szCs w:val="28"/>
          <w:lang w:eastAsia="en-US"/>
        </w:rPr>
        <w:t xml:space="preserve">Гатчинского района и </w:t>
      </w:r>
      <w:r w:rsidRPr="00D4160C">
        <w:rPr>
          <w:rFonts w:ascii="Times New Roman" w:eastAsia="Calibri" w:hAnsi="Times New Roman" w:cs="Times New Roman"/>
          <w:color w:val="000000"/>
          <w:sz w:val="28"/>
          <w:szCs w:val="28"/>
          <w:lang w:eastAsia="en-US"/>
        </w:rPr>
        <w:t>Ленинградской области (</w:t>
      </w:r>
      <w:r w:rsidR="00036A25" w:rsidRPr="00D4160C">
        <w:rPr>
          <w:rFonts w:ascii="Times New Roman" w:eastAsia="Calibri" w:hAnsi="Times New Roman" w:cs="Times New Roman"/>
          <w:color w:val="000000"/>
          <w:sz w:val="28"/>
          <w:szCs w:val="28"/>
          <w:lang w:eastAsia="en-US"/>
        </w:rPr>
        <w:t>57,2</w:t>
      </w:r>
      <w:r w:rsidRPr="00D4160C">
        <w:rPr>
          <w:rFonts w:ascii="Times New Roman" w:eastAsia="Calibri" w:hAnsi="Times New Roman" w:cs="Times New Roman"/>
          <w:color w:val="000000"/>
          <w:sz w:val="28"/>
          <w:szCs w:val="28"/>
          <w:lang w:eastAsia="en-US"/>
        </w:rPr>
        <w:t xml:space="preserve">% </w:t>
      </w:r>
      <w:r w:rsidR="00D942FE" w:rsidRPr="00D4160C">
        <w:rPr>
          <w:rFonts w:ascii="Times New Roman" w:eastAsia="Calibri" w:hAnsi="Times New Roman" w:cs="Times New Roman"/>
          <w:color w:val="000000"/>
          <w:sz w:val="28"/>
          <w:szCs w:val="28"/>
          <w:lang w:eastAsia="en-US"/>
        </w:rPr>
        <w:t xml:space="preserve">и </w:t>
      </w:r>
      <w:r w:rsidR="000D233A" w:rsidRPr="00D4160C">
        <w:rPr>
          <w:rFonts w:ascii="Times New Roman" w:eastAsia="Calibri" w:hAnsi="Times New Roman" w:cs="Times New Roman"/>
          <w:color w:val="000000"/>
          <w:sz w:val="28"/>
          <w:szCs w:val="28"/>
          <w:lang w:eastAsia="en-US"/>
        </w:rPr>
        <w:t>2</w:t>
      </w:r>
      <w:r w:rsidR="00036A25" w:rsidRPr="00D4160C">
        <w:rPr>
          <w:rFonts w:ascii="Times New Roman" w:eastAsia="Calibri" w:hAnsi="Times New Roman" w:cs="Times New Roman"/>
          <w:color w:val="000000"/>
          <w:sz w:val="28"/>
          <w:szCs w:val="28"/>
          <w:lang w:eastAsia="en-US"/>
        </w:rPr>
        <w:t>6</w:t>
      </w:r>
      <w:r w:rsidR="0075071F" w:rsidRPr="00D4160C">
        <w:rPr>
          <w:rFonts w:ascii="Times New Roman" w:eastAsia="Calibri" w:hAnsi="Times New Roman" w:cs="Times New Roman"/>
          <w:color w:val="000000"/>
          <w:sz w:val="28"/>
          <w:szCs w:val="28"/>
          <w:lang w:eastAsia="en-US"/>
        </w:rPr>
        <w:t>%</w:t>
      </w:r>
      <w:r w:rsidR="00D942FE" w:rsidRPr="00D4160C">
        <w:rPr>
          <w:rFonts w:ascii="Times New Roman" w:eastAsia="Calibri" w:hAnsi="Times New Roman" w:cs="Times New Roman"/>
          <w:color w:val="000000"/>
          <w:sz w:val="28"/>
          <w:szCs w:val="28"/>
          <w:lang w:eastAsia="en-US"/>
        </w:rPr>
        <w:t xml:space="preserve"> соответственно</w:t>
      </w:r>
      <w:r w:rsidRPr="00D4160C">
        <w:rPr>
          <w:rFonts w:ascii="Times New Roman" w:eastAsia="Calibri" w:hAnsi="Times New Roman" w:cs="Times New Roman"/>
          <w:color w:val="000000"/>
          <w:sz w:val="28"/>
          <w:szCs w:val="28"/>
          <w:lang w:eastAsia="en-US"/>
        </w:rPr>
        <w:t xml:space="preserve">), рынки нескольких субъектов РФ охватывают только </w:t>
      </w:r>
      <w:r w:rsidR="00036A25" w:rsidRPr="00D4160C">
        <w:rPr>
          <w:rFonts w:ascii="Times New Roman" w:eastAsia="Calibri" w:hAnsi="Times New Roman" w:cs="Times New Roman"/>
          <w:color w:val="000000"/>
          <w:sz w:val="28"/>
          <w:szCs w:val="28"/>
          <w:lang w:eastAsia="en-US"/>
        </w:rPr>
        <w:t>11</w:t>
      </w:r>
      <w:r w:rsidRPr="00D4160C">
        <w:rPr>
          <w:rFonts w:ascii="Times New Roman" w:eastAsia="Calibri" w:hAnsi="Times New Roman" w:cs="Times New Roman"/>
          <w:color w:val="000000"/>
          <w:sz w:val="28"/>
          <w:szCs w:val="28"/>
          <w:lang w:eastAsia="en-US"/>
        </w:rPr>
        <w:t>% опрошенных организаций.</w:t>
      </w:r>
    </w:p>
    <w:p w14:paraId="3AA63F5D" w14:textId="1169AD20" w:rsidR="002A40DD" w:rsidRPr="00D4160C"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Основными сферами экономической деятельности организаций являются:</w:t>
      </w:r>
      <w:r w:rsidRPr="00D4160C">
        <w:t xml:space="preserve"> </w:t>
      </w:r>
      <w:r w:rsidR="000D233A" w:rsidRPr="00D4160C">
        <w:rPr>
          <w:rFonts w:ascii="Times New Roman" w:eastAsia="Calibri" w:hAnsi="Times New Roman" w:cs="Times New Roman"/>
          <w:color w:val="000000"/>
          <w:sz w:val="28"/>
          <w:szCs w:val="28"/>
          <w:lang w:eastAsia="en-US"/>
        </w:rPr>
        <w:t>Сельское хозяйство, охота и лесное хозяйство</w:t>
      </w:r>
      <w:r w:rsidR="00303BCA" w:rsidRPr="00D4160C">
        <w:rPr>
          <w:rFonts w:ascii="Times New Roman" w:eastAsia="Calibri" w:hAnsi="Times New Roman" w:cs="Times New Roman"/>
          <w:color w:val="000000"/>
          <w:sz w:val="28"/>
          <w:szCs w:val="28"/>
          <w:lang w:eastAsia="en-US"/>
        </w:rPr>
        <w:t xml:space="preserve"> (</w:t>
      </w:r>
      <w:r w:rsidR="00036A25" w:rsidRPr="00D4160C">
        <w:rPr>
          <w:rFonts w:ascii="Times New Roman" w:eastAsia="Calibri" w:hAnsi="Times New Roman" w:cs="Times New Roman"/>
          <w:color w:val="000000"/>
          <w:sz w:val="28"/>
          <w:szCs w:val="28"/>
          <w:lang w:eastAsia="en-US"/>
        </w:rPr>
        <w:t>19</w:t>
      </w:r>
      <w:r w:rsidR="00FF128A" w:rsidRPr="00D4160C">
        <w:rPr>
          <w:rFonts w:ascii="Times New Roman" w:eastAsia="Calibri" w:hAnsi="Times New Roman" w:cs="Times New Roman"/>
          <w:color w:val="000000"/>
          <w:sz w:val="28"/>
          <w:szCs w:val="28"/>
          <w:lang w:eastAsia="en-US"/>
        </w:rPr>
        <w:t>%), Розничная торговля (</w:t>
      </w:r>
      <w:r w:rsidR="00036A25" w:rsidRPr="00D4160C">
        <w:rPr>
          <w:rFonts w:ascii="Times New Roman" w:eastAsia="Calibri" w:hAnsi="Times New Roman" w:cs="Times New Roman"/>
          <w:color w:val="000000"/>
          <w:sz w:val="28"/>
          <w:szCs w:val="28"/>
          <w:lang w:eastAsia="en-US"/>
        </w:rPr>
        <w:t>13</w:t>
      </w:r>
      <w:r w:rsidRPr="00D4160C">
        <w:rPr>
          <w:rFonts w:ascii="Times New Roman" w:eastAsia="Calibri" w:hAnsi="Times New Roman" w:cs="Times New Roman"/>
          <w:color w:val="000000"/>
          <w:sz w:val="28"/>
          <w:szCs w:val="28"/>
          <w:lang w:eastAsia="en-US"/>
        </w:rPr>
        <w:t>%),</w:t>
      </w:r>
      <w:r w:rsidR="00FF128A" w:rsidRPr="00D4160C">
        <w:rPr>
          <w:rFonts w:ascii="Times New Roman" w:eastAsia="Calibri" w:hAnsi="Times New Roman" w:cs="Times New Roman"/>
          <w:color w:val="000000"/>
          <w:sz w:val="28"/>
          <w:szCs w:val="28"/>
          <w:lang w:eastAsia="en-US"/>
        </w:rPr>
        <w:t xml:space="preserve"> строительство (</w:t>
      </w:r>
      <w:r w:rsidR="00036A25" w:rsidRPr="00D4160C">
        <w:rPr>
          <w:rFonts w:ascii="Times New Roman" w:eastAsia="Calibri" w:hAnsi="Times New Roman" w:cs="Times New Roman"/>
          <w:color w:val="000000"/>
          <w:sz w:val="28"/>
          <w:szCs w:val="28"/>
          <w:lang w:eastAsia="en-US"/>
        </w:rPr>
        <w:t>7</w:t>
      </w:r>
      <w:r w:rsidRPr="00D4160C">
        <w:rPr>
          <w:rFonts w:ascii="Times New Roman" w:eastAsia="Calibri" w:hAnsi="Times New Roman" w:cs="Times New Roman"/>
          <w:color w:val="000000"/>
          <w:sz w:val="28"/>
          <w:szCs w:val="28"/>
          <w:lang w:eastAsia="en-US"/>
        </w:rPr>
        <w:t>%), Транспорт и связь (</w:t>
      </w:r>
      <w:r w:rsidR="00036A25" w:rsidRPr="00D4160C">
        <w:rPr>
          <w:rFonts w:ascii="Times New Roman" w:eastAsia="Calibri" w:hAnsi="Times New Roman" w:cs="Times New Roman"/>
          <w:color w:val="000000"/>
          <w:sz w:val="28"/>
          <w:szCs w:val="28"/>
          <w:lang w:eastAsia="en-US"/>
        </w:rPr>
        <w:t>14</w:t>
      </w:r>
      <w:r w:rsidRPr="00D4160C">
        <w:rPr>
          <w:rFonts w:ascii="Times New Roman" w:eastAsia="Calibri" w:hAnsi="Times New Roman" w:cs="Times New Roman"/>
          <w:color w:val="000000"/>
          <w:sz w:val="28"/>
          <w:szCs w:val="28"/>
          <w:lang w:eastAsia="en-US"/>
        </w:rPr>
        <w:t>%), здра</w:t>
      </w:r>
      <w:r w:rsidR="00303BCA" w:rsidRPr="00D4160C">
        <w:rPr>
          <w:rFonts w:ascii="Times New Roman" w:eastAsia="Calibri" w:hAnsi="Times New Roman" w:cs="Times New Roman"/>
          <w:color w:val="000000"/>
          <w:sz w:val="28"/>
          <w:szCs w:val="28"/>
          <w:lang w:eastAsia="en-US"/>
        </w:rPr>
        <w:t>воохранение (</w:t>
      </w:r>
      <w:r w:rsidR="00036A25" w:rsidRPr="00D4160C">
        <w:rPr>
          <w:rFonts w:ascii="Times New Roman" w:eastAsia="Calibri" w:hAnsi="Times New Roman" w:cs="Times New Roman"/>
          <w:color w:val="000000"/>
          <w:sz w:val="28"/>
          <w:szCs w:val="28"/>
          <w:lang w:eastAsia="en-US"/>
        </w:rPr>
        <w:t>6</w:t>
      </w:r>
      <w:r w:rsidR="00FF128A" w:rsidRPr="00D4160C">
        <w:rPr>
          <w:rFonts w:ascii="Times New Roman" w:eastAsia="Calibri" w:hAnsi="Times New Roman" w:cs="Times New Roman"/>
          <w:color w:val="000000"/>
          <w:sz w:val="28"/>
          <w:szCs w:val="28"/>
          <w:lang w:eastAsia="en-US"/>
        </w:rPr>
        <w:t>%), образование (</w:t>
      </w:r>
      <w:r w:rsidR="00036A25" w:rsidRPr="00D4160C">
        <w:rPr>
          <w:rFonts w:ascii="Times New Roman" w:eastAsia="Calibri" w:hAnsi="Times New Roman" w:cs="Times New Roman"/>
          <w:color w:val="000000"/>
          <w:sz w:val="28"/>
          <w:szCs w:val="28"/>
          <w:lang w:eastAsia="en-US"/>
        </w:rPr>
        <w:t>6,4</w:t>
      </w:r>
      <w:r w:rsidRPr="00D4160C">
        <w:rPr>
          <w:rFonts w:ascii="Times New Roman" w:eastAsia="Calibri" w:hAnsi="Times New Roman" w:cs="Times New Roman"/>
          <w:color w:val="000000"/>
          <w:sz w:val="28"/>
          <w:szCs w:val="28"/>
          <w:lang w:eastAsia="en-US"/>
        </w:rPr>
        <w:t>%), Текст</w:t>
      </w:r>
      <w:r w:rsidR="00FF128A" w:rsidRPr="00D4160C">
        <w:rPr>
          <w:rFonts w:ascii="Times New Roman" w:eastAsia="Calibri" w:hAnsi="Times New Roman" w:cs="Times New Roman"/>
          <w:color w:val="000000"/>
          <w:sz w:val="28"/>
          <w:szCs w:val="28"/>
          <w:lang w:eastAsia="en-US"/>
        </w:rPr>
        <w:t>ильное и швейное производство (</w:t>
      </w:r>
      <w:r w:rsidR="00036A25" w:rsidRPr="00D4160C">
        <w:rPr>
          <w:rFonts w:ascii="Times New Roman" w:eastAsia="Calibri" w:hAnsi="Times New Roman" w:cs="Times New Roman"/>
          <w:color w:val="000000"/>
          <w:sz w:val="28"/>
          <w:szCs w:val="28"/>
          <w:lang w:eastAsia="en-US"/>
        </w:rPr>
        <w:t>8,4</w:t>
      </w:r>
      <w:r w:rsidRPr="00D4160C">
        <w:rPr>
          <w:rFonts w:ascii="Times New Roman" w:eastAsia="Calibri" w:hAnsi="Times New Roman" w:cs="Times New Roman"/>
          <w:color w:val="000000"/>
          <w:sz w:val="28"/>
          <w:szCs w:val="28"/>
          <w:lang w:eastAsia="en-US"/>
        </w:rPr>
        <w:t>%)</w:t>
      </w:r>
      <w:r w:rsidR="00351C5D" w:rsidRPr="00D4160C">
        <w:rPr>
          <w:rFonts w:ascii="Times New Roman" w:eastAsia="Calibri" w:hAnsi="Times New Roman" w:cs="Times New Roman"/>
          <w:color w:val="000000"/>
          <w:sz w:val="28"/>
          <w:szCs w:val="28"/>
          <w:lang w:eastAsia="en-US"/>
        </w:rPr>
        <w:t>, Обработка древесины (</w:t>
      </w:r>
      <w:r w:rsidR="00036A25" w:rsidRPr="00D4160C">
        <w:rPr>
          <w:rFonts w:ascii="Times New Roman" w:eastAsia="Calibri" w:hAnsi="Times New Roman" w:cs="Times New Roman"/>
          <w:color w:val="000000"/>
          <w:sz w:val="28"/>
          <w:szCs w:val="28"/>
          <w:lang w:eastAsia="en-US"/>
        </w:rPr>
        <w:t>8</w:t>
      </w:r>
      <w:r w:rsidR="00351C5D"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w:t>
      </w:r>
    </w:p>
    <w:p w14:paraId="16D9A908" w14:textId="1EFDB978" w:rsidR="00B87E36" w:rsidRPr="00D4160C"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Основными видами продукции (товаром, работой, услугой) бизнес</w:t>
      </w:r>
      <w:r w:rsidR="00303BCA" w:rsidRPr="00D4160C">
        <w:rPr>
          <w:rFonts w:ascii="Times New Roman" w:eastAsia="Calibri" w:hAnsi="Times New Roman" w:cs="Times New Roman"/>
          <w:color w:val="000000"/>
          <w:sz w:val="28"/>
          <w:szCs w:val="28"/>
          <w:lang w:eastAsia="en-US"/>
        </w:rPr>
        <w:t>а опрошенных являются услуги (</w:t>
      </w:r>
      <w:r w:rsidR="00036A25" w:rsidRPr="00D4160C">
        <w:rPr>
          <w:rFonts w:ascii="Times New Roman" w:eastAsia="Calibri" w:hAnsi="Times New Roman" w:cs="Times New Roman"/>
          <w:color w:val="000000"/>
          <w:sz w:val="28"/>
          <w:szCs w:val="28"/>
          <w:lang w:eastAsia="en-US"/>
        </w:rPr>
        <w:t>61</w:t>
      </w:r>
      <w:r w:rsidR="00303BCA" w:rsidRPr="00D4160C">
        <w:rPr>
          <w:rFonts w:ascii="Times New Roman" w:eastAsia="Calibri" w:hAnsi="Times New Roman" w:cs="Times New Roman"/>
          <w:color w:val="000000"/>
          <w:sz w:val="28"/>
          <w:szCs w:val="28"/>
          <w:lang w:eastAsia="en-US"/>
        </w:rPr>
        <w:t>%) и конечная продукция (</w:t>
      </w:r>
      <w:r w:rsidR="00036A25" w:rsidRPr="00D4160C">
        <w:rPr>
          <w:rFonts w:ascii="Times New Roman" w:eastAsia="Calibri" w:hAnsi="Times New Roman" w:cs="Times New Roman"/>
          <w:color w:val="000000"/>
          <w:sz w:val="28"/>
          <w:szCs w:val="28"/>
          <w:lang w:eastAsia="en-US"/>
        </w:rPr>
        <w:t>22</w:t>
      </w:r>
      <w:r w:rsidRPr="00D4160C">
        <w:rPr>
          <w:rFonts w:ascii="Times New Roman" w:eastAsia="Calibri" w:hAnsi="Times New Roman" w:cs="Times New Roman"/>
          <w:color w:val="000000"/>
          <w:sz w:val="28"/>
          <w:szCs w:val="28"/>
          <w:lang w:eastAsia="en-US"/>
        </w:rPr>
        <w:t>%).</w:t>
      </w:r>
    </w:p>
    <w:p w14:paraId="37364E01" w14:textId="77777777" w:rsidR="00B87E36" w:rsidRPr="00D4160C" w:rsidRDefault="00B87E3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5163F0A2" w14:textId="78E912D6" w:rsidR="002D6A67" w:rsidRPr="00D4160C" w:rsidRDefault="00F0238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3</w:t>
      </w:r>
      <w:r w:rsidR="00036A25" w:rsidRPr="00D4160C">
        <w:rPr>
          <w:rFonts w:ascii="Times New Roman" w:eastAsia="Calibri" w:hAnsi="Times New Roman" w:cs="Times New Roman"/>
          <w:color w:val="000000"/>
          <w:sz w:val="28"/>
          <w:szCs w:val="28"/>
          <w:lang w:eastAsia="en-US"/>
        </w:rPr>
        <w:t>7</w:t>
      </w:r>
      <w:r w:rsidR="00DF7F9C" w:rsidRPr="00D4160C">
        <w:rPr>
          <w:rFonts w:ascii="Times New Roman" w:eastAsia="Calibri" w:hAnsi="Times New Roman" w:cs="Times New Roman"/>
          <w:color w:val="000000"/>
          <w:sz w:val="28"/>
          <w:szCs w:val="28"/>
          <w:lang w:eastAsia="en-US"/>
        </w:rPr>
        <w:t xml:space="preserve"> </w:t>
      </w:r>
      <w:r w:rsidR="004D56A7" w:rsidRPr="00D4160C">
        <w:rPr>
          <w:rFonts w:ascii="Times New Roman" w:eastAsia="Calibri" w:hAnsi="Times New Roman" w:cs="Times New Roman"/>
          <w:color w:val="000000"/>
          <w:sz w:val="28"/>
          <w:szCs w:val="28"/>
          <w:lang w:eastAsia="en-US"/>
        </w:rPr>
        <w:t xml:space="preserve">% опрошенных предпринимателей подтвердили, что имеют </w:t>
      </w:r>
      <w:r w:rsidR="0075071F" w:rsidRPr="00D4160C">
        <w:rPr>
          <w:rFonts w:ascii="Times New Roman" w:eastAsia="Calibri" w:hAnsi="Times New Roman" w:cs="Times New Roman"/>
          <w:color w:val="000000"/>
          <w:sz w:val="28"/>
          <w:szCs w:val="28"/>
          <w:lang w:eastAsia="en-US"/>
        </w:rPr>
        <w:t>большое количество конкурентов,</w:t>
      </w:r>
      <w:r w:rsidR="004D56A7" w:rsidRPr="00D4160C">
        <w:rPr>
          <w:rFonts w:ascii="Times New Roman" w:eastAsia="Calibri" w:hAnsi="Times New Roman" w:cs="Times New Roman"/>
          <w:color w:val="000000"/>
          <w:sz w:val="28"/>
          <w:szCs w:val="28"/>
          <w:lang w:eastAsia="en-US"/>
        </w:rPr>
        <w:t xml:space="preserve"> </w:t>
      </w:r>
      <w:r w:rsidR="00036A25" w:rsidRPr="00D4160C">
        <w:rPr>
          <w:rFonts w:ascii="Times New Roman" w:eastAsia="Calibri" w:hAnsi="Times New Roman" w:cs="Times New Roman"/>
          <w:color w:val="000000"/>
          <w:sz w:val="28"/>
          <w:szCs w:val="28"/>
          <w:lang w:eastAsia="en-US"/>
        </w:rPr>
        <w:t>30</w:t>
      </w:r>
      <w:r w:rsidR="001C2C51" w:rsidRPr="00D4160C">
        <w:rPr>
          <w:rFonts w:ascii="Times New Roman" w:eastAsia="Calibri" w:hAnsi="Times New Roman" w:cs="Times New Roman"/>
          <w:color w:val="000000"/>
          <w:sz w:val="28"/>
          <w:szCs w:val="28"/>
          <w:lang w:eastAsia="en-US"/>
        </w:rPr>
        <w:t xml:space="preserve">% </w:t>
      </w:r>
      <w:r w:rsidR="004D56A7" w:rsidRPr="00D4160C">
        <w:rPr>
          <w:rFonts w:ascii="Times New Roman" w:eastAsia="Calibri" w:hAnsi="Times New Roman" w:cs="Times New Roman"/>
          <w:color w:val="000000"/>
          <w:sz w:val="28"/>
          <w:szCs w:val="28"/>
          <w:lang w:eastAsia="en-US"/>
        </w:rPr>
        <w:t xml:space="preserve">- </w:t>
      </w:r>
      <w:r w:rsidR="001A4859" w:rsidRPr="00D4160C">
        <w:rPr>
          <w:rFonts w:ascii="Times New Roman" w:eastAsia="Calibri" w:hAnsi="Times New Roman" w:cs="Times New Roman"/>
          <w:color w:val="000000"/>
          <w:sz w:val="28"/>
          <w:szCs w:val="28"/>
          <w:lang w:eastAsia="en-US"/>
        </w:rPr>
        <w:t xml:space="preserve">отметили, что имеют на рынках Гатчинского района по 4 и более конкурента, </w:t>
      </w:r>
      <w:r w:rsidR="00036A25" w:rsidRPr="00D4160C">
        <w:rPr>
          <w:rFonts w:ascii="Times New Roman" w:eastAsia="Calibri" w:hAnsi="Times New Roman" w:cs="Times New Roman"/>
          <w:color w:val="000000"/>
          <w:sz w:val="28"/>
          <w:szCs w:val="28"/>
          <w:lang w:eastAsia="en-US"/>
        </w:rPr>
        <w:t>21</w:t>
      </w:r>
      <w:r w:rsidR="00CC4F61" w:rsidRPr="00D4160C">
        <w:rPr>
          <w:rFonts w:ascii="Times New Roman" w:eastAsia="Calibri" w:hAnsi="Times New Roman" w:cs="Times New Roman"/>
          <w:color w:val="000000"/>
          <w:sz w:val="28"/>
          <w:szCs w:val="28"/>
          <w:lang w:eastAsia="en-US"/>
        </w:rPr>
        <w:t xml:space="preserve"> </w:t>
      </w:r>
      <w:r w:rsidR="001A4859" w:rsidRPr="00D4160C">
        <w:rPr>
          <w:rFonts w:ascii="Times New Roman" w:eastAsia="Calibri" w:hAnsi="Times New Roman" w:cs="Times New Roman"/>
          <w:color w:val="000000"/>
          <w:sz w:val="28"/>
          <w:szCs w:val="28"/>
          <w:lang w:eastAsia="en-US"/>
        </w:rPr>
        <w:t>% имеют количество конкурентов</w:t>
      </w:r>
      <w:r w:rsidR="004D56A7" w:rsidRPr="00D4160C">
        <w:rPr>
          <w:rFonts w:ascii="Times New Roman" w:eastAsia="Calibri" w:hAnsi="Times New Roman" w:cs="Times New Roman"/>
          <w:color w:val="000000"/>
          <w:sz w:val="28"/>
          <w:szCs w:val="28"/>
          <w:lang w:eastAsia="en-US"/>
        </w:rPr>
        <w:t xml:space="preserve"> от 1 до 3</w:t>
      </w:r>
      <w:r w:rsidR="00303BCA"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14</w:t>
      </w:r>
      <w:r w:rsidR="00303BCA" w:rsidRPr="00D4160C">
        <w:rPr>
          <w:rFonts w:ascii="Times New Roman" w:eastAsia="Calibri" w:hAnsi="Times New Roman" w:cs="Times New Roman"/>
          <w:color w:val="000000"/>
          <w:sz w:val="28"/>
          <w:szCs w:val="28"/>
          <w:lang w:eastAsia="en-US"/>
        </w:rPr>
        <w:t>% в 202</w:t>
      </w:r>
      <w:r w:rsidRPr="00D4160C">
        <w:rPr>
          <w:rFonts w:ascii="Times New Roman" w:eastAsia="Calibri" w:hAnsi="Times New Roman" w:cs="Times New Roman"/>
          <w:color w:val="000000"/>
          <w:sz w:val="28"/>
          <w:szCs w:val="28"/>
          <w:lang w:eastAsia="en-US"/>
        </w:rPr>
        <w:t>3</w:t>
      </w:r>
      <w:r w:rsidR="00CC4F61" w:rsidRPr="00D4160C">
        <w:rPr>
          <w:rFonts w:ascii="Times New Roman" w:eastAsia="Calibri" w:hAnsi="Times New Roman" w:cs="Times New Roman"/>
          <w:color w:val="000000"/>
          <w:sz w:val="28"/>
          <w:szCs w:val="28"/>
          <w:lang w:eastAsia="en-US"/>
        </w:rPr>
        <w:t xml:space="preserve"> году)</w:t>
      </w:r>
      <w:r w:rsidR="001A4859" w:rsidRPr="00D4160C">
        <w:rPr>
          <w:rFonts w:ascii="Times New Roman" w:eastAsia="Calibri" w:hAnsi="Times New Roman" w:cs="Times New Roman"/>
          <w:color w:val="000000"/>
          <w:sz w:val="28"/>
          <w:szCs w:val="28"/>
          <w:lang w:eastAsia="en-US"/>
        </w:rPr>
        <w:t xml:space="preserve">. </w:t>
      </w:r>
    </w:p>
    <w:p w14:paraId="395B5BBF" w14:textId="68A8D970" w:rsidR="001A4859" w:rsidRPr="00D4160C" w:rsidRDefault="001A4859" w:rsidP="00A73DF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Бол</w:t>
      </w:r>
      <w:r w:rsidR="004D56A7" w:rsidRPr="00D4160C">
        <w:rPr>
          <w:rFonts w:ascii="Times New Roman" w:eastAsia="Calibri" w:hAnsi="Times New Roman" w:cs="Times New Roman"/>
          <w:color w:val="000000"/>
          <w:sz w:val="28"/>
          <w:szCs w:val="28"/>
          <w:lang w:eastAsia="en-US"/>
        </w:rPr>
        <w:t>ьшая часть</w:t>
      </w:r>
      <w:r w:rsidRPr="00D4160C">
        <w:rPr>
          <w:rFonts w:ascii="Times New Roman" w:eastAsia="Calibri" w:hAnsi="Times New Roman" w:cs="Times New Roman"/>
          <w:color w:val="000000"/>
          <w:sz w:val="28"/>
          <w:szCs w:val="28"/>
          <w:lang w:eastAsia="en-US"/>
        </w:rPr>
        <w:t xml:space="preserve"> (</w:t>
      </w:r>
      <w:r w:rsidR="00036A25" w:rsidRPr="00D4160C">
        <w:rPr>
          <w:rFonts w:ascii="Times New Roman" w:eastAsia="Calibri" w:hAnsi="Times New Roman" w:cs="Times New Roman"/>
          <w:color w:val="000000"/>
          <w:sz w:val="28"/>
          <w:szCs w:val="28"/>
          <w:lang w:eastAsia="en-US"/>
        </w:rPr>
        <w:t>6</w:t>
      </w:r>
      <w:r w:rsidR="00A73DFE" w:rsidRPr="00D4160C">
        <w:rPr>
          <w:rFonts w:ascii="Times New Roman" w:eastAsia="Calibri" w:hAnsi="Times New Roman" w:cs="Times New Roman"/>
          <w:color w:val="000000"/>
          <w:sz w:val="28"/>
          <w:szCs w:val="28"/>
          <w:lang w:eastAsia="en-US"/>
        </w:rPr>
        <w:t>3,2</w:t>
      </w:r>
      <w:r w:rsidR="00CC4F61"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опрошенных отметили, что за последние 3 года количество конкурентов на представляемом или рынке увеличилось</w:t>
      </w:r>
      <w:r w:rsidR="004D56A7" w:rsidRPr="00D4160C">
        <w:rPr>
          <w:rFonts w:ascii="Times New Roman" w:eastAsia="Calibri" w:hAnsi="Times New Roman" w:cs="Times New Roman"/>
          <w:color w:val="000000"/>
          <w:sz w:val="28"/>
          <w:szCs w:val="28"/>
          <w:lang w:eastAsia="en-US"/>
        </w:rPr>
        <w:t xml:space="preserve"> и </w:t>
      </w:r>
      <w:r w:rsidR="00A73DFE" w:rsidRPr="00D4160C">
        <w:rPr>
          <w:rFonts w:ascii="Times New Roman" w:eastAsia="Calibri" w:hAnsi="Times New Roman" w:cs="Times New Roman"/>
          <w:color w:val="000000"/>
          <w:sz w:val="28"/>
          <w:szCs w:val="28"/>
          <w:lang w:eastAsia="en-US"/>
        </w:rPr>
        <w:t>3,5</w:t>
      </w:r>
      <w:r w:rsidR="00CC4F61" w:rsidRPr="00D4160C">
        <w:rPr>
          <w:rFonts w:ascii="Times New Roman" w:eastAsia="Calibri" w:hAnsi="Times New Roman" w:cs="Times New Roman"/>
          <w:color w:val="000000"/>
          <w:sz w:val="28"/>
          <w:szCs w:val="28"/>
          <w:lang w:eastAsia="en-US"/>
        </w:rPr>
        <w:t xml:space="preserve">% </w:t>
      </w:r>
      <w:r w:rsidR="004D56A7" w:rsidRPr="00D4160C">
        <w:rPr>
          <w:rFonts w:ascii="Times New Roman" w:eastAsia="Calibri" w:hAnsi="Times New Roman" w:cs="Times New Roman"/>
          <w:color w:val="000000"/>
          <w:sz w:val="28"/>
          <w:szCs w:val="28"/>
          <w:lang w:eastAsia="en-US"/>
        </w:rPr>
        <w:t xml:space="preserve">считают, что количество конкурентов </w:t>
      </w:r>
      <w:r w:rsidR="00CC4F61" w:rsidRPr="00D4160C">
        <w:rPr>
          <w:rFonts w:ascii="Times New Roman" w:eastAsia="Calibri" w:hAnsi="Times New Roman" w:cs="Times New Roman"/>
          <w:color w:val="000000"/>
          <w:sz w:val="28"/>
          <w:szCs w:val="28"/>
          <w:lang w:eastAsia="en-US"/>
        </w:rPr>
        <w:t>сократилось,</w:t>
      </w:r>
      <w:r w:rsidR="00303BCA" w:rsidRPr="00D4160C">
        <w:rPr>
          <w:rFonts w:ascii="Times New Roman" w:eastAsia="Calibri" w:hAnsi="Times New Roman" w:cs="Times New Roman"/>
          <w:color w:val="000000"/>
          <w:sz w:val="28"/>
          <w:szCs w:val="28"/>
          <w:lang w:eastAsia="en-US"/>
        </w:rPr>
        <w:t xml:space="preserve"> </w:t>
      </w:r>
      <w:r w:rsidR="00A73DFE" w:rsidRPr="00D4160C">
        <w:rPr>
          <w:rFonts w:ascii="Times New Roman" w:eastAsia="Calibri" w:hAnsi="Times New Roman" w:cs="Times New Roman"/>
          <w:color w:val="000000"/>
          <w:sz w:val="28"/>
          <w:szCs w:val="28"/>
          <w:lang w:eastAsia="en-US"/>
        </w:rPr>
        <w:t>20,2</w:t>
      </w:r>
      <w:r w:rsidR="00CC4F61" w:rsidRPr="00D4160C">
        <w:rPr>
          <w:rFonts w:ascii="Times New Roman" w:eastAsia="Calibri" w:hAnsi="Times New Roman" w:cs="Times New Roman"/>
          <w:color w:val="000000"/>
          <w:sz w:val="28"/>
          <w:szCs w:val="28"/>
          <w:lang w:eastAsia="en-US"/>
        </w:rPr>
        <w:t xml:space="preserve">% считают, что количество конкурентов </w:t>
      </w:r>
      <w:r w:rsidR="004D56A7" w:rsidRPr="00D4160C">
        <w:rPr>
          <w:rFonts w:ascii="Times New Roman" w:eastAsia="Calibri" w:hAnsi="Times New Roman" w:cs="Times New Roman"/>
          <w:color w:val="000000"/>
          <w:sz w:val="28"/>
          <w:szCs w:val="28"/>
          <w:lang w:eastAsia="en-US"/>
        </w:rPr>
        <w:t>у них осталось неизменным</w:t>
      </w:r>
      <w:r w:rsidRPr="00D4160C">
        <w:rPr>
          <w:rFonts w:ascii="Times New Roman" w:eastAsia="Calibri" w:hAnsi="Times New Roman" w:cs="Times New Roman"/>
          <w:color w:val="000000"/>
          <w:sz w:val="28"/>
          <w:szCs w:val="28"/>
          <w:lang w:eastAsia="en-US"/>
        </w:rPr>
        <w:t>.</w:t>
      </w:r>
    </w:p>
    <w:p w14:paraId="45F4BEA8" w14:textId="32A7B8D5" w:rsidR="00CE60F6" w:rsidRPr="00D4160C" w:rsidRDefault="00802EB5" w:rsidP="00802EB5">
      <w:pPr>
        <w:autoSpaceDE w:val="0"/>
        <w:autoSpaceDN w:val="0"/>
        <w:adjustRightInd w:val="0"/>
        <w:spacing w:after="0"/>
        <w:jc w:val="both"/>
        <w:rPr>
          <w:rFonts w:ascii="Times New Roman" w:eastAsia="Calibri" w:hAnsi="Times New Roman" w:cs="Times New Roman"/>
          <w:color w:val="000000"/>
          <w:sz w:val="28"/>
          <w:szCs w:val="28"/>
          <w:lang w:eastAsia="en-US"/>
        </w:rPr>
      </w:pPr>
      <w:r w:rsidRPr="00D4160C">
        <w:rPr>
          <w:noProof/>
        </w:rPr>
        <w:drawing>
          <wp:inline distT="0" distB="0" distL="0" distR="0" wp14:anchorId="676A8FBB" wp14:editId="2D1E6AB6">
            <wp:extent cx="6134100" cy="26289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536B90" w14:textId="59FF52F3" w:rsidR="00CE60F6" w:rsidRPr="00D4160C" w:rsidRDefault="00B22641" w:rsidP="00070C16">
      <w:pPr>
        <w:autoSpaceDE w:val="0"/>
        <w:autoSpaceDN w:val="0"/>
        <w:adjustRightInd w:val="0"/>
        <w:spacing w:after="0"/>
        <w:jc w:val="center"/>
        <w:rPr>
          <w:rFonts w:ascii="Times New Roman" w:eastAsia="Calibri" w:hAnsi="Times New Roman" w:cs="Times New Roman"/>
          <w:color w:val="000000"/>
          <w:sz w:val="28"/>
          <w:szCs w:val="28"/>
          <w:lang w:eastAsia="en-US"/>
        </w:rPr>
      </w:pPr>
      <w:r w:rsidRPr="00D4160C">
        <w:rPr>
          <w:noProof/>
        </w:rPr>
        <w:lastRenderedPageBreak/>
        <w:drawing>
          <wp:inline distT="0" distB="0" distL="0" distR="0" wp14:anchorId="331E1802" wp14:editId="67012FB9">
            <wp:extent cx="6181725" cy="3924300"/>
            <wp:effectExtent l="0" t="0" r="9525" b="0"/>
            <wp:docPr id="13" name="Диаграмма 13">
              <a:extLst xmlns:a="http://schemas.openxmlformats.org/drawingml/2006/main">
                <a:ext uri="{FF2B5EF4-FFF2-40B4-BE49-F238E27FC236}">
                  <a16:creationId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DB90FF" w14:textId="5A06DBDF" w:rsidR="00947409" w:rsidRPr="00D4160C" w:rsidRDefault="00947409" w:rsidP="0044039B">
      <w:pPr>
        <w:autoSpaceDE w:val="0"/>
        <w:autoSpaceDN w:val="0"/>
        <w:adjustRightInd w:val="0"/>
        <w:spacing w:after="0"/>
        <w:jc w:val="center"/>
        <w:rPr>
          <w:rFonts w:ascii="Times New Roman" w:eastAsia="Calibri" w:hAnsi="Times New Roman" w:cs="Times New Roman"/>
          <w:color w:val="000000"/>
          <w:sz w:val="28"/>
          <w:szCs w:val="28"/>
          <w:lang w:eastAsia="en-US"/>
        </w:rPr>
      </w:pPr>
    </w:p>
    <w:p w14:paraId="1184979F" w14:textId="4D3AAC78" w:rsidR="009250B4" w:rsidRPr="00D4160C" w:rsidRDefault="009250B4" w:rsidP="00820862">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Опрос показал, что </w:t>
      </w:r>
      <w:r w:rsidR="00820862" w:rsidRPr="00D4160C">
        <w:rPr>
          <w:rFonts w:ascii="Times New Roman" w:eastAsia="Calibri" w:hAnsi="Times New Roman" w:cs="Times New Roman"/>
          <w:color w:val="000000"/>
          <w:sz w:val="28"/>
          <w:szCs w:val="28"/>
          <w:lang w:eastAsia="en-US"/>
        </w:rPr>
        <w:t>б</w:t>
      </w:r>
      <w:r w:rsidR="00594F92" w:rsidRPr="00D4160C">
        <w:rPr>
          <w:rFonts w:ascii="Times New Roman" w:eastAsia="Calibri" w:hAnsi="Times New Roman" w:cs="Times New Roman"/>
          <w:color w:val="000000"/>
          <w:sz w:val="28"/>
          <w:szCs w:val="28"/>
          <w:lang w:eastAsia="en-US"/>
        </w:rPr>
        <w:t>ольшинство респондентов (</w:t>
      </w:r>
      <w:r w:rsidR="00132D6B" w:rsidRPr="00D4160C">
        <w:rPr>
          <w:rFonts w:ascii="Times New Roman" w:eastAsia="Calibri" w:hAnsi="Times New Roman" w:cs="Times New Roman"/>
          <w:color w:val="000000"/>
          <w:sz w:val="28"/>
          <w:szCs w:val="28"/>
          <w:lang w:eastAsia="en-US"/>
        </w:rPr>
        <w:t>26</w:t>
      </w:r>
      <w:r w:rsidRPr="00D4160C">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регулярно (раз в год или чаще) </w:t>
      </w:r>
      <w:r w:rsidR="00B22641" w:rsidRPr="00D4160C">
        <w:rPr>
          <w:rFonts w:ascii="Times New Roman" w:eastAsia="Calibri" w:hAnsi="Times New Roman" w:cs="Times New Roman"/>
          <w:color w:val="000000"/>
          <w:sz w:val="28"/>
          <w:szCs w:val="28"/>
          <w:lang w:eastAsia="en-US"/>
        </w:rPr>
        <w:t xml:space="preserve">предпринимать меры по повышению конкурентоспособности их продукции/работ/услуг (снижение цен, повышение качества, развитие сопутствующих услуг) </w:t>
      </w:r>
      <w:r w:rsidRPr="00D4160C">
        <w:rPr>
          <w:rFonts w:ascii="Times New Roman" w:eastAsia="Calibri" w:hAnsi="Times New Roman" w:cs="Times New Roman"/>
          <w:color w:val="000000"/>
          <w:sz w:val="28"/>
          <w:szCs w:val="28"/>
          <w:lang w:eastAsia="en-US"/>
        </w:rPr>
        <w:t>применять новые способы ее повышения, не используемые компанией</w:t>
      </w:r>
      <w:r w:rsidR="00820862" w:rsidRPr="00D4160C">
        <w:rPr>
          <w:rFonts w:ascii="Times New Roman" w:eastAsia="Calibri" w:hAnsi="Times New Roman" w:cs="Times New Roman"/>
          <w:color w:val="000000"/>
          <w:sz w:val="28"/>
          <w:szCs w:val="28"/>
          <w:lang w:eastAsia="en-US"/>
        </w:rPr>
        <w:t>, то есть на их рынке высокая конкуренция</w:t>
      </w:r>
      <w:r w:rsidR="00594F92" w:rsidRPr="00D4160C">
        <w:rPr>
          <w:rFonts w:ascii="Times New Roman" w:eastAsia="Calibri" w:hAnsi="Times New Roman" w:cs="Times New Roman"/>
          <w:color w:val="000000"/>
          <w:sz w:val="28"/>
          <w:szCs w:val="28"/>
          <w:lang w:eastAsia="en-US"/>
        </w:rPr>
        <w:t xml:space="preserve">. </w:t>
      </w:r>
      <w:r w:rsidR="00B22641" w:rsidRPr="00D4160C">
        <w:rPr>
          <w:rFonts w:ascii="Times New Roman" w:eastAsia="Calibri" w:hAnsi="Times New Roman" w:cs="Times New Roman"/>
          <w:color w:val="000000"/>
          <w:sz w:val="28"/>
          <w:szCs w:val="28"/>
          <w:lang w:eastAsia="en-US"/>
        </w:rPr>
        <w:t>24</w:t>
      </w:r>
      <w:r w:rsidRPr="00D4160C">
        <w:rPr>
          <w:rFonts w:ascii="Times New Roman" w:eastAsia="Calibri" w:hAnsi="Times New Roman" w:cs="Times New Roman"/>
          <w:color w:val="000000"/>
          <w:sz w:val="28"/>
          <w:szCs w:val="28"/>
          <w:lang w:eastAsia="en-US"/>
        </w:rPr>
        <w:t xml:space="preserve">% считают, </w:t>
      </w:r>
      <w:r w:rsidR="00820862" w:rsidRPr="00D4160C">
        <w:rPr>
          <w:rFonts w:ascii="Times New Roman" w:eastAsia="Calibri" w:hAnsi="Times New Roman" w:cs="Times New Roman"/>
          <w:color w:val="000000"/>
          <w:sz w:val="28"/>
          <w:szCs w:val="28"/>
          <w:lang w:eastAsia="en-US"/>
        </w:rPr>
        <w:t xml:space="preserve">что для сохранения рыночной позиции их бизнеса необходимо </w:t>
      </w:r>
      <w:r w:rsidR="00B22641" w:rsidRPr="00D4160C">
        <w:rPr>
          <w:rFonts w:ascii="Times New Roman" w:eastAsia="Calibri" w:hAnsi="Times New Roman" w:cs="Times New Roman"/>
          <w:color w:val="000000"/>
          <w:sz w:val="28"/>
          <w:szCs w:val="28"/>
          <w:lang w:eastAsia="en-US"/>
        </w:rPr>
        <w:t>время от времени (раз в 2-3 года)</w:t>
      </w:r>
      <w:r w:rsidR="00820862" w:rsidRPr="00D4160C">
        <w:rPr>
          <w:rFonts w:ascii="Times New Roman" w:eastAsia="Calibri" w:hAnsi="Times New Roman" w:cs="Times New Roman"/>
          <w:color w:val="000000"/>
          <w:sz w:val="28"/>
          <w:szCs w:val="28"/>
          <w:lang w:eastAsia="en-US"/>
        </w:rPr>
        <w:t xml:space="preserve"> </w:t>
      </w:r>
      <w:r w:rsidR="00B22641" w:rsidRPr="00D4160C">
        <w:rPr>
          <w:rFonts w:ascii="Times New Roman" w:eastAsia="Calibri" w:hAnsi="Times New Roman" w:cs="Times New Roman"/>
          <w:color w:val="000000"/>
          <w:sz w:val="28"/>
          <w:szCs w:val="28"/>
          <w:lang w:eastAsia="en-US"/>
        </w:rPr>
        <w:t xml:space="preserve">реализовывать </w:t>
      </w:r>
      <w:r w:rsidR="00820862" w:rsidRPr="00D4160C">
        <w:rPr>
          <w:rFonts w:ascii="Times New Roman" w:eastAsia="Calibri" w:hAnsi="Times New Roman" w:cs="Times New Roman"/>
          <w:color w:val="000000"/>
          <w:sz w:val="28"/>
          <w:szCs w:val="28"/>
          <w:lang w:eastAsia="en-US"/>
        </w:rPr>
        <w:t>меры по повышению конкурентоспособности их продукции/ работ/ услуг (снижение цен, повышение качества, развитие сопутствующих услуг, иное) – то есть на их</w:t>
      </w:r>
      <w:r w:rsidR="00594F92" w:rsidRPr="00D4160C">
        <w:rPr>
          <w:rFonts w:ascii="Times New Roman" w:eastAsia="Calibri" w:hAnsi="Times New Roman" w:cs="Times New Roman"/>
          <w:color w:val="000000"/>
          <w:sz w:val="28"/>
          <w:szCs w:val="28"/>
          <w:lang w:eastAsia="en-US"/>
        </w:rPr>
        <w:t xml:space="preserve"> рынке конкуренция </w:t>
      </w:r>
      <w:r w:rsidR="00B22641" w:rsidRPr="00D4160C">
        <w:rPr>
          <w:rFonts w:ascii="Times New Roman" w:eastAsia="Calibri" w:hAnsi="Times New Roman" w:cs="Times New Roman"/>
          <w:color w:val="000000"/>
          <w:sz w:val="28"/>
          <w:szCs w:val="28"/>
          <w:lang w:eastAsia="en-US"/>
        </w:rPr>
        <w:t>слабая</w:t>
      </w:r>
      <w:r w:rsidR="00594F92" w:rsidRPr="00D4160C">
        <w:rPr>
          <w:rFonts w:ascii="Times New Roman" w:eastAsia="Calibri" w:hAnsi="Times New Roman" w:cs="Times New Roman"/>
          <w:color w:val="000000"/>
          <w:sz w:val="28"/>
          <w:szCs w:val="28"/>
          <w:lang w:eastAsia="en-US"/>
        </w:rPr>
        <w:t>. 23,</w:t>
      </w:r>
      <w:r w:rsidR="00B22641" w:rsidRPr="00D4160C">
        <w:rPr>
          <w:rFonts w:ascii="Times New Roman" w:eastAsia="Calibri" w:hAnsi="Times New Roman" w:cs="Times New Roman"/>
          <w:color w:val="000000"/>
          <w:sz w:val="28"/>
          <w:szCs w:val="28"/>
          <w:lang w:eastAsia="en-US"/>
        </w:rPr>
        <w:t>5</w:t>
      </w:r>
      <w:r w:rsidR="00820862" w:rsidRPr="00D4160C">
        <w:rPr>
          <w:rFonts w:ascii="Times New Roman" w:eastAsia="Calibri" w:hAnsi="Times New Roman" w:cs="Times New Roman"/>
          <w:color w:val="000000"/>
          <w:sz w:val="28"/>
          <w:szCs w:val="28"/>
          <w:lang w:eastAsia="en-US"/>
        </w:rPr>
        <w:t xml:space="preserve">% считают, что для сохранения рыночной позиции их бизнеса необходимо </w:t>
      </w:r>
      <w:r w:rsidR="00B22641" w:rsidRPr="00D4160C">
        <w:rPr>
          <w:rFonts w:ascii="Times New Roman" w:eastAsia="Calibri" w:hAnsi="Times New Roman" w:cs="Times New Roman"/>
          <w:color w:val="000000"/>
          <w:sz w:val="28"/>
          <w:szCs w:val="28"/>
          <w:lang w:eastAsia="en-US"/>
        </w:rPr>
        <w:t>регулярно</w:t>
      </w:r>
      <w:r w:rsidR="00820862" w:rsidRPr="00D4160C">
        <w:rPr>
          <w:rFonts w:ascii="Times New Roman" w:eastAsia="Calibri" w:hAnsi="Times New Roman" w:cs="Times New Roman"/>
          <w:color w:val="000000"/>
          <w:sz w:val="28"/>
          <w:szCs w:val="28"/>
          <w:lang w:eastAsia="en-US"/>
        </w:rPr>
        <w:t xml:space="preserve"> (раз в год и чаще)</w:t>
      </w:r>
      <w:r w:rsidR="00CA174B" w:rsidRPr="00D4160C">
        <w:rPr>
          <w:rFonts w:ascii="Times New Roman" w:eastAsia="Calibri" w:hAnsi="Times New Roman" w:cs="Times New Roman"/>
          <w:color w:val="000000"/>
          <w:sz w:val="28"/>
          <w:szCs w:val="28"/>
          <w:lang w:eastAsia="en-US"/>
        </w:rPr>
        <w:t xml:space="preserve"> </w:t>
      </w:r>
      <w:r w:rsidR="00B22641" w:rsidRPr="00D4160C">
        <w:rPr>
          <w:rFonts w:ascii="Times New Roman" w:eastAsia="Calibri" w:hAnsi="Times New Roman" w:cs="Times New Roman"/>
          <w:color w:val="000000"/>
          <w:sz w:val="28"/>
          <w:szCs w:val="28"/>
          <w:lang w:eastAsia="en-US"/>
        </w:rPr>
        <w:t>предпринимать меры по повышению конкурентоспособности</w:t>
      </w:r>
      <w:r w:rsidR="00820862" w:rsidRPr="00D4160C">
        <w:rPr>
          <w:rFonts w:ascii="Times New Roman" w:eastAsia="Calibri" w:hAnsi="Times New Roman" w:cs="Times New Roman"/>
          <w:color w:val="000000"/>
          <w:sz w:val="28"/>
          <w:szCs w:val="28"/>
          <w:lang w:eastAsia="en-US"/>
        </w:rPr>
        <w:t xml:space="preserve"> </w:t>
      </w:r>
      <w:r w:rsidR="00B22641" w:rsidRPr="00D4160C">
        <w:rPr>
          <w:rFonts w:ascii="Times New Roman" w:eastAsia="Calibri" w:hAnsi="Times New Roman" w:cs="Times New Roman"/>
          <w:color w:val="000000"/>
          <w:sz w:val="28"/>
          <w:szCs w:val="28"/>
          <w:lang w:eastAsia="en-US"/>
        </w:rPr>
        <w:t>их продукции</w:t>
      </w:r>
      <w:r w:rsidR="00B22641" w:rsidRPr="00D4160C">
        <w:t xml:space="preserve"> </w:t>
      </w:r>
      <w:r w:rsidR="00820862" w:rsidRPr="00D4160C">
        <w:rPr>
          <w:rFonts w:ascii="Times New Roman" w:eastAsia="Calibri" w:hAnsi="Times New Roman" w:cs="Times New Roman"/>
          <w:color w:val="000000"/>
          <w:sz w:val="28"/>
          <w:szCs w:val="28"/>
          <w:lang w:eastAsia="en-US"/>
        </w:rPr>
        <w:t xml:space="preserve">(снижение цен, повышение качества, развитие сопутствующих услуг, иное), не используемые компанией ранее, то есть конкуренция </w:t>
      </w:r>
      <w:r w:rsidR="00B22641" w:rsidRPr="00D4160C">
        <w:rPr>
          <w:rFonts w:ascii="Times New Roman" w:eastAsia="Calibri" w:hAnsi="Times New Roman" w:cs="Times New Roman"/>
          <w:color w:val="000000"/>
          <w:sz w:val="28"/>
          <w:szCs w:val="28"/>
          <w:lang w:eastAsia="en-US"/>
        </w:rPr>
        <w:t>умеренная</w:t>
      </w:r>
      <w:r w:rsidR="00820862" w:rsidRPr="00D4160C">
        <w:rPr>
          <w:rFonts w:ascii="Times New Roman" w:eastAsia="Calibri" w:hAnsi="Times New Roman" w:cs="Times New Roman"/>
          <w:color w:val="000000"/>
          <w:sz w:val="28"/>
          <w:szCs w:val="28"/>
          <w:lang w:eastAsia="en-US"/>
        </w:rPr>
        <w:t>.</w:t>
      </w:r>
    </w:p>
    <w:p w14:paraId="6426D981" w14:textId="77777777" w:rsidR="00A306A4"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на территории Гатчинского района» представлены в </w:t>
      </w:r>
      <w:r w:rsidR="00FA6D9E" w:rsidRPr="00D4160C">
        <w:rPr>
          <w:rFonts w:ascii="Times New Roman" w:eastAsia="Calibri" w:hAnsi="Times New Roman" w:cs="Times New Roman"/>
          <w:color w:val="000000"/>
          <w:sz w:val="28"/>
          <w:szCs w:val="28"/>
          <w:lang w:eastAsia="en-US"/>
        </w:rPr>
        <w:t>таблице</w:t>
      </w:r>
      <w:r w:rsidRPr="00D4160C">
        <w:rPr>
          <w:rFonts w:ascii="Times New Roman" w:eastAsia="Calibri" w:hAnsi="Times New Roman" w:cs="Times New Roman"/>
          <w:color w:val="000000"/>
          <w:sz w:val="28"/>
          <w:szCs w:val="28"/>
          <w:lang w:eastAsia="en-US"/>
        </w:rPr>
        <w:t>:</w:t>
      </w:r>
    </w:p>
    <w:p w14:paraId="417306B3" w14:textId="77777777" w:rsidR="00137728" w:rsidRPr="00D4160C" w:rsidRDefault="00137728"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tbl>
      <w:tblPr>
        <w:tblStyle w:val="a4"/>
        <w:tblW w:w="10031" w:type="dxa"/>
        <w:tblLook w:val="04A0" w:firstRow="1" w:lastRow="0" w:firstColumn="1" w:lastColumn="0" w:noHBand="0" w:noVBand="1"/>
      </w:tblPr>
      <w:tblGrid>
        <w:gridCol w:w="5241"/>
        <w:gridCol w:w="963"/>
        <w:gridCol w:w="834"/>
        <w:gridCol w:w="943"/>
        <w:gridCol w:w="1192"/>
        <w:gridCol w:w="858"/>
      </w:tblGrid>
      <w:tr w:rsidR="0042673D" w:rsidRPr="00D4160C" w14:paraId="0F5C4749" w14:textId="0C62010A" w:rsidTr="00C778D8">
        <w:trPr>
          <w:trHeight w:val="300"/>
        </w:trPr>
        <w:tc>
          <w:tcPr>
            <w:tcW w:w="5241" w:type="dxa"/>
            <w:noWrap/>
          </w:tcPr>
          <w:p w14:paraId="74D4DCE3" w14:textId="77777777" w:rsidR="0042673D" w:rsidRPr="00D4160C" w:rsidRDefault="0042673D" w:rsidP="00FA6D9E">
            <w:pPr>
              <w:rPr>
                <w:rFonts w:ascii="Times New Roman" w:hAnsi="Times New Roman" w:cs="Times New Roman"/>
              </w:rPr>
            </w:pPr>
          </w:p>
        </w:tc>
        <w:tc>
          <w:tcPr>
            <w:tcW w:w="963" w:type="dxa"/>
            <w:noWrap/>
            <w:vAlign w:val="center"/>
          </w:tcPr>
          <w:p w14:paraId="252AE4D5" w14:textId="7EF54316" w:rsidR="0042673D" w:rsidRPr="00D4160C" w:rsidRDefault="0042673D" w:rsidP="00137728">
            <w:pPr>
              <w:jc w:val="center"/>
              <w:rPr>
                <w:rFonts w:ascii="Times New Roman" w:hAnsi="Times New Roman" w:cs="Times New Roman"/>
              </w:rPr>
            </w:pPr>
            <w:r w:rsidRPr="00D4160C">
              <w:rPr>
                <w:rFonts w:ascii="Times New Roman" w:hAnsi="Times New Roman" w:cs="Times New Roman"/>
              </w:rPr>
              <w:t>2021</w:t>
            </w:r>
          </w:p>
        </w:tc>
        <w:tc>
          <w:tcPr>
            <w:tcW w:w="834" w:type="dxa"/>
            <w:vAlign w:val="center"/>
          </w:tcPr>
          <w:p w14:paraId="7999764C" w14:textId="3BEFCD83" w:rsidR="0042673D" w:rsidRPr="00D4160C" w:rsidRDefault="0042673D" w:rsidP="00137728">
            <w:pPr>
              <w:jc w:val="center"/>
              <w:rPr>
                <w:rFonts w:ascii="Times New Roman" w:hAnsi="Times New Roman" w:cs="Times New Roman"/>
              </w:rPr>
            </w:pPr>
            <w:r w:rsidRPr="00D4160C">
              <w:rPr>
                <w:rFonts w:ascii="Times New Roman" w:hAnsi="Times New Roman" w:cs="Times New Roman"/>
              </w:rPr>
              <w:t>2022</w:t>
            </w:r>
          </w:p>
        </w:tc>
        <w:tc>
          <w:tcPr>
            <w:tcW w:w="943" w:type="dxa"/>
            <w:vAlign w:val="center"/>
          </w:tcPr>
          <w:p w14:paraId="5D39018D" w14:textId="64B1D743" w:rsidR="0042673D" w:rsidRPr="00D4160C" w:rsidRDefault="0042673D" w:rsidP="00137728">
            <w:pPr>
              <w:jc w:val="center"/>
              <w:rPr>
                <w:rFonts w:ascii="Times New Roman" w:hAnsi="Times New Roman" w:cs="Times New Roman"/>
              </w:rPr>
            </w:pPr>
            <w:r w:rsidRPr="00D4160C">
              <w:rPr>
                <w:rFonts w:ascii="Times New Roman" w:hAnsi="Times New Roman" w:cs="Times New Roman"/>
              </w:rPr>
              <w:t>2023</w:t>
            </w:r>
          </w:p>
        </w:tc>
        <w:tc>
          <w:tcPr>
            <w:tcW w:w="1192" w:type="dxa"/>
          </w:tcPr>
          <w:p w14:paraId="2C959D36" w14:textId="34FD0CF8" w:rsidR="0042673D" w:rsidRPr="00D4160C" w:rsidRDefault="0042673D" w:rsidP="00137728">
            <w:pPr>
              <w:jc w:val="center"/>
              <w:rPr>
                <w:rFonts w:ascii="Times New Roman" w:hAnsi="Times New Roman" w:cs="Times New Roman"/>
              </w:rPr>
            </w:pPr>
            <w:r w:rsidRPr="00D4160C">
              <w:rPr>
                <w:rFonts w:ascii="Times New Roman" w:hAnsi="Times New Roman" w:cs="Times New Roman"/>
              </w:rPr>
              <w:t>1 полуг</w:t>
            </w:r>
            <w:r w:rsidR="00C778D8" w:rsidRPr="00D4160C">
              <w:rPr>
                <w:rFonts w:ascii="Times New Roman" w:hAnsi="Times New Roman" w:cs="Times New Roman"/>
              </w:rPr>
              <w:t>.</w:t>
            </w:r>
            <w:r w:rsidRPr="00D4160C">
              <w:rPr>
                <w:rFonts w:ascii="Times New Roman" w:hAnsi="Times New Roman" w:cs="Times New Roman"/>
              </w:rPr>
              <w:t xml:space="preserve"> 2024</w:t>
            </w:r>
          </w:p>
        </w:tc>
        <w:tc>
          <w:tcPr>
            <w:tcW w:w="858" w:type="dxa"/>
          </w:tcPr>
          <w:p w14:paraId="3C58C15F" w14:textId="77777777" w:rsidR="0042673D" w:rsidRPr="00D4160C" w:rsidRDefault="0042673D" w:rsidP="00137728">
            <w:pPr>
              <w:jc w:val="center"/>
              <w:rPr>
                <w:rFonts w:ascii="Times New Roman" w:hAnsi="Times New Roman" w:cs="Times New Roman"/>
              </w:rPr>
            </w:pPr>
            <w:r w:rsidRPr="00D4160C">
              <w:rPr>
                <w:rFonts w:ascii="Times New Roman" w:hAnsi="Times New Roman" w:cs="Times New Roman"/>
              </w:rPr>
              <w:t>9 мес.</w:t>
            </w:r>
          </w:p>
          <w:p w14:paraId="26CE85EC" w14:textId="50A746ED" w:rsidR="0042673D" w:rsidRPr="00D4160C" w:rsidRDefault="0042673D" w:rsidP="00137728">
            <w:pPr>
              <w:jc w:val="center"/>
              <w:rPr>
                <w:rFonts w:ascii="Times New Roman" w:hAnsi="Times New Roman" w:cs="Times New Roman"/>
              </w:rPr>
            </w:pPr>
            <w:r w:rsidRPr="00D4160C">
              <w:rPr>
                <w:rFonts w:ascii="Times New Roman" w:hAnsi="Times New Roman" w:cs="Times New Roman"/>
              </w:rPr>
              <w:t>2024</w:t>
            </w:r>
          </w:p>
        </w:tc>
      </w:tr>
      <w:tr w:rsidR="0042673D" w:rsidRPr="00D4160C" w14:paraId="4EFE2372" w14:textId="5BF4656E" w:rsidTr="00C778D8">
        <w:trPr>
          <w:trHeight w:val="300"/>
        </w:trPr>
        <w:tc>
          <w:tcPr>
            <w:tcW w:w="5241" w:type="dxa"/>
            <w:noWrap/>
            <w:hideMark/>
          </w:tcPr>
          <w:p w14:paraId="622770CB"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 xml:space="preserve">Сложность получения доступа к земельным </w:t>
            </w:r>
            <w:r w:rsidRPr="00D4160C">
              <w:rPr>
                <w:rFonts w:ascii="Times New Roman" w:hAnsi="Times New Roman" w:cs="Times New Roman"/>
              </w:rPr>
              <w:lastRenderedPageBreak/>
              <w:t>участкам</w:t>
            </w:r>
          </w:p>
        </w:tc>
        <w:tc>
          <w:tcPr>
            <w:tcW w:w="963" w:type="dxa"/>
            <w:noWrap/>
            <w:vAlign w:val="center"/>
            <w:hideMark/>
          </w:tcPr>
          <w:p w14:paraId="1E1EFB35" w14:textId="1D313B79" w:rsidR="0042673D" w:rsidRPr="00D4160C" w:rsidRDefault="0042673D" w:rsidP="00594F92">
            <w:pPr>
              <w:jc w:val="center"/>
              <w:rPr>
                <w:rFonts w:ascii="Times New Roman" w:hAnsi="Times New Roman" w:cs="Times New Roman"/>
              </w:rPr>
            </w:pPr>
            <w:r w:rsidRPr="00D4160C">
              <w:rPr>
                <w:rFonts w:ascii="Times New Roman" w:hAnsi="Times New Roman" w:cs="Times New Roman"/>
              </w:rPr>
              <w:lastRenderedPageBreak/>
              <w:t>4,5%</w:t>
            </w:r>
          </w:p>
        </w:tc>
        <w:tc>
          <w:tcPr>
            <w:tcW w:w="834" w:type="dxa"/>
            <w:vAlign w:val="center"/>
          </w:tcPr>
          <w:p w14:paraId="2597E377" w14:textId="68600A77" w:rsidR="0042673D" w:rsidRPr="00D4160C" w:rsidRDefault="0042673D" w:rsidP="00594F92">
            <w:pPr>
              <w:jc w:val="center"/>
              <w:rPr>
                <w:rFonts w:ascii="Times New Roman" w:hAnsi="Times New Roman" w:cs="Times New Roman"/>
              </w:rPr>
            </w:pPr>
            <w:r w:rsidRPr="00D4160C">
              <w:rPr>
                <w:rFonts w:ascii="Times New Roman" w:hAnsi="Times New Roman" w:cs="Times New Roman"/>
              </w:rPr>
              <w:t>1,8%</w:t>
            </w:r>
          </w:p>
        </w:tc>
        <w:tc>
          <w:tcPr>
            <w:tcW w:w="943" w:type="dxa"/>
            <w:vAlign w:val="center"/>
          </w:tcPr>
          <w:p w14:paraId="0A72951B" w14:textId="53A86D8E" w:rsidR="0042673D" w:rsidRPr="00D4160C" w:rsidRDefault="0042673D" w:rsidP="00594F92">
            <w:pPr>
              <w:jc w:val="center"/>
              <w:rPr>
                <w:rFonts w:ascii="Times New Roman" w:hAnsi="Times New Roman" w:cs="Times New Roman"/>
              </w:rPr>
            </w:pPr>
            <w:r w:rsidRPr="00D4160C">
              <w:rPr>
                <w:rFonts w:ascii="Times New Roman" w:hAnsi="Times New Roman" w:cs="Times New Roman"/>
              </w:rPr>
              <w:t>9,5%</w:t>
            </w:r>
          </w:p>
        </w:tc>
        <w:tc>
          <w:tcPr>
            <w:tcW w:w="1192" w:type="dxa"/>
            <w:vAlign w:val="center"/>
          </w:tcPr>
          <w:p w14:paraId="25ECD72C" w14:textId="7C6A5629" w:rsidR="0042673D" w:rsidRPr="00D4160C" w:rsidRDefault="0042673D" w:rsidP="00984765">
            <w:pPr>
              <w:jc w:val="center"/>
              <w:rPr>
                <w:rFonts w:ascii="Times New Roman" w:hAnsi="Times New Roman" w:cs="Times New Roman"/>
              </w:rPr>
            </w:pPr>
            <w:r w:rsidRPr="00D4160C">
              <w:rPr>
                <w:rFonts w:ascii="Times New Roman" w:hAnsi="Times New Roman" w:cs="Times New Roman"/>
              </w:rPr>
              <w:t>8,0%</w:t>
            </w:r>
          </w:p>
        </w:tc>
        <w:tc>
          <w:tcPr>
            <w:tcW w:w="858" w:type="dxa"/>
            <w:vAlign w:val="center"/>
          </w:tcPr>
          <w:p w14:paraId="49E41DBA" w14:textId="616489BA" w:rsidR="0042673D" w:rsidRPr="00D4160C" w:rsidRDefault="0042673D" w:rsidP="00984765">
            <w:pPr>
              <w:jc w:val="center"/>
              <w:rPr>
                <w:rFonts w:ascii="Times New Roman" w:hAnsi="Times New Roman" w:cs="Times New Roman"/>
              </w:rPr>
            </w:pPr>
            <w:r w:rsidRPr="00D4160C">
              <w:rPr>
                <w:rFonts w:ascii="Times New Roman" w:hAnsi="Times New Roman" w:cs="Times New Roman"/>
              </w:rPr>
              <w:t>7%</w:t>
            </w:r>
          </w:p>
        </w:tc>
      </w:tr>
      <w:tr w:rsidR="0042673D" w:rsidRPr="00D4160C" w14:paraId="72652F7A" w14:textId="4F555092" w:rsidTr="00C778D8">
        <w:trPr>
          <w:trHeight w:val="300"/>
        </w:trPr>
        <w:tc>
          <w:tcPr>
            <w:tcW w:w="5241" w:type="dxa"/>
            <w:noWrap/>
            <w:hideMark/>
          </w:tcPr>
          <w:p w14:paraId="06A2B6BE"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963" w:type="dxa"/>
            <w:noWrap/>
            <w:vAlign w:val="center"/>
            <w:hideMark/>
          </w:tcPr>
          <w:p w14:paraId="2B4940D6" w14:textId="525325ED" w:rsidR="0042673D" w:rsidRPr="00D4160C" w:rsidRDefault="0042673D" w:rsidP="00594F92">
            <w:pPr>
              <w:jc w:val="center"/>
              <w:rPr>
                <w:rFonts w:ascii="Times New Roman" w:hAnsi="Times New Roman" w:cs="Times New Roman"/>
              </w:rPr>
            </w:pPr>
            <w:r w:rsidRPr="00D4160C">
              <w:rPr>
                <w:rFonts w:ascii="Times New Roman" w:hAnsi="Times New Roman" w:cs="Times New Roman"/>
              </w:rPr>
              <w:t>68,2%</w:t>
            </w:r>
          </w:p>
        </w:tc>
        <w:tc>
          <w:tcPr>
            <w:tcW w:w="834" w:type="dxa"/>
            <w:vAlign w:val="center"/>
          </w:tcPr>
          <w:p w14:paraId="344912DB" w14:textId="6496AEBA" w:rsidR="0042673D" w:rsidRPr="00D4160C" w:rsidRDefault="0042673D" w:rsidP="00594F92">
            <w:pPr>
              <w:jc w:val="center"/>
              <w:rPr>
                <w:rFonts w:ascii="Times New Roman" w:hAnsi="Times New Roman" w:cs="Times New Roman"/>
              </w:rPr>
            </w:pPr>
            <w:r w:rsidRPr="00D4160C">
              <w:rPr>
                <w:rFonts w:ascii="Times New Roman" w:hAnsi="Times New Roman" w:cs="Times New Roman"/>
              </w:rPr>
              <w:t>20,0%</w:t>
            </w:r>
          </w:p>
        </w:tc>
        <w:tc>
          <w:tcPr>
            <w:tcW w:w="943" w:type="dxa"/>
            <w:vAlign w:val="center"/>
          </w:tcPr>
          <w:p w14:paraId="63F21D04" w14:textId="37DEBDEA" w:rsidR="0042673D" w:rsidRPr="00D4160C" w:rsidRDefault="0042673D" w:rsidP="00594F92">
            <w:pPr>
              <w:jc w:val="center"/>
              <w:rPr>
                <w:rFonts w:ascii="Times New Roman" w:hAnsi="Times New Roman" w:cs="Times New Roman"/>
              </w:rPr>
            </w:pPr>
            <w:r w:rsidRPr="00D4160C">
              <w:rPr>
                <w:rFonts w:ascii="Times New Roman" w:hAnsi="Times New Roman" w:cs="Times New Roman"/>
              </w:rPr>
              <w:t>20,0%</w:t>
            </w:r>
          </w:p>
        </w:tc>
        <w:tc>
          <w:tcPr>
            <w:tcW w:w="1192" w:type="dxa"/>
            <w:vAlign w:val="center"/>
          </w:tcPr>
          <w:p w14:paraId="59A1FDA7" w14:textId="23B97524" w:rsidR="0042673D" w:rsidRPr="00D4160C" w:rsidRDefault="0042673D" w:rsidP="00984765">
            <w:pPr>
              <w:jc w:val="center"/>
              <w:rPr>
                <w:rFonts w:ascii="Times New Roman" w:hAnsi="Times New Roman" w:cs="Times New Roman"/>
              </w:rPr>
            </w:pPr>
            <w:r w:rsidRPr="00D4160C">
              <w:rPr>
                <w:rFonts w:ascii="Times New Roman" w:hAnsi="Times New Roman" w:cs="Times New Roman"/>
              </w:rPr>
              <w:t>20,0%</w:t>
            </w:r>
          </w:p>
        </w:tc>
        <w:tc>
          <w:tcPr>
            <w:tcW w:w="858" w:type="dxa"/>
            <w:vAlign w:val="center"/>
          </w:tcPr>
          <w:p w14:paraId="1700CF60" w14:textId="1E222863" w:rsidR="0042673D" w:rsidRPr="00D4160C" w:rsidRDefault="0042673D" w:rsidP="00984765">
            <w:pPr>
              <w:jc w:val="center"/>
              <w:rPr>
                <w:rFonts w:ascii="Times New Roman" w:hAnsi="Times New Roman" w:cs="Times New Roman"/>
              </w:rPr>
            </w:pPr>
            <w:r w:rsidRPr="00D4160C">
              <w:rPr>
                <w:rFonts w:ascii="Times New Roman" w:hAnsi="Times New Roman" w:cs="Times New Roman"/>
              </w:rPr>
              <w:t>20%</w:t>
            </w:r>
          </w:p>
        </w:tc>
      </w:tr>
      <w:tr w:rsidR="0042673D" w:rsidRPr="00D4160C" w14:paraId="0FD4E4B7" w14:textId="152063A7" w:rsidTr="00C778D8">
        <w:trPr>
          <w:trHeight w:val="300"/>
        </w:trPr>
        <w:tc>
          <w:tcPr>
            <w:tcW w:w="5241" w:type="dxa"/>
            <w:noWrap/>
            <w:hideMark/>
          </w:tcPr>
          <w:p w14:paraId="2EDB45F2"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963" w:type="dxa"/>
            <w:noWrap/>
            <w:vAlign w:val="center"/>
            <w:hideMark/>
          </w:tcPr>
          <w:p w14:paraId="2D171AAC" w14:textId="4BB64D03" w:rsidR="0042673D" w:rsidRPr="00D4160C" w:rsidRDefault="0042673D" w:rsidP="00594F92">
            <w:pPr>
              <w:jc w:val="center"/>
              <w:rPr>
                <w:rFonts w:ascii="Times New Roman" w:hAnsi="Times New Roman" w:cs="Times New Roman"/>
              </w:rPr>
            </w:pPr>
            <w:r w:rsidRPr="00D4160C">
              <w:rPr>
                <w:rFonts w:ascii="Times New Roman" w:hAnsi="Times New Roman" w:cs="Times New Roman"/>
              </w:rPr>
              <w:t>9,1%</w:t>
            </w:r>
          </w:p>
        </w:tc>
        <w:tc>
          <w:tcPr>
            <w:tcW w:w="834" w:type="dxa"/>
            <w:vAlign w:val="center"/>
          </w:tcPr>
          <w:p w14:paraId="6A671671" w14:textId="2ECFA4D0" w:rsidR="0042673D" w:rsidRPr="00D4160C" w:rsidRDefault="0042673D" w:rsidP="00594F92">
            <w:pPr>
              <w:jc w:val="center"/>
              <w:rPr>
                <w:rFonts w:ascii="Times New Roman" w:hAnsi="Times New Roman" w:cs="Times New Roman"/>
              </w:rPr>
            </w:pPr>
            <w:r w:rsidRPr="00D4160C">
              <w:rPr>
                <w:rFonts w:ascii="Times New Roman" w:hAnsi="Times New Roman" w:cs="Times New Roman"/>
              </w:rPr>
              <w:t>18,2%</w:t>
            </w:r>
          </w:p>
        </w:tc>
        <w:tc>
          <w:tcPr>
            <w:tcW w:w="943" w:type="dxa"/>
            <w:vAlign w:val="center"/>
          </w:tcPr>
          <w:p w14:paraId="4D882D23" w14:textId="48A90DB3" w:rsidR="0042673D" w:rsidRPr="00D4160C" w:rsidRDefault="0042673D" w:rsidP="00594F92">
            <w:pPr>
              <w:jc w:val="center"/>
              <w:rPr>
                <w:rFonts w:ascii="Times New Roman" w:hAnsi="Times New Roman" w:cs="Times New Roman"/>
              </w:rPr>
            </w:pPr>
            <w:r w:rsidRPr="00D4160C">
              <w:rPr>
                <w:rFonts w:ascii="Times New Roman" w:hAnsi="Times New Roman" w:cs="Times New Roman"/>
              </w:rPr>
              <w:t>17,5%</w:t>
            </w:r>
          </w:p>
        </w:tc>
        <w:tc>
          <w:tcPr>
            <w:tcW w:w="1192" w:type="dxa"/>
            <w:vAlign w:val="center"/>
          </w:tcPr>
          <w:p w14:paraId="534084B5" w14:textId="684D5430" w:rsidR="0042673D" w:rsidRPr="00D4160C" w:rsidRDefault="0042673D" w:rsidP="00984765">
            <w:pPr>
              <w:jc w:val="center"/>
              <w:rPr>
                <w:rFonts w:ascii="Times New Roman" w:hAnsi="Times New Roman" w:cs="Times New Roman"/>
              </w:rPr>
            </w:pPr>
            <w:r w:rsidRPr="00D4160C">
              <w:rPr>
                <w:rFonts w:ascii="Times New Roman" w:hAnsi="Times New Roman" w:cs="Times New Roman"/>
              </w:rPr>
              <w:t>15,0%</w:t>
            </w:r>
          </w:p>
        </w:tc>
        <w:tc>
          <w:tcPr>
            <w:tcW w:w="858" w:type="dxa"/>
            <w:vAlign w:val="center"/>
          </w:tcPr>
          <w:p w14:paraId="169BC5FA" w14:textId="47815EC2" w:rsidR="0042673D" w:rsidRPr="00D4160C" w:rsidRDefault="0042673D" w:rsidP="00984765">
            <w:pPr>
              <w:jc w:val="center"/>
              <w:rPr>
                <w:rFonts w:ascii="Times New Roman" w:hAnsi="Times New Roman" w:cs="Times New Roman"/>
              </w:rPr>
            </w:pPr>
            <w:r w:rsidRPr="00D4160C">
              <w:rPr>
                <w:rFonts w:ascii="Times New Roman" w:hAnsi="Times New Roman" w:cs="Times New Roman"/>
              </w:rPr>
              <w:t>15%</w:t>
            </w:r>
          </w:p>
        </w:tc>
      </w:tr>
      <w:tr w:rsidR="0042673D" w:rsidRPr="00D4160C" w14:paraId="25A21F92" w14:textId="7106C628" w:rsidTr="00C778D8">
        <w:trPr>
          <w:trHeight w:val="300"/>
        </w:trPr>
        <w:tc>
          <w:tcPr>
            <w:tcW w:w="5241" w:type="dxa"/>
            <w:noWrap/>
            <w:hideMark/>
          </w:tcPr>
          <w:p w14:paraId="7556F706"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Сложность/ затянутость процедуры получения лицензий</w:t>
            </w:r>
          </w:p>
        </w:tc>
        <w:tc>
          <w:tcPr>
            <w:tcW w:w="963" w:type="dxa"/>
            <w:noWrap/>
            <w:vAlign w:val="center"/>
            <w:hideMark/>
          </w:tcPr>
          <w:p w14:paraId="244FAA60" w14:textId="653A0244" w:rsidR="0042673D" w:rsidRPr="00D4160C" w:rsidRDefault="0042673D" w:rsidP="00594F92">
            <w:pPr>
              <w:jc w:val="center"/>
              <w:rPr>
                <w:rFonts w:ascii="Times New Roman" w:hAnsi="Times New Roman" w:cs="Times New Roman"/>
              </w:rPr>
            </w:pPr>
            <w:r w:rsidRPr="00D4160C">
              <w:rPr>
                <w:rFonts w:ascii="Times New Roman" w:hAnsi="Times New Roman" w:cs="Times New Roman"/>
              </w:rPr>
              <w:t>4,5%</w:t>
            </w:r>
          </w:p>
        </w:tc>
        <w:tc>
          <w:tcPr>
            <w:tcW w:w="834" w:type="dxa"/>
            <w:vAlign w:val="center"/>
          </w:tcPr>
          <w:p w14:paraId="1F47EED5" w14:textId="43C310DA" w:rsidR="0042673D" w:rsidRPr="00D4160C" w:rsidRDefault="0042673D" w:rsidP="00594F92">
            <w:pPr>
              <w:jc w:val="center"/>
              <w:rPr>
                <w:rFonts w:ascii="Times New Roman" w:hAnsi="Times New Roman" w:cs="Times New Roman"/>
              </w:rPr>
            </w:pPr>
            <w:r w:rsidRPr="00D4160C">
              <w:rPr>
                <w:rFonts w:ascii="Times New Roman" w:hAnsi="Times New Roman" w:cs="Times New Roman"/>
              </w:rPr>
              <w:t>10,0%</w:t>
            </w:r>
          </w:p>
        </w:tc>
        <w:tc>
          <w:tcPr>
            <w:tcW w:w="943" w:type="dxa"/>
            <w:vAlign w:val="center"/>
          </w:tcPr>
          <w:p w14:paraId="1C2FA8D9" w14:textId="2B0320AB" w:rsidR="0042673D" w:rsidRPr="00D4160C" w:rsidRDefault="0042673D" w:rsidP="00594F92">
            <w:pPr>
              <w:jc w:val="center"/>
              <w:rPr>
                <w:rFonts w:ascii="Times New Roman" w:hAnsi="Times New Roman" w:cs="Times New Roman"/>
              </w:rPr>
            </w:pPr>
            <w:r w:rsidRPr="00D4160C">
              <w:rPr>
                <w:rFonts w:ascii="Times New Roman" w:hAnsi="Times New Roman" w:cs="Times New Roman"/>
              </w:rPr>
              <w:t>9,0%</w:t>
            </w:r>
          </w:p>
        </w:tc>
        <w:tc>
          <w:tcPr>
            <w:tcW w:w="1192" w:type="dxa"/>
            <w:vAlign w:val="center"/>
          </w:tcPr>
          <w:p w14:paraId="62E8AFD2" w14:textId="112A8375" w:rsidR="0042673D" w:rsidRPr="00D4160C" w:rsidRDefault="0042673D" w:rsidP="00984765">
            <w:pPr>
              <w:jc w:val="center"/>
              <w:rPr>
                <w:rFonts w:ascii="Times New Roman" w:hAnsi="Times New Roman" w:cs="Times New Roman"/>
              </w:rPr>
            </w:pPr>
            <w:r w:rsidRPr="00D4160C">
              <w:rPr>
                <w:rFonts w:ascii="Times New Roman" w:hAnsi="Times New Roman" w:cs="Times New Roman"/>
              </w:rPr>
              <w:t>9%</w:t>
            </w:r>
          </w:p>
        </w:tc>
        <w:tc>
          <w:tcPr>
            <w:tcW w:w="858" w:type="dxa"/>
            <w:vAlign w:val="center"/>
          </w:tcPr>
          <w:p w14:paraId="2BECF188" w14:textId="1BA9E01A" w:rsidR="0042673D" w:rsidRPr="00D4160C" w:rsidRDefault="0042673D" w:rsidP="00984765">
            <w:pPr>
              <w:jc w:val="center"/>
              <w:rPr>
                <w:rFonts w:ascii="Times New Roman" w:hAnsi="Times New Roman" w:cs="Times New Roman"/>
              </w:rPr>
            </w:pPr>
            <w:r w:rsidRPr="00D4160C">
              <w:rPr>
                <w:rFonts w:ascii="Times New Roman" w:hAnsi="Times New Roman" w:cs="Times New Roman"/>
              </w:rPr>
              <w:t>9%</w:t>
            </w:r>
          </w:p>
        </w:tc>
      </w:tr>
      <w:tr w:rsidR="0042673D" w:rsidRPr="00D4160C" w14:paraId="54C3C055" w14:textId="3BFAB1C4" w:rsidTr="00C778D8">
        <w:trPr>
          <w:trHeight w:val="300"/>
        </w:trPr>
        <w:tc>
          <w:tcPr>
            <w:tcW w:w="5241" w:type="dxa"/>
            <w:noWrap/>
            <w:hideMark/>
          </w:tcPr>
          <w:p w14:paraId="57A1F4BC"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Высокие налоги</w:t>
            </w:r>
          </w:p>
        </w:tc>
        <w:tc>
          <w:tcPr>
            <w:tcW w:w="963" w:type="dxa"/>
            <w:noWrap/>
            <w:vAlign w:val="center"/>
            <w:hideMark/>
          </w:tcPr>
          <w:p w14:paraId="7B36C22F" w14:textId="2F8DDA48" w:rsidR="0042673D" w:rsidRPr="00D4160C" w:rsidRDefault="0042673D" w:rsidP="00594F92">
            <w:pPr>
              <w:jc w:val="center"/>
              <w:rPr>
                <w:rFonts w:ascii="Times New Roman" w:hAnsi="Times New Roman" w:cs="Times New Roman"/>
              </w:rPr>
            </w:pPr>
            <w:r w:rsidRPr="00D4160C">
              <w:rPr>
                <w:rFonts w:ascii="Times New Roman" w:hAnsi="Times New Roman" w:cs="Times New Roman"/>
              </w:rPr>
              <w:t>54,5%</w:t>
            </w:r>
          </w:p>
        </w:tc>
        <w:tc>
          <w:tcPr>
            <w:tcW w:w="834" w:type="dxa"/>
            <w:vAlign w:val="center"/>
          </w:tcPr>
          <w:p w14:paraId="7EC488DF" w14:textId="0D2A2B72" w:rsidR="0042673D" w:rsidRPr="00D4160C" w:rsidRDefault="0042673D" w:rsidP="00594F92">
            <w:pPr>
              <w:jc w:val="center"/>
              <w:rPr>
                <w:rFonts w:ascii="Times New Roman" w:hAnsi="Times New Roman" w:cs="Times New Roman"/>
              </w:rPr>
            </w:pPr>
            <w:r w:rsidRPr="00D4160C">
              <w:rPr>
                <w:rFonts w:ascii="Times New Roman" w:hAnsi="Times New Roman" w:cs="Times New Roman"/>
              </w:rPr>
              <w:t>53,6%</w:t>
            </w:r>
          </w:p>
        </w:tc>
        <w:tc>
          <w:tcPr>
            <w:tcW w:w="943" w:type="dxa"/>
            <w:vAlign w:val="center"/>
          </w:tcPr>
          <w:p w14:paraId="5A17DF0F" w14:textId="4E3F1C28" w:rsidR="0042673D" w:rsidRPr="00D4160C" w:rsidRDefault="0042673D" w:rsidP="00594F92">
            <w:pPr>
              <w:jc w:val="center"/>
              <w:rPr>
                <w:rFonts w:ascii="Times New Roman" w:hAnsi="Times New Roman" w:cs="Times New Roman"/>
              </w:rPr>
            </w:pPr>
            <w:r w:rsidRPr="00D4160C">
              <w:rPr>
                <w:rFonts w:ascii="Times New Roman" w:hAnsi="Times New Roman" w:cs="Times New Roman"/>
              </w:rPr>
              <w:t>50,0%</w:t>
            </w:r>
          </w:p>
        </w:tc>
        <w:tc>
          <w:tcPr>
            <w:tcW w:w="1192" w:type="dxa"/>
            <w:vAlign w:val="center"/>
          </w:tcPr>
          <w:p w14:paraId="12CE628F" w14:textId="23E49E90" w:rsidR="0042673D" w:rsidRPr="00D4160C" w:rsidRDefault="0042673D" w:rsidP="00984765">
            <w:pPr>
              <w:jc w:val="center"/>
              <w:rPr>
                <w:rFonts w:ascii="Times New Roman" w:hAnsi="Times New Roman" w:cs="Times New Roman"/>
              </w:rPr>
            </w:pPr>
            <w:r w:rsidRPr="00D4160C">
              <w:rPr>
                <w:rFonts w:ascii="Times New Roman" w:hAnsi="Times New Roman" w:cs="Times New Roman"/>
              </w:rPr>
              <w:t>50,0%</w:t>
            </w:r>
          </w:p>
        </w:tc>
        <w:tc>
          <w:tcPr>
            <w:tcW w:w="858" w:type="dxa"/>
            <w:vAlign w:val="center"/>
          </w:tcPr>
          <w:p w14:paraId="1B82915C" w14:textId="4C82D614" w:rsidR="0042673D" w:rsidRPr="00D4160C" w:rsidRDefault="00B43E63" w:rsidP="00984765">
            <w:pPr>
              <w:jc w:val="center"/>
              <w:rPr>
                <w:rFonts w:ascii="Times New Roman" w:hAnsi="Times New Roman" w:cs="Times New Roman"/>
              </w:rPr>
            </w:pPr>
            <w:r w:rsidRPr="00D4160C">
              <w:rPr>
                <w:rFonts w:ascii="Times New Roman" w:hAnsi="Times New Roman" w:cs="Times New Roman"/>
              </w:rPr>
              <w:t>45%</w:t>
            </w:r>
          </w:p>
        </w:tc>
      </w:tr>
      <w:tr w:rsidR="0042673D" w:rsidRPr="00D4160C" w14:paraId="458CEE8F" w14:textId="7B0F3223" w:rsidTr="00C778D8">
        <w:trPr>
          <w:trHeight w:val="300"/>
        </w:trPr>
        <w:tc>
          <w:tcPr>
            <w:tcW w:w="5241" w:type="dxa"/>
            <w:noWrap/>
            <w:hideMark/>
          </w:tcPr>
          <w:p w14:paraId="74B65751"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Необходимость установления партнерских отношений с органами власти</w:t>
            </w:r>
          </w:p>
        </w:tc>
        <w:tc>
          <w:tcPr>
            <w:tcW w:w="963" w:type="dxa"/>
            <w:noWrap/>
            <w:vAlign w:val="center"/>
            <w:hideMark/>
          </w:tcPr>
          <w:p w14:paraId="1240A17C" w14:textId="2ADA6E7C" w:rsidR="0042673D" w:rsidRPr="00D4160C" w:rsidRDefault="0042673D" w:rsidP="00594F92">
            <w:pPr>
              <w:jc w:val="center"/>
              <w:rPr>
                <w:rFonts w:ascii="Times New Roman" w:hAnsi="Times New Roman" w:cs="Times New Roman"/>
              </w:rPr>
            </w:pPr>
            <w:r w:rsidRPr="00D4160C">
              <w:rPr>
                <w:rFonts w:ascii="Times New Roman" w:hAnsi="Times New Roman" w:cs="Times New Roman"/>
              </w:rPr>
              <w:t>0%</w:t>
            </w:r>
          </w:p>
        </w:tc>
        <w:tc>
          <w:tcPr>
            <w:tcW w:w="834" w:type="dxa"/>
            <w:vAlign w:val="center"/>
          </w:tcPr>
          <w:p w14:paraId="547FCA9E" w14:textId="6221FEFE" w:rsidR="0042673D" w:rsidRPr="00D4160C" w:rsidRDefault="0042673D" w:rsidP="00594F92">
            <w:pPr>
              <w:jc w:val="center"/>
              <w:rPr>
                <w:rFonts w:ascii="Times New Roman" w:hAnsi="Times New Roman" w:cs="Times New Roman"/>
              </w:rPr>
            </w:pPr>
            <w:r w:rsidRPr="00D4160C">
              <w:rPr>
                <w:rFonts w:ascii="Times New Roman" w:hAnsi="Times New Roman" w:cs="Times New Roman"/>
              </w:rPr>
              <w:t>1,8%</w:t>
            </w:r>
          </w:p>
        </w:tc>
        <w:tc>
          <w:tcPr>
            <w:tcW w:w="943" w:type="dxa"/>
            <w:vAlign w:val="center"/>
          </w:tcPr>
          <w:p w14:paraId="6C26837B" w14:textId="20B7753E" w:rsidR="0042673D" w:rsidRPr="00D4160C" w:rsidRDefault="0042673D" w:rsidP="00594F92">
            <w:pPr>
              <w:jc w:val="center"/>
              <w:rPr>
                <w:rFonts w:ascii="Times New Roman" w:hAnsi="Times New Roman" w:cs="Times New Roman"/>
              </w:rPr>
            </w:pPr>
            <w:r w:rsidRPr="00D4160C">
              <w:rPr>
                <w:rFonts w:ascii="Times New Roman" w:hAnsi="Times New Roman" w:cs="Times New Roman"/>
              </w:rPr>
              <w:t>2,5%</w:t>
            </w:r>
          </w:p>
        </w:tc>
        <w:tc>
          <w:tcPr>
            <w:tcW w:w="1192" w:type="dxa"/>
            <w:vAlign w:val="center"/>
          </w:tcPr>
          <w:p w14:paraId="478359A2" w14:textId="33FDF57D" w:rsidR="0042673D" w:rsidRPr="00D4160C" w:rsidRDefault="0042673D" w:rsidP="00984765">
            <w:pPr>
              <w:jc w:val="center"/>
              <w:rPr>
                <w:rFonts w:ascii="Times New Roman" w:hAnsi="Times New Roman" w:cs="Times New Roman"/>
              </w:rPr>
            </w:pPr>
            <w:r w:rsidRPr="00D4160C">
              <w:rPr>
                <w:rFonts w:ascii="Times New Roman" w:hAnsi="Times New Roman" w:cs="Times New Roman"/>
              </w:rPr>
              <w:t>5,0%</w:t>
            </w:r>
          </w:p>
        </w:tc>
        <w:tc>
          <w:tcPr>
            <w:tcW w:w="858" w:type="dxa"/>
            <w:vAlign w:val="center"/>
          </w:tcPr>
          <w:p w14:paraId="11036001" w14:textId="212ABCAD" w:rsidR="0042673D" w:rsidRPr="00D4160C" w:rsidRDefault="00B43E63" w:rsidP="00984765">
            <w:pPr>
              <w:jc w:val="center"/>
              <w:rPr>
                <w:rFonts w:ascii="Times New Roman" w:hAnsi="Times New Roman" w:cs="Times New Roman"/>
              </w:rPr>
            </w:pPr>
            <w:r w:rsidRPr="00D4160C">
              <w:rPr>
                <w:rFonts w:ascii="Times New Roman" w:hAnsi="Times New Roman" w:cs="Times New Roman"/>
              </w:rPr>
              <w:t>3%</w:t>
            </w:r>
          </w:p>
        </w:tc>
      </w:tr>
      <w:tr w:rsidR="0042673D" w:rsidRPr="00D4160C" w14:paraId="6EF1FFB2" w14:textId="4986C06F" w:rsidTr="00C778D8">
        <w:trPr>
          <w:trHeight w:val="300"/>
        </w:trPr>
        <w:tc>
          <w:tcPr>
            <w:tcW w:w="5241" w:type="dxa"/>
            <w:noWrap/>
            <w:hideMark/>
          </w:tcPr>
          <w:p w14:paraId="4AA8B1A6"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Ограничение/ сложность доступа к закупкам компаний с госучастием и субъектов естественных монополий</w:t>
            </w:r>
          </w:p>
        </w:tc>
        <w:tc>
          <w:tcPr>
            <w:tcW w:w="963" w:type="dxa"/>
            <w:noWrap/>
            <w:vAlign w:val="center"/>
            <w:hideMark/>
          </w:tcPr>
          <w:p w14:paraId="44B41501" w14:textId="168DD937" w:rsidR="0042673D" w:rsidRPr="00D4160C" w:rsidRDefault="0042673D" w:rsidP="00594F92">
            <w:pPr>
              <w:jc w:val="center"/>
              <w:rPr>
                <w:rFonts w:ascii="Times New Roman" w:hAnsi="Times New Roman" w:cs="Times New Roman"/>
              </w:rPr>
            </w:pPr>
            <w:r w:rsidRPr="00D4160C">
              <w:rPr>
                <w:rFonts w:ascii="Times New Roman" w:hAnsi="Times New Roman" w:cs="Times New Roman"/>
              </w:rPr>
              <w:t>0%</w:t>
            </w:r>
          </w:p>
        </w:tc>
        <w:tc>
          <w:tcPr>
            <w:tcW w:w="834" w:type="dxa"/>
            <w:vAlign w:val="center"/>
          </w:tcPr>
          <w:p w14:paraId="4B96B030" w14:textId="086740ED" w:rsidR="0042673D" w:rsidRPr="00D4160C" w:rsidRDefault="0042673D" w:rsidP="00594F92">
            <w:pPr>
              <w:jc w:val="center"/>
              <w:rPr>
                <w:rFonts w:ascii="Times New Roman" w:hAnsi="Times New Roman" w:cs="Times New Roman"/>
              </w:rPr>
            </w:pPr>
            <w:r w:rsidRPr="00D4160C">
              <w:rPr>
                <w:rFonts w:ascii="Times New Roman" w:hAnsi="Times New Roman" w:cs="Times New Roman"/>
              </w:rPr>
              <w:t>6,4%</w:t>
            </w:r>
          </w:p>
        </w:tc>
        <w:tc>
          <w:tcPr>
            <w:tcW w:w="943" w:type="dxa"/>
            <w:vAlign w:val="center"/>
          </w:tcPr>
          <w:p w14:paraId="34C7F3E3" w14:textId="39198991" w:rsidR="0042673D" w:rsidRPr="00D4160C" w:rsidRDefault="0042673D" w:rsidP="00594F92">
            <w:pPr>
              <w:jc w:val="center"/>
              <w:rPr>
                <w:rFonts w:ascii="Times New Roman" w:hAnsi="Times New Roman" w:cs="Times New Roman"/>
              </w:rPr>
            </w:pPr>
            <w:r w:rsidRPr="00D4160C">
              <w:rPr>
                <w:rFonts w:ascii="Times New Roman" w:hAnsi="Times New Roman" w:cs="Times New Roman"/>
              </w:rPr>
              <w:t>6,0%</w:t>
            </w:r>
          </w:p>
        </w:tc>
        <w:tc>
          <w:tcPr>
            <w:tcW w:w="1192" w:type="dxa"/>
            <w:vAlign w:val="center"/>
          </w:tcPr>
          <w:p w14:paraId="7EF7E774" w14:textId="7DD06ED4" w:rsidR="0042673D" w:rsidRPr="00D4160C" w:rsidRDefault="0042673D" w:rsidP="00984765">
            <w:pPr>
              <w:jc w:val="center"/>
              <w:rPr>
                <w:rFonts w:ascii="Times New Roman" w:hAnsi="Times New Roman" w:cs="Times New Roman"/>
              </w:rPr>
            </w:pPr>
            <w:r w:rsidRPr="00D4160C">
              <w:rPr>
                <w:rFonts w:ascii="Times New Roman" w:hAnsi="Times New Roman" w:cs="Times New Roman"/>
              </w:rPr>
              <w:t>6,5%</w:t>
            </w:r>
          </w:p>
        </w:tc>
        <w:tc>
          <w:tcPr>
            <w:tcW w:w="858" w:type="dxa"/>
            <w:vAlign w:val="center"/>
          </w:tcPr>
          <w:p w14:paraId="51913365" w14:textId="145CA2BA" w:rsidR="0042673D" w:rsidRPr="00D4160C" w:rsidRDefault="00B43E63" w:rsidP="00984765">
            <w:pPr>
              <w:jc w:val="center"/>
              <w:rPr>
                <w:rFonts w:ascii="Times New Roman" w:hAnsi="Times New Roman" w:cs="Times New Roman"/>
              </w:rPr>
            </w:pPr>
            <w:r w:rsidRPr="00D4160C">
              <w:rPr>
                <w:rFonts w:ascii="Times New Roman" w:hAnsi="Times New Roman" w:cs="Times New Roman"/>
              </w:rPr>
              <w:t>6%</w:t>
            </w:r>
          </w:p>
        </w:tc>
      </w:tr>
      <w:tr w:rsidR="0042673D" w:rsidRPr="00D4160C" w14:paraId="39B41153" w14:textId="4A6D980F" w:rsidTr="00C778D8">
        <w:trPr>
          <w:trHeight w:val="300"/>
        </w:trPr>
        <w:tc>
          <w:tcPr>
            <w:tcW w:w="5241" w:type="dxa"/>
            <w:noWrap/>
            <w:hideMark/>
          </w:tcPr>
          <w:p w14:paraId="54EB3CD5"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Ограничение/ сложность доступа к поставкам товаров, оказанию услуг и выполнению работ в рамках госзакупок</w:t>
            </w:r>
          </w:p>
        </w:tc>
        <w:tc>
          <w:tcPr>
            <w:tcW w:w="963" w:type="dxa"/>
            <w:noWrap/>
            <w:vAlign w:val="center"/>
            <w:hideMark/>
          </w:tcPr>
          <w:p w14:paraId="5F89AA3E" w14:textId="6398823A" w:rsidR="0042673D" w:rsidRPr="00D4160C" w:rsidRDefault="0042673D" w:rsidP="00594F92">
            <w:pPr>
              <w:jc w:val="center"/>
              <w:rPr>
                <w:rFonts w:ascii="Times New Roman" w:hAnsi="Times New Roman" w:cs="Times New Roman"/>
              </w:rPr>
            </w:pPr>
            <w:r w:rsidRPr="00D4160C">
              <w:rPr>
                <w:rFonts w:ascii="Times New Roman" w:hAnsi="Times New Roman" w:cs="Times New Roman"/>
              </w:rPr>
              <w:t>0%</w:t>
            </w:r>
          </w:p>
        </w:tc>
        <w:tc>
          <w:tcPr>
            <w:tcW w:w="834" w:type="dxa"/>
            <w:vAlign w:val="center"/>
          </w:tcPr>
          <w:p w14:paraId="3F54F7D2" w14:textId="7C2029E6" w:rsidR="0042673D" w:rsidRPr="00D4160C" w:rsidRDefault="0042673D" w:rsidP="00594F92">
            <w:pPr>
              <w:jc w:val="center"/>
              <w:rPr>
                <w:rFonts w:ascii="Times New Roman" w:hAnsi="Times New Roman" w:cs="Times New Roman"/>
              </w:rPr>
            </w:pPr>
            <w:r w:rsidRPr="00D4160C">
              <w:rPr>
                <w:rFonts w:ascii="Times New Roman" w:hAnsi="Times New Roman" w:cs="Times New Roman"/>
              </w:rPr>
              <w:t>8,2%</w:t>
            </w:r>
          </w:p>
        </w:tc>
        <w:tc>
          <w:tcPr>
            <w:tcW w:w="943" w:type="dxa"/>
            <w:vAlign w:val="center"/>
          </w:tcPr>
          <w:p w14:paraId="4ABA670E" w14:textId="23BF4270" w:rsidR="0042673D" w:rsidRPr="00D4160C" w:rsidRDefault="0042673D" w:rsidP="00594F92">
            <w:pPr>
              <w:jc w:val="center"/>
              <w:rPr>
                <w:rFonts w:ascii="Times New Roman" w:hAnsi="Times New Roman" w:cs="Times New Roman"/>
              </w:rPr>
            </w:pPr>
            <w:r w:rsidRPr="00D4160C">
              <w:rPr>
                <w:rFonts w:ascii="Times New Roman" w:hAnsi="Times New Roman" w:cs="Times New Roman"/>
              </w:rPr>
              <w:t>5,0%</w:t>
            </w:r>
          </w:p>
        </w:tc>
        <w:tc>
          <w:tcPr>
            <w:tcW w:w="1192" w:type="dxa"/>
            <w:vAlign w:val="center"/>
          </w:tcPr>
          <w:p w14:paraId="06FBB96D" w14:textId="7D2BB94E" w:rsidR="0042673D" w:rsidRPr="00D4160C" w:rsidRDefault="0042673D" w:rsidP="00984765">
            <w:pPr>
              <w:jc w:val="center"/>
              <w:rPr>
                <w:rFonts w:ascii="Times New Roman" w:hAnsi="Times New Roman" w:cs="Times New Roman"/>
              </w:rPr>
            </w:pPr>
            <w:r w:rsidRPr="00D4160C">
              <w:rPr>
                <w:rFonts w:ascii="Times New Roman" w:hAnsi="Times New Roman" w:cs="Times New Roman"/>
              </w:rPr>
              <w:t>6,0%</w:t>
            </w:r>
          </w:p>
        </w:tc>
        <w:tc>
          <w:tcPr>
            <w:tcW w:w="858" w:type="dxa"/>
            <w:vAlign w:val="center"/>
          </w:tcPr>
          <w:p w14:paraId="696F66A4" w14:textId="4D0B724A" w:rsidR="0042673D" w:rsidRPr="00D4160C" w:rsidRDefault="00B43E63" w:rsidP="00984765">
            <w:pPr>
              <w:jc w:val="center"/>
              <w:rPr>
                <w:rFonts w:ascii="Times New Roman" w:hAnsi="Times New Roman" w:cs="Times New Roman"/>
              </w:rPr>
            </w:pPr>
            <w:r w:rsidRPr="00D4160C">
              <w:rPr>
                <w:rFonts w:ascii="Times New Roman" w:hAnsi="Times New Roman" w:cs="Times New Roman"/>
              </w:rPr>
              <w:t>5%</w:t>
            </w:r>
          </w:p>
        </w:tc>
      </w:tr>
      <w:tr w:rsidR="0042673D" w:rsidRPr="00D4160C" w14:paraId="6D6A6A4D" w14:textId="71C190B2" w:rsidTr="00C778D8">
        <w:trPr>
          <w:trHeight w:val="300"/>
        </w:trPr>
        <w:tc>
          <w:tcPr>
            <w:tcW w:w="5241" w:type="dxa"/>
            <w:noWrap/>
            <w:hideMark/>
          </w:tcPr>
          <w:p w14:paraId="4C09756B"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963" w:type="dxa"/>
            <w:noWrap/>
            <w:vAlign w:val="center"/>
            <w:hideMark/>
          </w:tcPr>
          <w:p w14:paraId="21EA62AA" w14:textId="6D7BED36" w:rsidR="0042673D" w:rsidRPr="00D4160C" w:rsidRDefault="0042673D" w:rsidP="00594F92">
            <w:pPr>
              <w:jc w:val="center"/>
              <w:rPr>
                <w:rFonts w:ascii="Times New Roman" w:hAnsi="Times New Roman" w:cs="Times New Roman"/>
              </w:rPr>
            </w:pPr>
            <w:r w:rsidRPr="00D4160C">
              <w:rPr>
                <w:rFonts w:ascii="Times New Roman" w:hAnsi="Times New Roman" w:cs="Times New Roman"/>
              </w:rPr>
              <w:t>2,3%</w:t>
            </w:r>
          </w:p>
        </w:tc>
        <w:tc>
          <w:tcPr>
            <w:tcW w:w="834" w:type="dxa"/>
            <w:vAlign w:val="center"/>
          </w:tcPr>
          <w:p w14:paraId="37D7D09A" w14:textId="1CBDB207" w:rsidR="0042673D" w:rsidRPr="00D4160C" w:rsidRDefault="0042673D" w:rsidP="00594F92">
            <w:pPr>
              <w:jc w:val="center"/>
              <w:rPr>
                <w:rFonts w:ascii="Times New Roman" w:hAnsi="Times New Roman" w:cs="Times New Roman"/>
              </w:rPr>
            </w:pPr>
            <w:r w:rsidRPr="00D4160C">
              <w:rPr>
                <w:rFonts w:ascii="Times New Roman" w:hAnsi="Times New Roman" w:cs="Times New Roman"/>
              </w:rPr>
              <w:t>0,0%</w:t>
            </w:r>
          </w:p>
        </w:tc>
        <w:tc>
          <w:tcPr>
            <w:tcW w:w="943" w:type="dxa"/>
            <w:vAlign w:val="center"/>
          </w:tcPr>
          <w:p w14:paraId="48DF3691" w14:textId="7B649674" w:rsidR="0042673D" w:rsidRPr="00D4160C" w:rsidRDefault="0042673D" w:rsidP="00594F92">
            <w:pPr>
              <w:jc w:val="center"/>
              <w:rPr>
                <w:rFonts w:ascii="Times New Roman" w:hAnsi="Times New Roman" w:cs="Times New Roman"/>
              </w:rPr>
            </w:pPr>
            <w:r w:rsidRPr="00D4160C">
              <w:rPr>
                <w:rFonts w:ascii="Times New Roman" w:hAnsi="Times New Roman" w:cs="Times New Roman"/>
              </w:rPr>
              <w:t>4,0%</w:t>
            </w:r>
          </w:p>
        </w:tc>
        <w:tc>
          <w:tcPr>
            <w:tcW w:w="1192" w:type="dxa"/>
            <w:vAlign w:val="center"/>
          </w:tcPr>
          <w:p w14:paraId="1EB80A3D" w14:textId="5D5304D8" w:rsidR="0042673D" w:rsidRPr="00D4160C" w:rsidRDefault="0042673D" w:rsidP="00984765">
            <w:pPr>
              <w:jc w:val="center"/>
              <w:rPr>
                <w:rFonts w:ascii="Times New Roman" w:hAnsi="Times New Roman" w:cs="Times New Roman"/>
              </w:rPr>
            </w:pPr>
            <w:r w:rsidRPr="00D4160C">
              <w:rPr>
                <w:rFonts w:ascii="Times New Roman" w:hAnsi="Times New Roman" w:cs="Times New Roman"/>
              </w:rPr>
              <w:t>0,0%</w:t>
            </w:r>
          </w:p>
        </w:tc>
        <w:tc>
          <w:tcPr>
            <w:tcW w:w="858" w:type="dxa"/>
            <w:vAlign w:val="center"/>
          </w:tcPr>
          <w:p w14:paraId="29D8E4D1" w14:textId="01F721FC" w:rsidR="0042673D" w:rsidRPr="00D4160C" w:rsidRDefault="00B43E63" w:rsidP="00984765">
            <w:pPr>
              <w:jc w:val="center"/>
              <w:rPr>
                <w:rFonts w:ascii="Times New Roman" w:hAnsi="Times New Roman" w:cs="Times New Roman"/>
              </w:rPr>
            </w:pPr>
            <w:r w:rsidRPr="00D4160C">
              <w:rPr>
                <w:rFonts w:ascii="Times New Roman" w:hAnsi="Times New Roman" w:cs="Times New Roman"/>
              </w:rPr>
              <w:t>0%</w:t>
            </w:r>
          </w:p>
        </w:tc>
      </w:tr>
      <w:tr w:rsidR="0042673D" w:rsidRPr="00D4160C" w14:paraId="63B2F6A3" w14:textId="00CEEBFD" w:rsidTr="00C778D8">
        <w:trPr>
          <w:trHeight w:val="300"/>
        </w:trPr>
        <w:tc>
          <w:tcPr>
            <w:tcW w:w="5241" w:type="dxa"/>
            <w:noWrap/>
            <w:hideMark/>
          </w:tcPr>
          <w:p w14:paraId="267CFB51"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963" w:type="dxa"/>
            <w:noWrap/>
            <w:vAlign w:val="center"/>
            <w:hideMark/>
          </w:tcPr>
          <w:p w14:paraId="23C22945" w14:textId="572760D5" w:rsidR="0042673D" w:rsidRPr="00D4160C" w:rsidRDefault="0042673D" w:rsidP="00594F92">
            <w:pPr>
              <w:jc w:val="center"/>
              <w:rPr>
                <w:rFonts w:ascii="Times New Roman" w:hAnsi="Times New Roman" w:cs="Times New Roman"/>
              </w:rPr>
            </w:pPr>
            <w:r w:rsidRPr="00D4160C">
              <w:rPr>
                <w:rFonts w:ascii="Times New Roman" w:hAnsi="Times New Roman" w:cs="Times New Roman"/>
              </w:rPr>
              <w:t>6,8%</w:t>
            </w:r>
          </w:p>
        </w:tc>
        <w:tc>
          <w:tcPr>
            <w:tcW w:w="834" w:type="dxa"/>
            <w:vAlign w:val="center"/>
          </w:tcPr>
          <w:p w14:paraId="6AB6038C" w14:textId="679C8869" w:rsidR="0042673D" w:rsidRPr="00D4160C" w:rsidRDefault="0042673D" w:rsidP="00594F92">
            <w:pPr>
              <w:jc w:val="center"/>
              <w:rPr>
                <w:rFonts w:ascii="Times New Roman" w:hAnsi="Times New Roman" w:cs="Times New Roman"/>
              </w:rPr>
            </w:pPr>
            <w:r w:rsidRPr="00D4160C">
              <w:rPr>
                <w:rFonts w:ascii="Times New Roman" w:hAnsi="Times New Roman" w:cs="Times New Roman"/>
              </w:rPr>
              <w:t>10,0%</w:t>
            </w:r>
          </w:p>
        </w:tc>
        <w:tc>
          <w:tcPr>
            <w:tcW w:w="943" w:type="dxa"/>
            <w:vAlign w:val="center"/>
          </w:tcPr>
          <w:p w14:paraId="636353A9" w14:textId="6543CAA1" w:rsidR="0042673D" w:rsidRPr="00D4160C" w:rsidRDefault="0042673D" w:rsidP="00594F92">
            <w:pPr>
              <w:jc w:val="center"/>
              <w:rPr>
                <w:rFonts w:ascii="Times New Roman" w:hAnsi="Times New Roman" w:cs="Times New Roman"/>
              </w:rPr>
            </w:pPr>
            <w:r w:rsidRPr="00D4160C">
              <w:rPr>
                <w:rFonts w:ascii="Times New Roman" w:hAnsi="Times New Roman" w:cs="Times New Roman"/>
              </w:rPr>
              <w:t>5%</w:t>
            </w:r>
          </w:p>
        </w:tc>
        <w:tc>
          <w:tcPr>
            <w:tcW w:w="1192" w:type="dxa"/>
            <w:vAlign w:val="center"/>
          </w:tcPr>
          <w:p w14:paraId="280ABAE9" w14:textId="4F761FB9" w:rsidR="0042673D" w:rsidRPr="00D4160C" w:rsidRDefault="0042673D" w:rsidP="00984765">
            <w:pPr>
              <w:jc w:val="center"/>
              <w:rPr>
                <w:rFonts w:ascii="Times New Roman" w:hAnsi="Times New Roman" w:cs="Times New Roman"/>
              </w:rPr>
            </w:pPr>
            <w:r w:rsidRPr="00D4160C">
              <w:rPr>
                <w:rFonts w:ascii="Times New Roman" w:hAnsi="Times New Roman" w:cs="Times New Roman"/>
              </w:rPr>
              <w:t>5,0%</w:t>
            </w:r>
          </w:p>
        </w:tc>
        <w:tc>
          <w:tcPr>
            <w:tcW w:w="858" w:type="dxa"/>
            <w:vAlign w:val="center"/>
          </w:tcPr>
          <w:p w14:paraId="1D3FF605" w14:textId="015269A0" w:rsidR="0042673D" w:rsidRPr="00D4160C" w:rsidRDefault="00B43E63" w:rsidP="00984765">
            <w:pPr>
              <w:jc w:val="center"/>
              <w:rPr>
                <w:rFonts w:ascii="Times New Roman" w:hAnsi="Times New Roman" w:cs="Times New Roman"/>
              </w:rPr>
            </w:pPr>
            <w:r w:rsidRPr="00D4160C">
              <w:rPr>
                <w:rFonts w:ascii="Times New Roman" w:hAnsi="Times New Roman" w:cs="Times New Roman"/>
              </w:rPr>
              <w:t>5%</w:t>
            </w:r>
          </w:p>
        </w:tc>
      </w:tr>
      <w:tr w:rsidR="0042673D" w:rsidRPr="00D4160C" w14:paraId="61D694DB" w14:textId="39CDDEA2" w:rsidTr="00C778D8">
        <w:trPr>
          <w:trHeight w:val="300"/>
        </w:trPr>
        <w:tc>
          <w:tcPr>
            <w:tcW w:w="5241" w:type="dxa"/>
            <w:noWrap/>
            <w:hideMark/>
          </w:tcPr>
          <w:p w14:paraId="63ACB0D1"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Силовое давление со стороны правоохранительных органов (угрозы, вымогательства и т.д.)</w:t>
            </w:r>
          </w:p>
        </w:tc>
        <w:tc>
          <w:tcPr>
            <w:tcW w:w="963" w:type="dxa"/>
            <w:noWrap/>
            <w:vAlign w:val="center"/>
            <w:hideMark/>
          </w:tcPr>
          <w:p w14:paraId="73082773" w14:textId="41A8ACC3" w:rsidR="0042673D" w:rsidRPr="00D4160C" w:rsidRDefault="0042673D" w:rsidP="00594F92">
            <w:pPr>
              <w:jc w:val="center"/>
              <w:rPr>
                <w:rFonts w:ascii="Times New Roman" w:hAnsi="Times New Roman" w:cs="Times New Roman"/>
              </w:rPr>
            </w:pPr>
            <w:r w:rsidRPr="00D4160C">
              <w:rPr>
                <w:rFonts w:ascii="Times New Roman" w:hAnsi="Times New Roman" w:cs="Times New Roman"/>
              </w:rPr>
              <w:t>4,5%</w:t>
            </w:r>
          </w:p>
        </w:tc>
        <w:tc>
          <w:tcPr>
            <w:tcW w:w="834" w:type="dxa"/>
            <w:vAlign w:val="center"/>
          </w:tcPr>
          <w:p w14:paraId="1ADE6BB4" w14:textId="5E2FAB1F" w:rsidR="0042673D" w:rsidRPr="00D4160C" w:rsidRDefault="0042673D" w:rsidP="00594F92">
            <w:pPr>
              <w:jc w:val="center"/>
              <w:rPr>
                <w:rFonts w:ascii="Times New Roman" w:hAnsi="Times New Roman" w:cs="Times New Roman"/>
              </w:rPr>
            </w:pPr>
            <w:r w:rsidRPr="00D4160C">
              <w:rPr>
                <w:rFonts w:ascii="Times New Roman" w:hAnsi="Times New Roman" w:cs="Times New Roman"/>
              </w:rPr>
              <w:t>1,8%</w:t>
            </w:r>
          </w:p>
        </w:tc>
        <w:tc>
          <w:tcPr>
            <w:tcW w:w="943" w:type="dxa"/>
            <w:vAlign w:val="center"/>
          </w:tcPr>
          <w:p w14:paraId="6EAB7F08" w14:textId="06D49CCE" w:rsidR="0042673D" w:rsidRPr="00D4160C" w:rsidRDefault="0042673D" w:rsidP="00594F92">
            <w:pPr>
              <w:jc w:val="center"/>
              <w:rPr>
                <w:rFonts w:ascii="Times New Roman" w:hAnsi="Times New Roman" w:cs="Times New Roman"/>
              </w:rPr>
            </w:pPr>
            <w:r w:rsidRPr="00D4160C">
              <w:rPr>
                <w:rFonts w:ascii="Times New Roman" w:hAnsi="Times New Roman" w:cs="Times New Roman"/>
              </w:rPr>
              <w:t>1,5%</w:t>
            </w:r>
          </w:p>
        </w:tc>
        <w:tc>
          <w:tcPr>
            <w:tcW w:w="1192" w:type="dxa"/>
            <w:vAlign w:val="center"/>
          </w:tcPr>
          <w:p w14:paraId="33BA2B72" w14:textId="6AAE0D6D" w:rsidR="0042673D" w:rsidRPr="00D4160C" w:rsidRDefault="0042673D" w:rsidP="00984765">
            <w:pPr>
              <w:jc w:val="center"/>
              <w:rPr>
                <w:rFonts w:ascii="Times New Roman" w:hAnsi="Times New Roman" w:cs="Times New Roman"/>
              </w:rPr>
            </w:pPr>
            <w:r w:rsidRPr="00D4160C">
              <w:rPr>
                <w:rFonts w:ascii="Times New Roman" w:hAnsi="Times New Roman" w:cs="Times New Roman"/>
              </w:rPr>
              <w:t>1,5%</w:t>
            </w:r>
          </w:p>
        </w:tc>
        <w:tc>
          <w:tcPr>
            <w:tcW w:w="858" w:type="dxa"/>
            <w:vAlign w:val="center"/>
          </w:tcPr>
          <w:p w14:paraId="29E2B067" w14:textId="548D3E92" w:rsidR="0042673D" w:rsidRPr="00D4160C" w:rsidRDefault="00B43E63" w:rsidP="00984765">
            <w:pPr>
              <w:jc w:val="center"/>
              <w:rPr>
                <w:rFonts w:ascii="Times New Roman" w:hAnsi="Times New Roman" w:cs="Times New Roman"/>
              </w:rPr>
            </w:pPr>
            <w:r w:rsidRPr="00D4160C">
              <w:rPr>
                <w:rFonts w:ascii="Times New Roman" w:hAnsi="Times New Roman" w:cs="Times New Roman"/>
              </w:rPr>
              <w:t>1,5%</w:t>
            </w:r>
          </w:p>
        </w:tc>
      </w:tr>
      <w:tr w:rsidR="0042673D" w:rsidRPr="00D4160C" w14:paraId="28E7D302" w14:textId="78961C68" w:rsidTr="00C778D8">
        <w:trPr>
          <w:trHeight w:val="300"/>
        </w:trPr>
        <w:tc>
          <w:tcPr>
            <w:tcW w:w="5241" w:type="dxa"/>
            <w:noWrap/>
            <w:hideMark/>
          </w:tcPr>
          <w:p w14:paraId="001985CE"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Нет ограничений</w:t>
            </w:r>
          </w:p>
        </w:tc>
        <w:tc>
          <w:tcPr>
            <w:tcW w:w="963" w:type="dxa"/>
            <w:noWrap/>
            <w:vAlign w:val="center"/>
            <w:hideMark/>
          </w:tcPr>
          <w:p w14:paraId="6E2EE70E" w14:textId="2191CEDC" w:rsidR="0042673D" w:rsidRPr="00D4160C" w:rsidRDefault="0042673D" w:rsidP="00594F92">
            <w:pPr>
              <w:jc w:val="center"/>
              <w:rPr>
                <w:rFonts w:ascii="Times New Roman" w:hAnsi="Times New Roman" w:cs="Times New Roman"/>
              </w:rPr>
            </w:pPr>
            <w:r w:rsidRPr="00D4160C">
              <w:rPr>
                <w:rFonts w:ascii="Times New Roman" w:hAnsi="Times New Roman" w:cs="Times New Roman"/>
              </w:rPr>
              <w:t>6,8%</w:t>
            </w:r>
          </w:p>
        </w:tc>
        <w:tc>
          <w:tcPr>
            <w:tcW w:w="834" w:type="dxa"/>
            <w:vAlign w:val="center"/>
          </w:tcPr>
          <w:p w14:paraId="1862FF46" w14:textId="23C183D2" w:rsidR="0042673D" w:rsidRPr="00D4160C" w:rsidRDefault="0042673D" w:rsidP="00594F92">
            <w:pPr>
              <w:jc w:val="center"/>
              <w:rPr>
                <w:rFonts w:ascii="Times New Roman" w:hAnsi="Times New Roman" w:cs="Times New Roman"/>
              </w:rPr>
            </w:pPr>
            <w:r w:rsidRPr="00D4160C">
              <w:rPr>
                <w:rFonts w:ascii="Times New Roman" w:hAnsi="Times New Roman" w:cs="Times New Roman"/>
              </w:rPr>
              <w:t>28,2%</w:t>
            </w:r>
          </w:p>
        </w:tc>
        <w:tc>
          <w:tcPr>
            <w:tcW w:w="943" w:type="dxa"/>
            <w:vAlign w:val="center"/>
          </w:tcPr>
          <w:p w14:paraId="4D4C40E2" w14:textId="259041AF" w:rsidR="0042673D" w:rsidRPr="00D4160C" w:rsidRDefault="0042673D" w:rsidP="00594F92">
            <w:pPr>
              <w:jc w:val="center"/>
              <w:rPr>
                <w:rFonts w:ascii="Times New Roman" w:hAnsi="Times New Roman" w:cs="Times New Roman"/>
              </w:rPr>
            </w:pPr>
            <w:r w:rsidRPr="00D4160C">
              <w:rPr>
                <w:rFonts w:ascii="Times New Roman" w:hAnsi="Times New Roman" w:cs="Times New Roman"/>
              </w:rPr>
              <w:t>20,5%</w:t>
            </w:r>
          </w:p>
        </w:tc>
        <w:tc>
          <w:tcPr>
            <w:tcW w:w="1192" w:type="dxa"/>
            <w:vAlign w:val="center"/>
          </w:tcPr>
          <w:p w14:paraId="07E8817B" w14:textId="13AF4FBF" w:rsidR="0042673D" w:rsidRPr="00D4160C" w:rsidRDefault="0042673D" w:rsidP="00984765">
            <w:pPr>
              <w:jc w:val="center"/>
              <w:rPr>
                <w:rFonts w:ascii="Times New Roman" w:hAnsi="Times New Roman" w:cs="Times New Roman"/>
              </w:rPr>
            </w:pPr>
            <w:r w:rsidRPr="00D4160C">
              <w:rPr>
                <w:rFonts w:ascii="Times New Roman" w:hAnsi="Times New Roman" w:cs="Times New Roman"/>
              </w:rPr>
              <w:t>23,5%</w:t>
            </w:r>
          </w:p>
        </w:tc>
        <w:tc>
          <w:tcPr>
            <w:tcW w:w="858" w:type="dxa"/>
            <w:vAlign w:val="center"/>
          </w:tcPr>
          <w:p w14:paraId="31CCBC71" w14:textId="180CC45C" w:rsidR="0042673D" w:rsidRPr="00D4160C" w:rsidRDefault="00B43E63" w:rsidP="00984765">
            <w:pPr>
              <w:jc w:val="center"/>
              <w:rPr>
                <w:rFonts w:ascii="Times New Roman" w:hAnsi="Times New Roman" w:cs="Times New Roman"/>
              </w:rPr>
            </w:pPr>
            <w:r w:rsidRPr="00D4160C">
              <w:rPr>
                <w:rFonts w:ascii="Times New Roman" w:hAnsi="Times New Roman" w:cs="Times New Roman"/>
              </w:rPr>
              <w:t>25%</w:t>
            </w:r>
          </w:p>
        </w:tc>
      </w:tr>
      <w:tr w:rsidR="0042673D" w:rsidRPr="00D4160C" w14:paraId="2D508EAD" w14:textId="1665FBDE" w:rsidTr="00C778D8">
        <w:trPr>
          <w:trHeight w:val="300"/>
        </w:trPr>
        <w:tc>
          <w:tcPr>
            <w:tcW w:w="5241" w:type="dxa"/>
            <w:noWrap/>
            <w:hideMark/>
          </w:tcPr>
          <w:p w14:paraId="6096BE81" w14:textId="77777777" w:rsidR="0042673D" w:rsidRPr="00D4160C" w:rsidRDefault="0042673D" w:rsidP="00594F92">
            <w:pPr>
              <w:rPr>
                <w:rFonts w:ascii="Times New Roman" w:hAnsi="Times New Roman" w:cs="Times New Roman"/>
              </w:rPr>
            </w:pPr>
            <w:r w:rsidRPr="00D4160C">
              <w:rPr>
                <w:rFonts w:ascii="Times New Roman" w:hAnsi="Times New Roman" w:cs="Times New Roman"/>
              </w:rPr>
              <w:t xml:space="preserve">Другое </w:t>
            </w:r>
          </w:p>
        </w:tc>
        <w:tc>
          <w:tcPr>
            <w:tcW w:w="963" w:type="dxa"/>
            <w:noWrap/>
            <w:vAlign w:val="center"/>
            <w:hideMark/>
          </w:tcPr>
          <w:p w14:paraId="12173F58" w14:textId="74A5F7B9" w:rsidR="0042673D" w:rsidRPr="00D4160C" w:rsidRDefault="0042673D" w:rsidP="00594F92">
            <w:pPr>
              <w:jc w:val="center"/>
              <w:rPr>
                <w:rFonts w:ascii="Times New Roman" w:hAnsi="Times New Roman" w:cs="Times New Roman"/>
              </w:rPr>
            </w:pPr>
            <w:r w:rsidRPr="00D4160C">
              <w:rPr>
                <w:rFonts w:ascii="Times New Roman" w:hAnsi="Times New Roman" w:cs="Times New Roman"/>
              </w:rPr>
              <w:t>2,3%</w:t>
            </w:r>
          </w:p>
        </w:tc>
        <w:tc>
          <w:tcPr>
            <w:tcW w:w="834" w:type="dxa"/>
            <w:vAlign w:val="center"/>
          </w:tcPr>
          <w:p w14:paraId="20E5DCB3" w14:textId="5E20B661" w:rsidR="0042673D" w:rsidRPr="00D4160C" w:rsidRDefault="0042673D" w:rsidP="00594F92">
            <w:pPr>
              <w:jc w:val="center"/>
              <w:rPr>
                <w:rFonts w:ascii="Times New Roman" w:hAnsi="Times New Roman" w:cs="Times New Roman"/>
              </w:rPr>
            </w:pPr>
            <w:r w:rsidRPr="00D4160C">
              <w:rPr>
                <w:rFonts w:ascii="Times New Roman" w:hAnsi="Times New Roman" w:cs="Times New Roman"/>
              </w:rPr>
              <w:t>0,0%</w:t>
            </w:r>
          </w:p>
        </w:tc>
        <w:tc>
          <w:tcPr>
            <w:tcW w:w="943" w:type="dxa"/>
            <w:vAlign w:val="center"/>
          </w:tcPr>
          <w:p w14:paraId="283AB5A9" w14:textId="2A34AEEB" w:rsidR="0042673D" w:rsidRPr="00D4160C" w:rsidRDefault="0042673D" w:rsidP="00594F92">
            <w:pPr>
              <w:jc w:val="center"/>
              <w:rPr>
                <w:rFonts w:ascii="Times New Roman" w:hAnsi="Times New Roman" w:cs="Times New Roman"/>
              </w:rPr>
            </w:pPr>
            <w:r w:rsidRPr="00D4160C">
              <w:rPr>
                <w:rFonts w:ascii="Times New Roman" w:hAnsi="Times New Roman" w:cs="Times New Roman"/>
              </w:rPr>
              <w:t>0,0%</w:t>
            </w:r>
          </w:p>
        </w:tc>
        <w:tc>
          <w:tcPr>
            <w:tcW w:w="1192" w:type="dxa"/>
            <w:vAlign w:val="center"/>
          </w:tcPr>
          <w:p w14:paraId="328E7EAB" w14:textId="63A8263E" w:rsidR="0042673D" w:rsidRPr="00D4160C" w:rsidRDefault="0042673D" w:rsidP="00984765">
            <w:pPr>
              <w:jc w:val="center"/>
              <w:rPr>
                <w:rFonts w:ascii="Times New Roman" w:hAnsi="Times New Roman" w:cs="Times New Roman"/>
              </w:rPr>
            </w:pPr>
            <w:r w:rsidRPr="00D4160C">
              <w:rPr>
                <w:rFonts w:ascii="Times New Roman" w:hAnsi="Times New Roman" w:cs="Times New Roman"/>
              </w:rPr>
              <w:t>0,0%</w:t>
            </w:r>
          </w:p>
        </w:tc>
        <w:tc>
          <w:tcPr>
            <w:tcW w:w="858" w:type="dxa"/>
            <w:vAlign w:val="center"/>
          </w:tcPr>
          <w:p w14:paraId="617C2BB1" w14:textId="250A5900" w:rsidR="0042673D" w:rsidRPr="00D4160C" w:rsidRDefault="00B43E63" w:rsidP="00984765">
            <w:pPr>
              <w:jc w:val="center"/>
              <w:rPr>
                <w:rFonts w:ascii="Times New Roman" w:hAnsi="Times New Roman" w:cs="Times New Roman"/>
              </w:rPr>
            </w:pPr>
            <w:r w:rsidRPr="00D4160C">
              <w:rPr>
                <w:rFonts w:ascii="Times New Roman" w:hAnsi="Times New Roman" w:cs="Times New Roman"/>
              </w:rPr>
              <w:t>0,0%</w:t>
            </w:r>
          </w:p>
        </w:tc>
      </w:tr>
    </w:tbl>
    <w:p w14:paraId="067E5FEA" w14:textId="77777777"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932380D" w14:textId="77777777" w:rsidR="00DC0178" w:rsidRPr="00D4160C" w:rsidRDefault="00DC0178" w:rsidP="00F969CE">
      <w:pPr>
        <w:autoSpaceDE w:val="0"/>
        <w:autoSpaceDN w:val="0"/>
        <w:adjustRightInd w:val="0"/>
        <w:spacing w:after="0"/>
        <w:jc w:val="both"/>
        <w:rPr>
          <w:rFonts w:ascii="Times New Roman" w:eastAsia="Calibri" w:hAnsi="Times New Roman" w:cs="Times New Roman"/>
          <w:color w:val="000000"/>
          <w:sz w:val="28"/>
          <w:szCs w:val="28"/>
          <w:lang w:eastAsia="en-US"/>
        </w:rPr>
      </w:pPr>
    </w:p>
    <w:p w14:paraId="569D0C5C" w14:textId="77777777" w:rsidR="00DC0178" w:rsidRPr="00D4160C" w:rsidRDefault="00DA2644"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Из перечисленных вариантов одному респонденту можно было выбрать не более 3.</w:t>
      </w:r>
    </w:p>
    <w:p w14:paraId="61F003C1" w14:textId="54719AD3" w:rsidR="000B4A97" w:rsidRPr="00D4160C" w:rsidRDefault="00FA6D9E"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Больш</w:t>
      </w:r>
      <w:r w:rsidR="000B4A97" w:rsidRPr="00D4160C">
        <w:rPr>
          <w:rFonts w:ascii="Times New Roman" w:eastAsia="Calibri" w:hAnsi="Times New Roman" w:cs="Times New Roman"/>
          <w:color w:val="000000"/>
          <w:sz w:val="28"/>
          <w:szCs w:val="28"/>
          <w:lang w:eastAsia="en-US"/>
        </w:rPr>
        <w:t xml:space="preserve">ая часть </w:t>
      </w:r>
      <w:r w:rsidR="00DA2644" w:rsidRPr="00D4160C">
        <w:rPr>
          <w:rFonts w:ascii="Times New Roman" w:eastAsia="Calibri" w:hAnsi="Times New Roman" w:cs="Times New Roman"/>
          <w:color w:val="000000"/>
          <w:sz w:val="28"/>
          <w:szCs w:val="28"/>
          <w:lang w:eastAsia="en-US"/>
        </w:rPr>
        <w:t>опрошенных предпринимателей</w:t>
      </w:r>
      <w:r w:rsidR="00C31AEB" w:rsidRPr="00D4160C">
        <w:rPr>
          <w:rFonts w:ascii="Times New Roman" w:eastAsia="Calibri" w:hAnsi="Times New Roman" w:cs="Times New Roman"/>
          <w:color w:val="000000"/>
          <w:sz w:val="28"/>
          <w:szCs w:val="28"/>
          <w:lang w:eastAsia="en-US"/>
        </w:rPr>
        <w:t xml:space="preserve"> </w:t>
      </w:r>
      <w:r w:rsidR="00594F92" w:rsidRPr="00D4160C">
        <w:rPr>
          <w:rFonts w:ascii="Times New Roman" w:eastAsia="Calibri" w:hAnsi="Times New Roman" w:cs="Times New Roman"/>
          <w:color w:val="000000"/>
          <w:sz w:val="28"/>
          <w:szCs w:val="28"/>
          <w:lang w:eastAsia="en-US"/>
        </w:rPr>
        <w:t>(</w:t>
      </w:r>
      <w:r w:rsidR="00C778D8" w:rsidRPr="00D4160C">
        <w:rPr>
          <w:rFonts w:ascii="Times New Roman" w:eastAsia="Calibri" w:hAnsi="Times New Roman" w:cs="Times New Roman"/>
          <w:color w:val="000000"/>
          <w:sz w:val="28"/>
          <w:szCs w:val="28"/>
          <w:lang w:eastAsia="en-US"/>
        </w:rPr>
        <w:t>45</w:t>
      </w:r>
      <w:r w:rsidR="00083FEA" w:rsidRPr="00D4160C">
        <w:rPr>
          <w:rFonts w:ascii="Times New Roman" w:eastAsia="Calibri" w:hAnsi="Times New Roman" w:cs="Times New Roman"/>
          <w:color w:val="000000"/>
          <w:sz w:val="28"/>
          <w:szCs w:val="28"/>
          <w:lang w:eastAsia="en-US"/>
        </w:rPr>
        <w:t>,0</w:t>
      </w:r>
      <w:r w:rsidR="000B4A97" w:rsidRPr="00D4160C">
        <w:rPr>
          <w:rFonts w:ascii="Times New Roman" w:eastAsia="Calibri" w:hAnsi="Times New Roman" w:cs="Times New Roman"/>
          <w:color w:val="000000"/>
          <w:sz w:val="28"/>
          <w:szCs w:val="28"/>
          <w:lang w:eastAsia="en-US"/>
        </w:rPr>
        <w:t xml:space="preserve">%) </w:t>
      </w:r>
      <w:r w:rsidR="001A4859" w:rsidRPr="00D4160C">
        <w:rPr>
          <w:rFonts w:ascii="Times New Roman" w:eastAsia="Calibri" w:hAnsi="Times New Roman" w:cs="Times New Roman"/>
          <w:color w:val="000000"/>
          <w:sz w:val="28"/>
          <w:szCs w:val="28"/>
          <w:lang w:eastAsia="en-US"/>
        </w:rPr>
        <w:t xml:space="preserve">отметили в качестве основного административного барьера для ведения текущей деятельности </w:t>
      </w:r>
      <w:r w:rsidR="00594F92" w:rsidRPr="00D4160C">
        <w:rPr>
          <w:rFonts w:ascii="Times New Roman" w:eastAsia="Calibri" w:hAnsi="Times New Roman" w:cs="Times New Roman"/>
          <w:color w:val="000000"/>
          <w:sz w:val="28"/>
          <w:szCs w:val="28"/>
          <w:lang w:eastAsia="en-US"/>
        </w:rPr>
        <w:t>высокие налоги</w:t>
      </w:r>
      <w:r w:rsidR="005E13CB" w:rsidRPr="00D4160C">
        <w:rPr>
          <w:rFonts w:ascii="Times New Roman" w:eastAsia="Calibri" w:hAnsi="Times New Roman" w:cs="Times New Roman"/>
          <w:color w:val="000000"/>
          <w:sz w:val="28"/>
          <w:szCs w:val="28"/>
          <w:lang w:eastAsia="en-US"/>
        </w:rPr>
        <w:t>.</w:t>
      </w:r>
      <w:r w:rsidR="00DA2644" w:rsidRPr="00D4160C">
        <w:rPr>
          <w:rFonts w:ascii="Times New Roman" w:eastAsia="Calibri" w:hAnsi="Times New Roman" w:cs="Times New Roman"/>
          <w:color w:val="000000"/>
          <w:sz w:val="28"/>
          <w:szCs w:val="28"/>
          <w:lang w:eastAsia="en-US"/>
        </w:rPr>
        <w:t xml:space="preserve"> </w:t>
      </w:r>
      <w:r w:rsidR="001C71CB" w:rsidRPr="00D4160C">
        <w:rPr>
          <w:rFonts w:ascii="Times New Roman" w:eastAsia="Calibri" w:hAnsi="Times New Roman" w:cs="Times New Roman"/>
          <w:color w:val="000000"/>
          <w:sz w:val="28"/>
          <w:szCs w:val="28"/>
          <w:lang w:eastAsia="en-US"/>
        </w:rPr>
        <w:t>Данный показатель</w:t>
      </w:r>
      <w:r w:rsidR="00D81AD9" w:rsidRPr="00D4160C">
        <w:rPr>
          <w:rFonts w:ascii="Times New Roman" w:eastAsia="Calibri" w:hAnsi="Times New Roman" w:cs="Times New Roman"/>
          <w:color w:val="000000"/>
          <w:sz w:val="28"/>
          <w:szCs w:val="28"/>
          <w:lang w:eastAsia="en-US"/>
        </w:rPr>
        <w:t xml:space="preserve"> </w:t>
      </w:r>
      <w:r w:rsidR="00C778D8" w:rsidRPr="00D4160C">
        <w:rPr>
          <w:rFonts w:ascii="Times New Roman" w:eastAsia="Calibri" w:hAnsi="Times New Roman" w:cs="Times New Roman"/>
          <w:color w:val="000000"/>
          <w:sz w:val="28"/>
          <w:szCs w:val="28"/>
          <w:lang w:eastAsia="en-US"/>
        </w:rPr>
        <w:t xml:space="preserve">немного снизился </w:t>
      </w:r>
      <w:r w:rsidR="001C71CB" w:rsidRPr="00D4160C">
        <w:rPr>
          <w:rFonts w:ascii="Times New Roman" w:eastAsia="Calibri" w:hAnsi="Times New Roman" w:cs="Times New Roman"/>
          <w:color w:val="000000"/>
          <w:sz w:val="28"/>
          <w:szCs w:val="28"/>
          <w:lang w:eastAsia="en-US"/>
        </w:rPr>
        <w:t>по сравнению с прошлым годом (за 20</w:t>
      </w:r>
      <w:r w:rsidR="00594F92" w:rsidRPr="00D4160C">
        <w:rPr>
          <w:rFonts w:ascii="Times New Roman" w:eastAsia="Calibri" w:hAnsi="Times New Roman" w:cs="Times New Roman"/>
          <w:color w:val="000000"/>
          <w:sz w:val="28"/>
          <w:szCs w:val="28"/>
          <w:lang w:eastAsia="en-US"/>
        </w:rPr>
        <w:t>2</w:t>
      </w:r>
      <w:r w:rsidR="00984765" w:rsidRPr="00D4160C">
        <w:rPr>
          <w:rFonts w:ascii="Times New Roman" w:eastAsia="Calibri" w:hAnsi="Times New Roman" w:cs="Times New Roman"/>
          <w:color w:val="000000"/>
          <w:sz w:val="28"/>
          <w:szCs w:val="28"/>
          <w:lang w:eastAsia="en-US"/>
        </w:rPr>
        <w:t>3</w:t>
      </w:r>
      <w:r w:rsidR="001C71CB" w:rsidRPr="00D4160C">
        <w:rPr>
          <w:rFonts w:ascii="Times New Roman" w:eastAsia="Calibri" w:hAnsi="Times New Roman" w:cs="Times New Roman"/>
          <w:color w:val="000000"/>
          <w:sz w:val="28"/>
          <w:szCs w:val="28"/>
          <w:lang w:eastAsia="en-US"/>
        </w:rPr>
        <w:t xml:space="preserve"> год </w:t>
      </w:r>
      <w:r w:rsidR="005B1919" w:rsidRPr="00D4160C">
        <w:rPr>
          <w:rFonts w:ascii="Times New Roman" w:eastAsia="Calibri" w:hAnsi="Times New Roman" w:cs="Times New Roman"/>
          <w:color w:val="000000"/>
          <w:sz w:val="28"/>
          <w:szCs w:val="28"/>
          <w:lang w:eastAsia="en-US"/>
        </w:rPr>
        <w:t>–</w:t>
      </w:r>
      <w:r w:rsidR="00594F92" w:rsidRPr="00D4160C">
        <w:rPr>
          <w:rFonts w:ascii="Times New Roman" w:eastAsia="Calibri" w:hAnsi="Times New Roman" w:cs="Times New Roman"/>
          <w:color w:val="000000"/>
          <w:sz w:val="28"/>
          <w:szCs w:val="28"/>
          <w:lang w:eastAsia="en-US"/>
        </w:rPr>
        <w:t xml:space="preserve"> </w:t>
      </w:r>
      <w:r w:rsidR="00083FEA" w:rsidRPr="00D4160C">
        <w:rPr>
          <w:rFonts w:ascii="Times New Roman" w:eastAsia="Calibri" w:hAnsi="Times New Roman" w:cs="Times New Roman"/>
          <w:color w:val="000000"/>
          <w:sz w:val="28"/>
          <w:szCs w:val="28"/>
          <w:lang w:eastAsia="en-US"/>
        </w:rPr>
        <w:t>5</w:t>
      </w:r>
      <w:r w:rsidR="00984765" w:rsidRPr="00D4160C">
        <w:rPr>
          <w:rFonts w:ascii="Times New Roman" w:eastAsia="Calibri" w:hAnsi="Times New Roman" w:cs="Times New Roman"/>
          <w:color w:val="000000"/>
          <w:sz w:val="28"/>
          <w:szCs w:val="28"/>
          <w:lang w:eastAsia="en-US"/>
        </w:rPr>
        <w:t>0,0</w:t>
      </w:r>
      <w:r w:rsidR="001C71CB" w:rsidRPr="00D4160C">
        <w:rPr>
          <w:rFonts w:ascii="Times New Roman" w:eastAsia="Calibri" w:hAnsi="Times New Roman" w:cs="Times New Roman"/>
          <w:color w:val="000000"/>
          <w:sz w:val="28"/>
          <w:szCs w:val="28"/>
          <w:lang w:eastAsia="en-US"/>
        </w:rPr>
        <w:t xml:space="preserve">%).  </w:t>
      </w:r>
    </w:p>
    <w:p w14:paraId="053640EC" w14:textId="09FFDA1B" w:rsidR="005716AD" w:rsidRPr="00D4160C" w:rsidRDefault="00083FE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П</w:t>
      </w:r>
      <w:r w:rsidR="0024146A" w:rsidRPr="00D4160C">
        <w:rPr>
          <w:rFonts w:ascii="Times New Roman" w:eastAsia="Calibri" w:hAnsi="Times New Roman" w:cs="Times New Roman"/>
          <w:color w:val="000000"/>
          <w:sz w:val="28"/>
          <w:szCs w:val="28"/>
          <w:lang w:eastAsia="en-US"/>
        </w:rPr>
        <w:t>роцент</w:t>
      </w:r>
      <w:r w:rsidR="0014299C" w:rsidRPr="00D4160C">
        <w:rPr>
          <w:rFonts w:ascii="Times New Roman" w:eastAsia="Calibri" w:hAnsi="Times New Roman" w:cs="Times New Roman"/>
          <w:color w:val="000000"/>
          <w:sz w:val="28"/>
          <w:szCs w:val="28"/>
          <w:lang w:eastAsia="en-US"/>
        </w:rPr>
        <w:t xml:space="preserve"> опрошенных</w:t>
      </w:r>
      <w:r w:rsidR="0024146A" w:rsidRPr="00D4160C">
        <w:rPr>
          <w:rFonts w:ascii="Times New Roman" w:eastAsia="Calibri" w:hAnsi="Times New Roman" w:cs="Times New Roman"/>
          <w:color w:val="000000"/>
          <w:sz w:val="28"/>
          <w:szCs w:val="28"/>
          <w:lang w:eastAsia="en-US"/>
        </w:rPr>
        <w:t xml:space="preserve">, отметивших </w:t>
      </w:r>
      <w:r w:rsidR="00594F92" w:rsidRPr="00D4160C">
        <w:rPr>
          <w:rFonts w:ascii="Times New Roman" w:eastAsia="Calibri" w:hAnsi="Times New Roman" w:cs="Times New Roman"/>
          <w:color w:val="000000"/>
          <w:sz w:val="28"/>
          <w:szCs w:val="28"/>
          <w:lang w:eastAsia="en-US"/>
        </w:rPr>
        <w:t>Нестабильность российского законодательства, регулирующего предпринимательскую деятельность</w:t>
      </w:r>
      <w:r w:rsidR="0024146A"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в качестве административного барьера,</w:t>
      </w:r>
      <w:r w:rsidR="00594F92"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остался без изменений (</w:t>
      </w:r>
      <w:r w:rsidR="00984765" w:rsidRPr="00D4160C">
        <w:rPr>
          <w:rFonts w:ascii="Times New Roman" w:eastAsia="Calibri" w:hAnsi="Times New Roman" w:cs="Times New Roman"/>
          <w:color w:val="000000"/>
          <w:sz w:val="28"/>
          <w:szCs w:val="28"/>
          <w:lang w:eastAsia="en-US"/>
        </w:rPr>
        <w:t>20% в 2023</w:t>
      </w:r>
      <w:r w:rsidR="0024146A" w:rsidRPr="00D4160C">
        <w:rPr>
          <w:rFonts w:ascii="Times New Roman" w:eastAsia="Calibri" w:hAnsi="Times New Roman" w:cs="Times New Roman"/>
          <w:color w:val="000000"/>
          <w:sz w:val="28"/>
          <w:szCs w:val="28"/>
          <w:lang w:eastAsia="en-US"/>
        </w:rPr>
        <w:t xml:space="preserve"> году)</w:t>
      </w:r>
      <w:r w:rsidR="00974892" w:rsidRPr="00D4160C">
        <w:rPr>
          <w:rFonts w:ascii="Times New Roman" w:eastAsia="Calibri" w:hAnsi="Times New Roman" w:cs="Times New Roman"/>
          <w:color w:val="000000"/>
          <w:sz w:val="28"/>
          <w:szCs w:val="28"/>
          <w:lang w:eastAsia="en-US"/>
        </w:rPr>
        <w:t>.</w:t>
      </w:r>
      <w:r w:rsidR="001A4859" w:rsidRPr="00D4160C">
        <w:rPr>
          <w:rFonts w:ascii="Times New Roman" w:eastAsia="Calibri" w:hAnsi="Times New Roman" w:cs="Times New Roman"/>
          <w:color w:val="000000"/>
          <w:sz w:val="28"/>
          <w:szCs w:val="28"/>
          <w:lang w:eastAsia="en-US"/>
        </w:rPr>
        <w:t xml:space="preserve"> </w:t>
      </w:r>
    </w:p>
    <w:p w14:paraId="048A238A" w14:textId="33B7A617" w:rsidR="0049026A" w:rsidRPr="00D4160C" w:rsidRDefault="00083FEA" w:rsidP="0049026A">
      <w:pPr>
        <w:autoSpaceDE w:val="0"/>
        <w:autoSpaceDN w:val="0"/>
        <w:adjustRightInd w:val="0"/>
        <w:spacing w:after="0"/>
        <w:ind w:firstLine="708"/>
        <w:jc w:val="both"/>
        <w:rPr>
          <w:rFonts w:ascii="Times New Roman" w:hAnsi="Times New Roman" w:cs="Times New Roman"/>
          <w:sz w:val="28"/>
          <w:szCs w:val="28"/>
        </w:rPr>
      </w:pPr>
      <w:r w:rsidRPr="00D4160C">
        <w:rPr>
          <w:rFonts w:ascii="Times New Roman" w:hAnsi="Times New Roman" w:cs="Times New Roman"/>
          <w:sz w:val="28"/>
          <w:szCs w:val="28"/>
        </w:rPr>
        <w:t>5</w:t>
      </w:r>
      <w:r w:rsidR="00C80E26" w:rsidRPr="00D4160C">
        <w:rPr>
          <w:rFonts w:ascii="Times New Roman" w:hAnsi="Times New Roman" w:cs="Times New Roman"/>
          <w:sz w:val="28"/>
          <w:szCs w:val="28"/>
        </w:rPr>
        <w:t>% отметили Иные действия/ давление со стороны органов власти, препятствующие ведению бизнеса на рынке или входу на рынок новых участников</w:t>
      </w:r>
      <w:r w:rsidR="0049026A" w:rsidRPr="00D4160C">
        <w:rPr>
          <w:rFonts w:ascii="Times New Roman" w:hAnsi="Times New Roman" w:cs="Times New Roman"/>
          <w:sz w:val="28"/>
          <w:szCs w:val="28"/>
        </w:rPr>
        <w:t>.</w:t>
      </w:r>
    </w:p>
    <w:p w14:paraId="1F62223A" w14:textId="77777777" w:rsidR="00594F92" w:rsidRPr="00D4160C" w:rsidRDefault="00594F92"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6925249" w14:textId="4F1CCFF1" w:rsidR="001A4859" w:rsidRPr="00D4160C" w:rsidRDefault="001A485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С точки зрения оценки деятельности органов власти на рынках товаров и услуг Гатчинского района ответы опрошенных предпринимателей распределились следующим образом:</w:t>
      </w:r>
    </w:p>
    <w:p w14:paraId="7366AFAE" w14:textId="013E7C8B" w:rsidR="002D303F" w:rsidRPr="00D4160C" w:rsidRDefault="002D303F" w:rsidP="002D303F">
      <w:pPr>
        <w:autoSpaceDE w:val="0"/>
        <w:autoSpaceDN w:val="0"/>
        <w:adjustRightInd w:val="0"/>
        <w:spacing w:after="0"/>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noProof/>
          <w:color w:val="000000"/>
          <w:sz w:val="28"/>
          <w:szCs w:val="28"/>
          <w:lang w:eastAsia="en-US"/>
        </w:rPr>
        <w:lastRenderedPageBreak/>
        <w:drawing>
          <wp:inline distT="0" distB="0" distL="0" distR="0" wp14:anchorId="0E0FF007" wp14:editId="68CB1CB7">
            <wp:extent cx="6371953" cy="2242268"/>
            <wp:effectExtent l="0" t="0" r="0"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6172" cy="2254310"/>
                    </a:xfrm>
                    <a:prstGeom prst="rect">
                      <a:avLst/>
                    </a:prstGeom>
                    <a:noFill/>
                  </pic:spPr>
                </pic:pic>
              </a:graphicData>
            </a:graphic>
          </wp:inline>
        </w:drawing>
      </w:r>
    </w:p>
    <w:p w14:paraId="69AC9011" w14:textId="1335795C" w:rsidR="001A4859" w:rsidRPr="00D4160C" w:rsidRDefault="001A4859"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 </w:t>
      </w:r>
      <w:r w:rsidR="002D303F" w:rsidRPr="00D4160C">
        <w:rPr>
          <w:rFonts w:ascii="Times New Roman" w:eastAsia="Calibri" w:hAnsi="Times New Roman" w:cs="Times New Roman"/>
          <w:color w:val="000000"/>
          <w:sz w:val="28"/>
          <w:szCs w:val="28"/>
          <w:lang w:eastAsia="en-US"/>
        </w:rPr>
        <w:t>33,2</w:t>
      </w:r>
      <w:r w:rsidR="005B1F6B" w:rsidRPr="00D4160C">
        <w:rPr>
          <w:rFonts w:ascii="Times New Roman" w:eastAsia="Calibri" w:hAnsi="Times New Roman" w:cs="Times New Roman"/>
          <w:color w:val="000000"/>
          <w:sz w:val="28"/>
          <w:szCs w:val="28"/>
          <w:lang w:eastAsia="en-US"/>
        </w:rPr>
        <w:t xml:space="preserve">% </w:t>
      </w:r>
      <w:r w:rsidR="00F92FB5" w:rsidRPr="00D4160C">
        <w:rPr>
          <w:rFonts w:ascii="Times New Roman" w:eastAsia="Calibri" w:hAnsi="Times New Roman" w:cs="Times New Roman"/>
          <w:color w:val="000000"/>
          <w:sz w:val="28"/>
          <w:szCs w:val="28"/>
          <w:lang w:eastAsia="en-US"/>
        </w:rPr>
        <w:t>(</w:t>
      </w:r>
      <w:r w:rsidR="005E106F" w:rsidRPr="00D4160C">
        <w:rPr>
          <w:rFonts w:ascii="Times New Roman" w:eastAsia="Calibri" w:hAnsi="Times New Roman" w:cs="Times New Roman"/>
          <w:color w:val="000000"/>
          <w:sz w:val="28"/>
          <w:szCs w:val="28"/>
          <w:lang w:eastAsia="en-US"/>
        </w:rPr>
        <w:t>34</w:t>
      </w:r>
      <w:r w:rsidR="005B1F6B" w:rsidRPr="00D4160C">
        <w:rPr>
          <w:rFonts w:ascii="Times New Roman" w:eastAsia="Calibri" w:hAnsi="Times New Roman" w:cs="Times New Roman"/>
          <w:color w:val="000000"/>
          <w:sz w:val="28"/>
          <w:szCs w:val="28"/>
          <w:lang w:eastAsia="en-US"/>
        </w:rPr>
        <w:t xml:space="preserve">% </w:t>
      </w:r>
      <w:r w:rsidR="00F92FB5" w:rsidRPr="00D4160C">
        <w:rPr>
          <w:rFonts w:ascii="Times New Roman" w:eastAsia="Calibri" w:hAnsi="Times New Roman" w:cs="Times New Roman"/>
          <w:color w:val="000000"/>
          <w:sz w:val="28"/>
          <w:szCs w:val="28"/>
          <w:lang w:eastAsia="en-US"/>
        </w:rPr>
        <w:t>в 20</w:t>
      </w:r>
      <w:r w:rsidR="00594F92" w:rsidRPr="00D4160C">
        <w:rPr>
          <w:rFonts w:ascii="Times New Roman" w:eastAsia="Calibri" w:hAnsi="Times New Roman" w:cs="Times New Roman"/>
          <w:color w:val="000000"/>
          <w:sz w:val="28"/>
          <w:szCs w:val="28"/>
          <w:lang w:eastAsia="en-US"/>
        </w:rPr>
        <w:t>2</w:t>
      </w:r>
      <w:r w:rsidR="005E106F" w:rsidRPr="00D4160C">
        <w:rPr>
          <w:rFonts w:ascii="Times New Roman" w:eastAsia="Calibri" w:hAnsi="Times New Roman" w:cs="Times New Roman"/>
          <w:color w:val="000000"/>
          <w:sz w:val="28"/>
          <w:szCs w:val="28"/>
          <w:lang w:eastAsia="en-US"/>
        </w:rPr>
        <w:t>3</w:t>
      </w:r>
      <w:r w:rsidR="00F92FB5" w:rsidRPr="00D4160C">
        <w:rPr>
          <w:rFonts w:ascii="Times New Roman" w:eastAsia="Calibri" w:hAnsi="Times New Roman" w:cs="Times New Roman"/>
          <w:color w:val="000000"/>
          <w:sz w:val="28"/>
          <w:szCs w:val="28"/>
          <w:lang w:eastAsia="en-US"/>
        </w:rPr>
        <w:t xml:space="preserve"> году) </w:t>
      </w:r>
      <w:r w:rsidRPr="00D4160C">
        <w:rPr>
          <w:rFonts w:ascii="Times New Roman" w:eastAsia="Calibri" w:hAnsi="Times New Roman" w:cs="Times New Roman"/>
          <w:color w:val="000000"/>
          <w:sz w:val="28"/>
          <w:szCs w:val="28"/>
          <w:lang w:eastAsia="en-US"/>
        </w:rPr>
        <w:t>считают, что органы власти помогают бизнесу своими действиями,</w:t>
      </w:r>
    </w:p>
    <w:p w14:paraId="1C1FDCFB" w14:textId="278B2A7A" w:rsidR="001A4859" w:rsidRPr="00D4160C" w:rsidRDefault="00594F92"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w:t>
      </w:r>
      <w:r w:rsidR="0042459B" w:rsidRPr="00D4160C">
        <w:rPr>
          <w:rFonts w:ascii="Times New Roman" w:eastAsia="Calibri" w:hAnsi="Times New Roman" w:cs="Times New Roman"/>
          <w:color w:val="000000"/>
          <w:sz w:val="28"/>
          <w:szCs w:val="28"/>
          <w:lang w:eastAsia="en-US"/>
        </w:rPr>
        <w:t xml:space="preserve"> </w:t>
      </w:r>
      <w:r w:rsidR="002D303F" w:rsidRPr="00D4160C">
        <w:rPr>
          <w:rFonts w:ascii="Times New Roman" w:eastAsia="Calibri" w:hAnsi="Times New Roman" w:cs="Times New Roman"/>
          <w:color w:val="000000"/>
          <w:sz w:val="28"/>
          <w:szCs w:val="28"/>
          <w:lang w:eastAsia="en-US"/>
        </w:rPr>
        <w:t>23,0</w:t>
      </w:r>
      <w:r w:rsidR="005B1F6B" w:rsidRPr="00D4160C">
        <w:rPr>
          <w:rFonts w:ascii="Times New Roman" w:eastAsia="Calibri" w:hAnsi="Times New Roman" w:cs="Times New Roman"/>
          <w:color w:val="000000"/>
          <w:sz w:val="28"/>
          <w:szCs w:val="28"/>
          <w:lang w:eastAsia="en-US"/>
        </w:rPr>
        <w:t xml:space="preserve">% </w:t>
      </w:r>
      <w:r w:rsidR="00571DC8" w:rsidRPr="00D4160C">
        <w:rPr>
          <w:rFonts w:ascii="Times New Roman" w:eastAsia="Calibri" w:hAnsi="Times New Roman" w:cs="Times New Roman"/>
          <w:color w:val="000000"/>
          <w:sz w:val="28"/>
          <w:szCs w:val="28"/>
          <w:lang w:eastAsia="en-US"/>
        </w:rPr>
        <w:t>(</w:t>
      </w:r>
      <w:r w:rsidR="005E106F" w:rsidRPr="00D4160C">
        <w:rPr>
          <w:rFonts w:ascii="Times New Roman" w:eastAsia="Calibri" w:hAnsi="Times New Roman" w:cs="Times New Roman"/>
          <w:color w:val="000000"/>
          <w:sz w:val="28"/>
          <w:szCs w:val="28"/>
          <w:lang w:eastAsia="en-US"/>
        </w:rPr>
        <w:t>15</w:t>
      </w:r>
      <w:r w:rsidR="005B1F6B" w:rsidRPr="00D4160C">
        <w:rPr>
          <w:rFonts w:ascii="Times New Roman" w:eastAsia="Calibri" w:hAnsi="Times New Roman" w:cs="Times New Roman"/>
          <w:color w:val="000000"/>
          <w:sz w:val="28"/>
          <w:szCs w:val="28"/>
          <w:lang w:eastAsia="en-US"/>
        </w:rPr>
        <w:t xml:space="preserve">% </w:t>
      </w:r>
      <w:r w:rsidR="00AF43A2" w:rsidRPr="00D4160C">
        <w:rPr>
          <w:rFonts w:ascii="Times New Roman" w:eastAsia="Calibri" w:hAnsi="Times New Roman" w:cs="Times New Roman"/>
          <w:color w:val="000000"/>
          <w:sz w:val="28"/>
          <w:szCs w:val="28"/>
          <w:lang w:eastAsia="en-US"/>
        </w:rPr>
        <w:t>в</w:t>
      </w:r>
      <w:r w:rsidR="00571DC8" w:rsidRPr="00D4160C">
        <w:rPr>
          <w:rFonts w:ascii="Times New Roman" w:eastAsia="Calibri" w:hAnsi="Times New Roman" w:cs="Times New Roman"/>
          <w:color w:val="000000"/>
          <w:sz w:val="28"/>
          <w:szCs w:val="28"/>
          <w:lang w:eastAsia="en-US"/>
        </w:rPr>
        <w:t xml:space="preserve"> 20</w:t>
      </w:r>
      <w:r w:rsidRPr="00D4160C">
        <w:rPr>
          <w:rFonts w:ascii="Times New Roman" w:eastAsia="Calibri" w:hAnsi="Times New Roman" w:cs="Times New Roman"/>
          <w:color w:val="000000"/>
          <w:sz w:val="28"/>
          <w:szCs w:val="28"/>
          <w:lang w:eastAsia="en-US"/>
        </w:rPr>
        <w:t>2</w:t>
      </w:r>
      <w:r w:rsidR="005E106F" w:rsidRPr="00D4160C">
        <w:rPr>
          <w:rFonts w:ascii="Times New Roman" w:eastAsia="Calibri" w:hAnsi="Times New Roman" w:cs="Times New Roman"/>
          <w:color w:val="000000"/>
          <w:sz w:val="28"/>
          <w:szCs w:val="28"/>
          <w:lang w:eastAsia="en-US"/>
        </w:rPr>
        <w:t>3</w:t>
      </w:r>
      <w:r w:rsidR="00571DC8" w:rsidRPr="00D4160C">
        <w:rPr>
          <w:rFonts w:ascii="Times New Roman" w:eastAsia="Calibri" w:hAnsi="Times New Roman" w:cs="Times New Roman"/>
          <w:color w:val="000000"/>
          <w:sz w:val="28"/>
          <w:szCs w:val="28"/>
          <w:lang w:eastAsia="en-US"/>
        </w:rPr>
        <w:t xml:space="preserve"> год</w:t>
      </w:r>
      <w:r w:rsidR="00CD65B9" w:rsidRPr="00D4160C">
        <w:rPr>
          <w:rFonts w:ascii="Times New Roman" w:eastAsia="Calibri" w:hAnsi="Times New Roman" w:cs="Times New Roman"/>
          <w:color w:val="000000"/>
          <w:sz w:val="28"/>
          <w:szCs w:val="28"/>
          <w:lang w:eastAsia="en-US"/>
        </w:rPr>
        <w:t>у</w:t>
      </w:r>
      <w:r w:rsidR="00571DC8" w:rsidRPr="00D4160C">
        <w:rPr>
          <w:rFonts w:ascii="Times New Roman" w:eastAsia="Calibri" w:hAnsi="Times New Roman" w:cs="Times New Roman"/>
          <w:color w:val="000000"/>
          <w:sz w:val="28"/>
          <w:szCs w:val="28"/>
          <w:lang w:eastAsia="en-US"/>
        </w:rPr>
        <w:t xml:space="preserve">) </w:t>
      </w:r>
      <w:r w:rsidR="001A4859" w:rsidRPr="00D4160C">
        <w:rPr>
          <w:rFonts w:ascii="Times New Roman" w:eastAsia="Calibri" w:hAnsi="Times New Roman" w:cs="Times New Roman"/>
          <w:color w:val="000000"/>
          <w:sz w:val="28"/>
          <w:szCs w:val="28"/>
          <w:lang w:eastAsia="en-US"/>
        </w:rPr>
        <w:t>считают, что органы власти в чем-то помогают, а в чем-то мешают,</w:t>
      </w:r>
    </w:p>
    <w:p w14:paraId="0D6D45E1" w14:textId="1998C395" w:rsidR="00AF43A2" w:rsidRPr="00D4160C" w:rsidRDefault="00AF43A2"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 </w:t>
      </w:r>
      <w:r w:rsidR="002D303F" w:rsidRPr="00D4160C">
        <w:rPr>
          <w:rFonts w:ascii="Times New Roman" w:eastAsia="Calibri" w:hAnsi="Times New Roman" w:cs="Times New Roman"/>
          <w:color w:val="000000"/>
          <w:sz w:val="28"/>
          <w:szCs w:val="28"/>
          <w:lang w:eastAsia="en-US"/>
        </w:rPr>
        <w:t>15,8</w:t>
      </w:r>
      <w:r w:rsidR="00CA1F78"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w:t>
      </w:r>
      <w:r w:rsidR="005E106F" w:rsidRPr="00D4160C">
        <w:rPr>
          <w:rFonts w:ascii="Times New Roman" w:eastAsia="Calibri" w:hAnsi="Times New Roman" w:cs="Times New Roman"/>
          <w:color w:val="000000"/>
          <w:sz w:val="28"/>
          <w:szCs w:val="28"/>
          <w:lang w:eastAsia="en-US"/>
        </w:rPr>
        <w:t>11,5</w:t>
      </w:r>
      <w:r w:rsidR="00CA1F78" w:rsidRPr="00D4160C">
        <w:rPr>
          <w:rFonts w:ascii="Times New Roman" w:eastAsia="Calibri" w:hAnsi="Times New Roman" w:cs="Times New Roman"/>
          <w:color w:val="000000"/>
          <w:sz w:val="28"/>
          <w:szCs w:val="28"/>
          <w:lang w:eastAsia="en-US"/>
        </w:rPr>
        <w:t xml:space="preserve">% в </w:t>
      </w:r>
      <w:r w:rsidRPr="00D4160C">
        <w:rPr>
          <w:rFonts w:ascii="Times New Roman" w:eastAsia="Calibri" w:hAnsi="Times New Roman" w:cs="Times New Roman"/>
          <w:color w:val="000000"/>
          <w:sz w:val="28"/>
          <w:szCs w:val="28"/>
          <w:lang w:eastAsia="en-US"/>
        </w:rPr>
        <w:t>20</w:t>
      </w:r>
      <w:r w:rsidR="00594F92" w:rsidRPr="00D4160C">
        <w:rPr>
          <w:rFonts w:ascii="Times New Roman" w:eastAsia="Calibri" w:hAnsi="Times New Roman" w:cs="Times New Roman"/>
          <w:color w:val="000000"/>
          <w:sz w:val="28"/>
          <w:szCs w:val="28"/>
          <w:lang w:eastAsia="en-US"/>
        </w:rPr>
        <w:t>2</w:t>
      </w:r>
      <w:r w:rsidR="005E106F" w:rsidRPr="00D4160C">
        <w:rPr>
          <w:rFonts w:ascii="Times New Roman" w:eastAsia="Calibri" w:hAnsi="Times New Roman" w:cs="Times New Roman"/>
          <w:color w:val="000000"/>
          <w:sz w:val="28"/>
          <w:szCs w:val="28"/>
          <w:lang w:eastAsia="en-US"/>
        </w:rPr>
        <w:t>3</w:t>
      </w:r>
      <w:r w:rsidRPr="00D4160C">
        <w:rPr>
          <w:rFonts w:ascii="Times New Roman" w:eastAsia="Calibri" w:hAnsi="Times New Roman" w:cs="Times New Roman"/>
          <w:color w:val="000000"/>
          <w:sz w:val="28"/>
          <w:szCs w:val="28"/>
          <w:lang w:eastAsia="en-US"/>
        </w:rPr>
        <w:t xml:space="preserve"> году) затруднились с ответом,</w:t>
      </w:r>
    </w:p>
    <w:p w14:paraId="341E8129" w14:textId="5EBCBD44" w:rsidR="001A4859" w:rsidRPr="00D4160C" w:rsidRDefault="001A4859"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 </w:t>
      </w:r>
      <w:r w:rsidR="002D303F" w:rsidRPr="00D4160C">
        <w:rPr>
          <w:rFonts w:ascii="Times New Roman" w:eastAsia="Calibri" w:hAnsi="Times New Roman" w:cs="Times New Roman"/>
          <w:color w:val="000000"/>
          <w:sz w:val="28"/>
          <w:szCs w:val="28"/>
          <w:lang w:eastAsia="en-US"/>
        </w:rPr>
        <w:t>18,4</w:t>
      </w:r>
      <w:r w:rsidR="00CA1F78" w:rsidRPr="00D4160C">
        <w:rPr>
          <w:rFonts w:ascii="Times New Roman" w:eastAsia="Calibri" w:hAnsi="Times New Roman" w:cs="Times New Roman"/>
          <w:color w:val="000000"/>
          <w:sz w:val="28"/>
          <w:szCs w:val="28"/>
          <w:lang w:eastAsia="en-US"/>
        </w:rPr>
        <w:t xml:space="preserve">% </w:t>
      </w:r>
      <w:r w:rsidR="00571DC8" w:rsidRPr="00D4160C">
        <w:rPr>
          <w:rFonts w:ascii="Times New Roman" w:eastAsia="Calibri" w:hAnsi="Times New Roman" w:cs="Times New Roman"/>
          <w:color w:val="000000"/>
          <w:sz w:val="28"/>
          <w:szCs w:val="28"/>
          <w:lang w:eastAsia="en-US"/>
        </w:rPr>
        <w:t>(</w:t>
      </w:r>
      <w:r w:rsidR="0042459B" w:rsidRPr="00D4160C">
        <w:rPr>
          <w:rFonts w:ascii="Times New Roman" w:eastAsia="Calibri" w:hAnsi="Times New Roman" w:cs="Times New Roman"/>
          <w:color w:val="000000"/>
          <w:sz w:val="28"/>
          <w:szCs w:val="28"/>
          <w:lang w:eastAsia="en-US"/>
        </w:rPr>
        <w:t>15</w:t>
      </w:r>
      <w:r w:rsidR="00CA1F78" w:rsidRPr="00D4160C">
        <w:rPr>
          <w:rFonts w:ascii="Times New Roman" w:eastAsia="Calibri" w:hAnsi="Times New Roman" w:cs="Times New Roman"/>
          <w:color w:val="000000"/>
          <w:sz w:val="28"/>
          <w:szCs w:val="28"/>
          <w:lang w:eastAsia="en-US"/>
        </w:rPr>
        <w:t xml:space="preserve">% </w:t>
      </w:r>
      <w:r w:rsidR="00571DC8" w:rsidRPr="00D4160C">
        <w:rPr>
          <w:rFonts w:ascii="Times New Roman" w:eastAsia="Calibri" w:hAnsi="Times New Roman" w:cs="Times New Roman"/>
          <w:color w:val="000000"/>
          <w:sz w:val="28"/>
          <w:szCs w:val="28"/>
          <w:lang w:eastAsia="en-US"/>
        </w:rPr>
        <w:t>в 20</w:t>
      </w:r>
      <w:r w:rsidR="00594F92" w:rsidRPr="00D4160C">
        <w:rPr>
          <w:rFonts w:ascii="Times New Roman" w:eastAsia="Calibri" w:hAnsi="Times New Roman" w:cs="Times New Roman"/>
          <w:color w:val="000000"/>
          <w:sz w:val="28"/>
          <w:szCs w:val="28"/>
          <w:lang w:eastAsia="en-US"/>
        </w:rPr>
        <w:t>2</w:t>
      </w:r>
      <w:r w:rsidR="0042459B" w:rsidRPr="00D4160C">
        <w:rPr>
          <w:rFonts w:ascii="Times New Roman" w:eastAsia="Calibri" w:hAnsi="Times New Roman" w:cs="Times New Roman"/>
          <w:color w:val="000000"/>
          <w:sz w:val="28"/>
          <w:szCs w:val="28"/>
          <w:lang w:eastAsia="en-US"/>
        </w:rPr>
        <w:t>3</w:t>
      </w:r>
      <w:r w:rsidR="00571DC8" w:rsidRPr="00D4160C">
        <w:rPr>
          <w:rFonts w:ascii="Times New Roman" w:eastAsia="Calibri" w:hAnsi="Times New Roman" w:cs="Times New Roman"/>
          <w:color w:val="000000"/>
          <w:sz w:val="28"/>
          <w:szCs w:val="28"/>
          <w:lang w:eastAsia="en-US"/>
        </w:rPr>
        <w:t xml:space="preserve"> году)</w:t>
      </w:r>
      <w:r w:rsidRPr="00D4160C">
        <w:rPr>
          <w:rFonts w:ascii="Times New Roman" w:eastAsia="Calibri" w:hAnsi="Times New Roman" w:cs="Times New Roman"/>
          <w:color w:val="000000"/>
          <w:sz w:val="28"/>
          <w:szCs w:val="28"/>
          <w:lang w:eastAsia="en-US"/>
        </w:rPr>
        <w:t xml:space="preserve"> считают, что органы власти не вмешиваются в деятельность бизнеса, что от них и требуется,</w:t>
      </w:r>
    </w:p>
    <w:p w14:paraId="114DD31F" w14:textId="39830FC0" w:rsidR="001A4859" w:rsidRPr="00D4160C" w:rsidRDefault="00AF43A2"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 </w:t>
      </w:r>
      <w:r w:rsidR="002D303F" w:rsidRPr="00D4160C">
        <w:rPr>
          <w:rFonts w:ascii="Times New Roman" w:eastAsia="Calibri" w:hAnsi="Times New Roman" w:cs="Times New Roman"/>
          <w:color w:val="000000"/>
          <w:sz w:val="28"/>
          <w:szCs w:val="28"/>
          <w:lang w:eastAsia="en-US"/>
        </w:rPr>
        <w:t>5,1</w:t>
      </w:r>
      <w:r w:rsidR="00CA1F78" w:rsidRPr="00D4160C">
        <w:rPr>
          <w:rFonts w:ascii="Times New Roman" w:eastAsia="Calibri" w:hAnsi="Times New Roman" w:cs="Times New Roman"/>
          <w:color w:val="000000"/>
          <w:sz w:val="28"/>
          <w:szCs w:val="28"/>
          <w:lang w:eastAsia="en-US"/>
        </w:rPr>
        <w:t xml:space="preserve">% </w:t>
      </w:r>
      <w:r w:rsidR="00571DC8" w:rsidRPr="00D4160C">
        <w:rPr>
          <w:rFonts w:ascii="Times New Roman" w:eastAsia="Calibri" w:hAnsi="Times New Roman" w:cs="Times New Roman"/>
          <w:color w:val="000000"/>
          <w:sz w:val="28"/>
          <w:szCs w:val="28"/>
          <w:lang w:eastAsia="en-US"/>
        </w:rPr>
        <w:t>(</w:t>
      </w:r>
      <w:r w:rsidR="0042459B" w:rsidRPr="00D4160C">
        <w:rPr>
          <w:rFonts w:ascii="Times New Roman" w:eastAsia="Calibri" w:hAnsi="Times New Roman" w:cs="Times New Roman"/>
          <w:color w:val="000000"/>
          <w:sz w:val="28"/>
          <w:szCs w:val="28"/>
          <w:lang w:eastAsia="en-US"/>
        </w:rPr>
        <w:t>12,5</w:t>
      </w:r>
      <w:r w:rsidR="00CA1F78" w:rsidRPr="00D4160C">
        <w:rPr>
          <w:rFonts w:ascii="Times New Roman" w:eastAsia="Calibri" w:hAnsi="Times New Roman" w:cs="Times New Roman"/>
          <w:color w:val="000000"/>
          <w:sz w:val="28"/>
          <w:szCs w:val="28"/>
          <w:lang w:eastAsia="en-US"/>
        </w:rPr>
        <w:t xml:space="preserve">% </w:t>
      </w:r>
      <w:r w:rsidR="001A4859" w:rsidRPr="00D4160C">
        <w:rPr>
          <w:rFonts w:ascii="Times New Roman" w:eastAsia="Calibri" w:hAnsi="Times New Roman" w:cs="Times New Roman"/>
          <w:color w:val="000000"/>
          <w:sz w:val="28"/>
          <w:szCs w:val="28"/>
          <w:lang w:eastAsia="en-US"/>
        </w:rPr>
        <w:t>%</w:t>
      </w:r>
      <w:r w:rsidR="00571DC8" w:rsidRPr="00D4160C">
        <w:rPr>
          <w:rFonts w:ascii="Times New Roman" w:eastAsia="Calibri" w:hAnsi="Times New Roman" w:cs="Times New Roman"/>
          <w:color w:val="000000"/>
          <w:sz w:val="28"/>
          <w:szCs w:val="28"/>
          <w:lang w:eastAsia="en-US"/>
        </w:rPr>
        <w:t xml:space="preserve"> в 20</w:t>
      </w:r>
      <w:r w:rsidR="00594F92" w:rsidRPr="00D4160C">
        <w:rPr>
          <w:rFonts w:ascii="Times New Roman" w:eastAsia="Calibri" w:hAnsi="Times New Roman" w:cs="Times New Roman"/>
          <w:color w:val="000000"/>
          <w:sz w:val="28"/>
          <w:szCs w:val="28"/>
          <w:lang w:eastAsia="en-US"/>
        </w:rPr>
        <w:t>2</w:t>
      </w:r>
      <w:r w:rsidR="0042459B" w:rsidRPr="00D4160C">
        <w:rPr>
          <w:rFonts w:ascii="Times New Roman" w:eastAsia="Calibri" w:hAnsi="Times New Roman" w:cs="Times New Roman"/>
          <w:color w:val="000000"/>
          <w:sz w:val="28"/>
          <w:szCs w:val="28"/>
          <w:lang w:eastAsia="en-US"/>
        </w:rPr>
        <w:t>3</w:t>
      </w:r>
      <w:r w:rsidR="00D41B52" w:rsidRPr="00D4160C">
        <w:rPr>
          <w:rFonts w:ascii="Times New Roman" w:eastAsia="Calibri" w:hAnsi="Times New Roman" w:cs="Times New Roman"/>
          <w:color w:val="000000"/>
          <w:sz w:val="28"/>
          <w:szCs w:val="28"/>
          <w:lang w:eastAsia="en-US"/>
        </w:rPr>
        <w:t xml:space="preserve"> году)</w:t>
      </w:r>
      <w:r w:rsidR="001A4859" w:rsidRPr="00D4160C">
        <w:rPr>
          <w:rFonts w:ascii="Times New Roman" w:eastAsia="Calibri" w:hAnsi="Times New Roman" w:cs="Times New Roman"/>
          <w:color w:val="000000"/>
          <w:sz w:val="28"/>
          <w:szCs w:val="28"/>
          <w:lang w:eastAsia="en-US"/>
        </w:rPr>
        <w:t xml:space="preserve"> считают, что власти не пре</w:t>
      </w:r>
      <w:r w:rsidR="00594F92" w:rsidRPr="00D4160C">
        <w:rPr>
          <w:rFonts w:ascii="Times New Roman" w:eastAsia="Calibri" w:hAnsi="Times New Roman" w:cs="Times New Roman"/>
          <w:color w:val="000000"/>
          <w:sz w:val="28"/>
          <w:szCs w:val="28"/>
          <w:lang w:eastAsia="en-US"/>
        </w:rPr>
        <w:t>дпринимают никаких действий, а и</w:t>
      </w:r>
      <w:r w:rsidR="001A4859" w:rsidRPr="00D4160C">
        <w:rPr>
          <w:rFonts w:ascii="Times New Roman" w:eastAsia="Calibri" w:hAnsi="Times New Roman" w:cs="Times New Roman"/>
          <w:color w:val="000000"/>
          <w:sz w:val="28"/>
          <w:szCs w:val="28"/>
          <w:lang w:eastAsia="en-US"/>
        </w:rPr>
        <w:t>х участие необходимо,</w:t>
      </w:r>
    </w:p>
    <w:p w14:paraId="71A8FBD7" w14:textId="0AF950AD" w:rsidR="001A4859" w:rsidRPr="00D4160C" w:rsidRDefault="00571DC8" w:rsidP="0042459B">
      <w:pPr>
        <w:autoSpaceDE w:val="0"/>
        <w:autoSpaceDN w:val="0"/>
        <w:adjustRightInd w:val="0"/>
        <w:spacing w:after="0"/>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 </w:t>
      </w:r>
      <w:r w:rsidR="002D303F" w:rsidRPr="00D4160C">
        <w:rPr>
          <w:rFonts w:ascii="Times New Roman" w:eastAsia="Calibri" w:hAnsi="Times New Roman" w:cs="Times New Roman"/>
          <w:color w:val="000000"/>
          <w:sz w:val="28"/>
          <w:szCs w:val="28"/>
          <w:lang w:eastAsia="en-US"/>
        </w:rPr>
        <w:t>4,6</w:t>
      </w:r>
      <w:r w:rsidR="00CA1F78" w:rsidRPr="00D4160C">
        <w:rPr>
          <w:rFonts w:ascii="Times New Roman" w:eastAsia="Calibri" w:hAnsi="Times New Roman" w:cs="Times New Roman"/>
          <w:color w:val="000000"/>
          <w:sz w:val="28"/>
          <w:szCs w:val="28"/>
          <w:lang w:eastAsia="en-US"/>
        </w:rPr>
        <w:t xml:space="preserve">% </w:t>
      </w:r>
      <w:r w:rsidRPr="00D4160C">
        <w:rPr>
          <w:rFonts w:ascii="Times New Roman" w:eastAsia="Calibri" w:hAnsi="Times New Roman" w:cs="Times New Roman"/>
          <w:color w:val="000000"/>
          <w:sz w:val="28"/>
          <w:szCs w:val="28"/>
          <w:lang w:eastAsia="en-US"/>
        </w:rPr>
        <w:t>(</w:t>
      </w:r>
      <w:r w:rsidR="0042459B" w:rsidRPr="00D4160C">
        <w:rPr>
          <w:rFonts w:ascii="Times New Roman" w:eastAsia="Calibri" w:hAnsi="Times New Roman" w:cs="Times New Roman"/>
          <w:color w:val="000000"/>
          <w:sz w:val="28"/>
          <w:szCs w:val="28"/>
          <w:lang w:eastAsia="en-US"/>
        </w:rPr>
        <w:t>11,5</w:t>
      </w:r>
      <w:r w:rsidR="00CA1F78"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xml:space="preserve"> в 20</w:t>
      </w:r>
      <w:r w:rsidR="00594F92" w:rsidRPr="00D4160C">
        <w:rPr>
          <w:rFonts w:ascii="Times New Roman" w:eastAsia="Calibri" w:hAnsi="Times New Roman" w:cs="Times New Roman"/>
          <w:color w:val="000000"/>
          <w:sz w:val="28"/>
          <w:szCs w:val="28"/>
          <w:lang w:eastAsia="en-US"/>
        </w:rPr>
        <w:t>2</w:t>
      </w:r>
      <w:r w:rsidR="0042459B" w:rsidRPr="00D4160C">
        <w:rPr>
          <w:rFonts w:ascii="Times New Roman" w:eastAsia="Calibri" w:hAnsi="Times New Roman" w:cs="Times New Roman"/>
          <w:color w:val="000000"/>
          <w:sz w:val="28"/>
          <w:szCs w:val="28"/>
          <w:lang w:eastAsia="en-US"/>
        </w:rPr>
        <w:t>3</w:t>
      </w:r>
      <w:r w:rsidR="00CA1F78" w:rsidRPr="00D4160C">
        <w:rPr>
          <w:rFonts w:ascii="Times New Roman" w:eastAsia="Calibri" w:hAnsi="Times New Roman" w:cs="Times New Roman"/>
          <w:color w:val="000000"/>
          <w:sz w:val="28"/>
          <w:szCs w:val="28"/>
          <w:lang w:eastAsia="en-US"/>
        </w:rPr>
        <w:t xml:space="preserve"> году)</w:t>
      </w:r>
      <w:r w:rsidR="001A4859" w:rsidRPr="00D4160C">
        <w:rPr>
          <w:rFonts w:ascii="Times New Roman" w:eastAsia="Calibri" w:hAnsi="Times New Roman" w:cs="Times New Roman"/>
          <w:color w:val="000000"/>
          <w:sz w:val="28"/>
          <w:szCs w:val="28"/>
          <w:lang w:eastAsia="en-US"/>
        </w:rPr>
        <w:t xml:space="preserve"> считают, что власти мешают бизнесу своими действиями.</w:t>
      </w:r>
    </w:p>
    <w:p w14:paraId="7AD24E0E" w14:textId="77777777" w:rsidR="00CD65B9" w:rsidRPr="00D4160C" w:rsidRDefault="00CD65B9"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6C38A385" w14:textId="77777777" w:rsidR="00D62C76" w:rsidRPr="00D4160C" w:rsidRDefault="00D62C76"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D34C858" w14:textId="35F43C36" w:rsidR="00D62C76" w:rsidRPr="00D4160C" w:rsidRDefault="00D62C76" w:rsidP="00D62C76">
      <w:pPr>
        <w:autoSpaceDE w:val="0"/>
        <w:autoSpaceDN w:val="0"/>
        <w:adjustRightInd w:val="0"/>
        <w:spacing w:after="0"/>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noProof/>
          <w:color w:val="000000"/>
          <w:sz w:val="28"/>
          <w:szCs w:val="28"/>
          <w:lang w:eastAsia="en-US"/>
        </w:rPr>
        <w:drawing>
          <wp:inline distT="0" distB="0" distL="0" distR="0" wp14:anchorId="60FE286A" wp14:editId="27EFDCD8">
            <wp:extent cx="6289482" cy="301028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2053" cy="3025871"/>
                    </a:xfrm>
                    <a:prstGeom prst="rect">
                      <a:avLst/>
                    </a:prstGeom>
                    <a:noFill/>
                  </pic:spPr>
                </pic:pic>
              </a:graphicData>
            </a:graphic>
          </wp:inline>
        </w:drawing>
      </w:r>
    </w:p>
    <w:p w14:paraId="0CEBF2A8" w14:textId="21BC317C" w:rsidR="001A4859" w:rsidRPr="00D4160C" w:rsidRDefault="001377CA" w:rsidP="00F969CE">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По</w:t>
      </w:r>
      <w:r w:rsidR="00750DAA" w:rsidRPr="00D4160C">
        <w:rPr>
          <w:rFonts w:ascii="Times New Roman" w:eastAsia="Calibri" w:hAnsi="Times New Roman" w:cs="Times New Roman"/>
          <w:color w:val="000000"/>
          <w:sz w:val="28"/>
          <w:szCs w:val="28"/>
          <w:lang w:eastAsia="en-US"/>
        </w:rPr>
        <w:t xml:space="preserve"> мнению </w:t>
      </w:r>
      <w:r w:rsidR="005106A0" w:rsidRPr="00D4160C">
        <w:rPr>
          <w:rFonts w:ascii="Times New Roman" w:eastAsia="Calibri" w:hAnsi="Times New Roman" w:cs="Times New Roman"/>
          <w:color w:val="000000"/>
          <w:sz w:val="28"/>
          <w:szCs w:val="28"/>
          <w:lang w:eastAsia="en-US"/>
        </w:rPr>
        <w:t xml:space="preserve">респондентов </w:t>
      </w:r>
      <w:r w:rsidR="00D62C76" w:rsidRPr="00D4160C">
        <w:rPr>
          <w:rFonts w:ascii="Times New Roman" w:eastAsia="Calibri" w:hAnsi="Times New Roman" w:cs="Times New Roman"/>
          <w:color w:val="000000"/>
          <w:sz w:val="28"/>
          <w:szCs w:val="28"/>
          <w:lang w:eastAsia="en-US"/>
        </w:rPr>
        <w:t>- 22,2</w:t>
      </w:r>
      <w:r w:rsidR="005106A0" w:rsidRPr="00D4160C">
        <w:rPr>
          <w:rFonts w:ascii="Times New Roman" w:eastAsia="Calibri" w:hAnsi="Times New Roman" w:cs="Times New Roman"/>
          <w:color w:val="000000"/>
          <w:sz w:val="28"/>
          <w:szCs w:val="28"/>
          <w:lang w:eastAsia="en-US"/>
        </w:rPr>
        <w:t>%</w:t>
      </w:r>
      <w:r w:rsidR="00D62C76" w:rsidRPr="00D4160C">
        <w:rPr>
          <w:rFonts w:ascii="Times New Roman" w:eastAsia="Calibri" w:hAnsi="Times New Roman" w:cs="Times New Roman"/>
          <w:color w:val="000000"/>
          <w:sz w:val="28"/>
          <w:szCs w:val="28"/>
          <w:lang w:eastAsia="en-US"/>
        </w:rPr>
        <w:t xml:space="preserve"> - считают, что </w:t>
      </w:r>
      <w:r w:rsidRPr="00D4160C">
        <w:rPr>
          <w:rFonts w:ascii="Times New Roman" w:eastAsia="Calibri" w:hAnsi="Times New Roman" w:cs="Times New Roman"/>
          <w:color w:val="000000"/>
          <w:sz w:val="28"/>
          <w:szCs w:val="28"/>
          <w:lang w:eastAsia="en-US"/>
        </w:rPr>
        <w:t>административные барьеры имеются, но они преодолимы без существенных затрат</w:t>
      </w:r>
      <w:r w:rsidR="00750DAA" w:rsidRPr="00D4160C">
        <w:rPr>
          <w:rFonts w:ascii="Times New Roman" w:eastAsia="Calibri" w:hAnsi="Times New Roman" w:cs="Times New Roman"/>
          <w:color w:val="000000"/>
          <w:sz w:val="28"/>
          <w:szCs w:val="28"/>
          <w:lang w:eastAsia="en-US"/>
        </w:rPr>
        <w:t xml:space="preserve">, </w:t>
      </w:r>
      <w:r w:rsidR="00D62C76" w:rsidRPr="00D4160C">
        <w:rPr>
          <w:rFonts w:ascii="Times New Roman" w:eastAsia="Calibri" w:hAnsi="Times New Roman" w:cs="Times New Roman"/>
          <w:color w:val="000000"/>
          <w:sz w:val="28"/>
          <w:szCs w:val="28"/>
          <w:lang w:eastAsia="en-US"/>
        </w:rPr>
        <w:t>15,9</w:t>
      </w:r>
      <w:r w:rsidR="00704D63" w:rsidRPr="00D4160C">
        <w:rPr>
          <w:rFonts w:ascii="Times New Roman" w:eastAsia="Calibri" w:hAnsi="Times New Roman" w:cs="Times New Roman"/>
          <w:color w:val="000000"/>
          <w:sz w:val="28"/>
          <w:szCs w:val="28"/>
          <w:lang w:eastAsia="en-US"/>
        </w:rPr>
        <w:t>%</w:t>
      </w:r>
      <w:r w:rsidR="0072273C" w:rsidRPr="00D4160C">
        <w:rPr>
          <w:rFonts w:ascii="Times New Roman" w:eastAsia="Calibri" w:hAnsi="Times New Roman" w:cs="Times New Roman"/>
          <w:color w:val="000000"/>
          <w:sz w:val="28"/>
          <w:szCs w:val="28"/>
          <w:lang w:eastAsia="en-US"/>
        </w:rPr>
        <w:t xml:space="preserve"> </w:t>
      </w:r>
      <w:r w:rsidR="005106A0" w:rsidRPr="00D4160C">
        <w:rPr>
          <w:rFonts w:ascii="Times New Roman" w:eastAsia="Calibri" w:hAnsi="Times New Roman" w:cs="Times New Roman"/>
          <w:color w:val="000000"/>
          <w:sz w:val="28"/>
          <w:szCs w:val="28"/>
          <w:lang w:eastAsia="en-US"/>
        </w:rPr>
        <w:t xml:space="preserve">опрошенных считают, что есть барьеры, преодолимые при осуществлении значительных затрат, </w:t>
      </w:r>
      <w:r w:rsidR="00D62C76" w:rsidRPr="00D4160C">
        <w:rPr>
          <w:rFonts w:ascii="Times New Roman" w:eastAsia="Calibri" w:hAnsi="Times New Roman" w:cs="Times New Roman"/>
          <w:color w:val="000000"/>
          <w:sz w:val="28"/>
          <w:szCs w:val="28"/>
          <w:lang w:eastAsia="en-US"/>
        </w:rPr>
        <w:lastRenderedPageBreak/>
        <w:t>5,3</w:t>
      </w:r>
      <w:r w:rsidR="00704D63" w:rsidRPr="00D4160C">
        <w:rPr>
          <w:rFonts w:ascii="Times New Roman" w:eastAsia="Calibri" w:hAnsi="Times New Roman" w:cs="Times New Roman"/>
          <w:color w:val="000000"/>
          <w:sz w:val="28"/>
          <w:szCs w:val="28"/>
          <w:lang w:eastAsia="en-US"/>
        </w:rPr>
        <w:t xml:space="preserve">% </w:t>
      </w:r>
      <w:r w:rsidR="005106A0" w:rsidRPr="00D4160C">
        <w:rPr>
          <w:rFonts w:ascii="Times New Roman" w:eastAsia="Calibri" w:hAnsi="Times New Roman" w:cs="Times New Roman"/>
          <w:color w:val="000000"/>
          <w:sz w:val="28"/>
          <w:szCs w:val="28"/>
          <w:lang w:eastAsia="en-US"/>
        </w:rPr>
        <w:t xml:space="preserve">опрошенных считают, что существуют непреодолимые административные барьеры и </w:t>
      </w:r>
      <w:r w:rsidR="00D62C76" w:rsidRPr="00D4160C">
        <w:rPr>
          <w:rFonts w:ascii="Times New Roman" w:eastAsia="Calibri" w:hAnsi="Times New Roman" w:cs="Times New Roman"/>
          <w:color w:val="000000"/>
          <w:sz w:val="28"/>
          <w:szCs w:val="28"/>
          <w:lang w:eastAsia="en-US"/>
        </w:rPr>
        <w:t>21,2</w:t>
      </w:r>
      <w:r w:rsidR="00704D63" w:rsidRPr="00D4160C">
        <w:rPr>
          <w:rFonts w:ascii="Times New Roman" w:eastAsia="Calibri" w:hAnsi="Times New Roman" w:cs="Times New Roman"/>
          <w:color w:val="000000"/>
          <w:sz w:val="28"/>
          <w:szCs w:val="28"/>
          <w:lang w:eastAsia="en-US"/>
        </w:rPr>
        <w:t>%</w:t>
      </w:r>
      <w:r w:rsidR="005106A0" w:rsidRPr="00D4160C">
        <w:rPr>
          <w:rFonts w:ascii="Times New Roman" w:eastAsia="Calibri" w:hAnsi="Times New Roman" w:cs="Times New Roman"/>
          <w:color w:val="000000"/>
          <w:sz w:val="28"/>
          <w:szCs w:val="28"/>
          <w:lang w:eastAsia="en-US"/>
        </w:rPr>
        <w:t xml:space="preserve"> считает, что административных барьеров </w:t>
      </w:r>
      <w:r w:rsidRPr="00D4160C">
        <w:rPr>
          <w:rFonts w:ascii="Times New Roman" w:eastAsia="Calibri" w:hAnsi="Times New Roman" w:cs="Times New Roman"/>
          <w:color w:val="000000"/>
          <w:sz w:val="28"/>
          <w:szCs w:val="28"/>
          <w:lang w:eastAsia="en-US"/>
        </w:rPr>
        <w:t>наоборот нет.</w:t>
      </w:r>
    </w:p>
    <w:p w14:paraId="66402DBA" w14:textId="77777777" w:rsidR="0060325F" w:rsidRPr="00D4160C" w:rsidRDefault="0060325F" w:rsidP="00F969CE">
      <w:pPr>
        <w:autoSpaceDE w:val="0"/>
        <w:autoSpaceDN w:val="0"/>
        <w:adjustRightInd w:val="0"/>
        <w:spacing w:after="0"/>
        <w:jc w:val="both"/>
        <w:rPr>
          <w:rFonts w:ascii="Times New Roman" w:eastAsia="Calibri" w:hAnsi="Times New Roman" w:cs="Times New Roman"/>
          <w:b/>
          <w:bCs/>
          <w:color w:val="000000"/>
          <w:sz w:val="28"/>
          <w:szCs w:val="28"/>
          <w:lang w:eastAsia="en-US"/>
        </w:rPr>
      </w:pPr>
    </w:p>
    <w:p w14:paraId="47272750" w14:textId="52784AB5" w:rsidR="00510A17" w:rsidRPr="00D4160C" w:rsidRDefault="001A4859"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 xml:space="preserve">С точки зрения оценки деятельности естественных монополий на территории Гатчинского муниципального района </w:t>
      </w:r>
      <w:r w:rsidR="00140381" w:rsidRPr="00D4160C">
        <w:rPr>
          <w:rFonts w:ascii="Times New Roman" w:eastAsia="Calibri" w:hAnsi="Times New Roman" w:cs="Times New Roman"/>
          <w:bCs/>
          <w:color w:val="000000"/>
          <w:sz w:val="28"/>
          <w:szCs w:val="28"/>
          <w:lang w:eastAsia="en-US"/>
        </w:rPr>
        <w:t>часть</w:t>
      </w:r>
      <w:r w:rsidR="0075756A" w:rsidRPr="00D4160C">
        <w:rPr>
          <w:rFonts w:ascii="Times New Roman" w:eastAsia="Calibri" w:hAnsi="Times New Roman" w:cs="Times New Roman"/>
          <w:bCs/>
          <w:color w:val="000000"/>
          <w:sz w:val="28"/>
          <w:szCs w:val="28"/>
          <w:lang w:eastAsia="en-US"/>
        </w:rPr>
        <w:t xml:space="preserve"> </w:t>
      </w:r>
      <w:r w:rsidR="00140381" w:rsidRPr="00D4160C">
        <w:rPr>
          <w:rFonts w:ascii="Times New Roman" w:eastAsia="Calibri" w:hAnsi="Times New Roman" w:cs="Times New Roman"/>
          <w:bCs/>
          <w:color w:val="000000"/>
          <w:sz w:val="28"/>
          <w:szCs w:val="28"/>
          <w:lang w:eastAsia="en-US"/>
        </w:rPr>
        <w:t>предпринимателей</w:t>
      </w:r>
      <w:r w:rsidRPr="00D4160C">
        <w:rPr>
          <w:rFonts w:ascii="Times New Roman" w:eastAsia="Calibri" w:hAnsi="Times New Roman" w:cs="Times New Roman"/>
          <w:bCs/>
          <w:color w:val="000000"/>
          <w:sz w:val="28"/>
          <w:szCs w:val="28"/>
          <w:lang w:eastAsia="en-US"/>
        </w:rPr>
        <w:t xml:space="preserve"> отметил</w:t>
      </w:r>
      <w:r w:rsidR="00140381" w:rsidRPr="00D4160C">
        <w:rPr>
          <w:rFonts w:ascii="Times New Roman" w:eastAsia="Calibri" w:hAnsi="Times New Roman" w:cs="Times New Roman"/>
          <w:bCs/>
          <w:color w:val="000000"/>
          <w:sz w:val="28"/>
          <w:szCs w:val="28"/>
          <w:lang w:eastAsia="en-US"/>
        </w:rPr>
        <w:t>а</w:t>
      </w:r>
      <w:r w:rsidRPr="00D4160C">
        <w:rPr>
          <w:rFonts w:ascii="Times New Roman" w:eastAsia="Calibri" w:hAnsi="Times New Roman" w:cs="Times New Roman"/>
          <w:bCs/>
          <w:color w:val="000000"/>
          <w:sz w:val="28"/>
          <w:szCs w:val="28"/>
          <w:lang w:eastAsia="en-US"/>
        </w:rPr>
        <w:t xml:space="preserve"> высокую стоимость подключения к сетям </w:t>
      </w:r>
      <w:r w:rsidR="00140381" w:rsidRPr="00D4160C">
        <w:rPr>
          <w:rFonts w:ascii="Times New Roman" w:eastAsia="Calibri" w:hAnsi="Times New Roman" w:cs="Times New Roman"/>
          <w:bCs/>
          <w:color w:val="000000"/>
          <w:sz w:val="28"/>
          <w:szCs w:val="28"/>
          <w:lang w:eastAsia="en-US"/>
        </w:rPr>
        <w:t>теплоснабжения.</w:t>
      </w:r>
      <w:r w:rsidR="00BC3E0D" w:rsidRPr="00D4160C">
        <w:rPr>
          <w:rFonts w:ascii="Times New Roman" w:eastAsia="Calibri" w:hAnsi="Times New Roman" w:cs="Times New Roman"/>
          <w:bCs/>
          <w:color w:val="000000"/>
          <w:sz w:val="28"/>
          <w:szCs w:val="28"/>
          <w:lang w:eastAsia="en-US"/>
        </w:rPr>
        <w:t xml:space="preserve"> В основном же опрошенные назвали удовлетворительными сроки, сложность и стоимость подключения к сетям водоснабжения, электроснабжения, теплоснабжения и телефонной связи. На вопрос о подк</w:t>
      </w:r>
      <w:r w:rsidR="00D676B7" w:rsidRPr="00D4160C">
        <w:rPr>
          <w:rFonts w:ascii="Times New Roman" w:eastAsia="Calibri" w:hAnsi="Times New Roman" w:cs="Times New Roman"/>
          <w:bCs/>
          <w:color w:val="000000"/>
          <w:sz w:val="28"/>
          <w:szCs w:val="28"/>
          <w:lang w:eastAsia="en-US"/>
        </w:rPr>
        <w:t>лючении к сетям газоснабжения бо</w:t>
      </w:r>
      <w:r w:rsidR="00BC3E0D" w:rsidRPr="00D4160C">
        <w:rPr>
          <w:rFonts w:ascii="Times New Roman" w:eastAsia="Calibri" w:hAnsi="Times New Roman" w:cs="Times New Roman"/>
          <w:bCs/>
          <w:color w:val="000000"/>
          <w:sz w:val="28"/>
          <w:szCs w:val="28"/>
          <w:lang w:eastAsia="en-US"/>
        </w:rPr>
        <w:t>льшая часть респондентов затруднились с ответом, из чего можно сделать вывод, что они с ним не сталкивались.</w:t>
      </w:r>
    </w:p>
    <w:p w14:paraId="441C13BC" w14:textId="77777777" w:rsidR="00D41B52" w:rsidRPr="00D4160C" w:rsidRDefault="00D41B52" w:rsidP="00D41B52">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42DEDD0" w14:textId="0C6109F1" w:rsidR="00510A17" w:rsidRPr="00D4160C" w:rsidRDefault="00510A17" w:rsidP="00510A17">
      <w:pPr>
        <w:spacing w:after="160"/>
        <w:ind w:firstLine="709"/>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В вопросе качества официальной информации о состоянии конкурентной среды на рынках товаров и услуг Гатчинского муниципального района опрашиваемые отметили, что</w:t>
      </w:r>
      <w:r w:rsidR="00D676B7" w:rsidRPr="00D4160C">
        <w:rPr>
          <w:rFonts w:ascii="Times New Roman" w:eastAsia="Calibri" w:hAnsi="Times New Roman" w:cs="Times New Roman"/>
          <w:color w:val="000000"/>
          <w:sz w:val="28"/>
          <w:szCs w:val="28"/>
          <w:lang w:eastAsia="en-US"/>
        </w:rPr>
        <w:t xml:space="preserve"> довольны уровнем доступности (</w:t>
      </w:r>
      <w:r w:rsidR="00B9772D" w:rsidRPr="00D4160C">
        <w:rPr>
          <w:rFonts w:ascii="Times New Roman" w:eastAsia="Calibri" w:hAnsi="Times New Roman" w:cs="Times New Roman"/>
          <w:color w:val="000000"/>
          <w:sz w:val="28"/>
          <w:szCs w:val="28"/>
          <w:lang w:eastAsia="en-US"/>
        </w:rPr>
        <w:t>8</w:t>
      </w:r>
      <w:r w:rsidR="00D62C76" w:rsidRPr="00D4160C">
        <w:rPr>
          <w:rFonts w:ascii="Times New Roman" w:eastAsia="Calibri" w:hAnsi="Times New Roman" w:cs="Times New Roman"/>
          <w:color w:val="000000"/>
          <w:sz w:val="28"/>
          <w:szCs w:val="28"/>
          <w:lang w:eastAsia="en-US"/>
        </w:rPr>
        <w:t>3</w:t>
      </w:r>
      <w:r w:rsidR="00B9772D" w:rsidRPr="00D4160C">
        <w:rPr>
          <w:rFonts w:ascii="Times New Roman" w:eastAsia="Calibri" w:hAnsi="Times New Roman" w:cs="Times New Roman"/>
          <w:color w:val="000000"/>
          <w:sz w:val="28"/>
          <w:szCs w:val="28"/>
          <w:lang w:eastAsia="en-US"/>
        </w:rPr>
        <w:t>,5</w:t>
      </w:r>
      <w:r w:rsidRPr="00D4160C">
        <w:rPr>
          <w:rFonts w:ascii="Times New Roman" w:eastAsia="Calibri" w:hAnsi="Times New Roman" w:cs="Times New Roman"/>
          <w:color w:val="000000"/>
          <w:sz w:val="28"/>
          <w:szCs w:val="28"/>
          <w:lang w:eastAsia="en-US"/>
        </w:rPr>
        <w:t xml:space="preserve">%), </w:t>
      </w:r>
      <w:r w:rsidR="00B9772D" w:rsidRPr="00D4160C">
        <w:rPr>
          <w:rFonts w:ascii="Times New Roman" w:eastAsia="Calibri" w:hAnsi="Times New Roman" w:cs="Times New Roman"/>
          <w:color w:val="000000"/>
          <w:sz w:val="28"/>
          <w:szCs w:val="28"/>
          <w:lang w:eastAsia="en-US"/>
        </w:rPr>
        <w:t>уровнем понятности (8</w:t>
      </w:r>
      <w:r w:rsidR="00D62C76" w:rsidRPr="00D4160C">
        <w:rPr>
          <w:rFonts w:ascii="Times New Roman" w:eastAsia="Calibri" w:hAnsi="Times New Roman" w:cs="Times New Roman"/>
          <w:color w:val="000000"/>
          <w:sz w:val="28"/>
          <w:szCs w:val="28"/>
          <w:lang w:eastAsia="en-US"/>
        </w:rPr>
        <w:t>0</w:t>
      </w:r>
      <w:r w:rsidR="00B9772D" w:rsidRPr="00D4160C">
        <w:rPr>
          <w:rFonts w:ascii="Times New Roman" w:eastAsia="Calibri" w:hAnsi="Times New Roman" w:cs="Times New Roman"/>
          <w:color w:val="000000"/>
          <w:sz w:val="28"/>
          <w:szCs w:val="28"/>
          <w:lang w:eastAsia="en-US"/>
        </w:rPr>
        <w:t>,8</w:t>
      </w:r>
      <w:r w:rsidRPr="00D4160C">
        <w:rPr>
          <w:rFonts w:ascii="Times New Roman" w:eastAsia="Calibri" w:hAnsi="Times New Roman" w:cs="Times New Roman"/>
          <w:color w:val="000000"/>
          <w:sz w:val="28"/>
          <w:szCs w:val="28"/>
          <w:lang w:eastAsia="en-US"/>
        </w:rPr>
        <w:t>%) и удобством по</w:t>
      </w:r>
      <w:r w:rsidR="00B9772D" w:rsidRPr="00D4160C">
        <w:rPr>
          <w:rFonts w:ascii="Times New Roman" w:eastAsia="Calibri" w:hAnsi="Times New Roman" w:cs="Times New Roman"/>
          <w:color w:val="000000"/>
          <w:sz w:val="28"/>
          <w:szCs w:val="28"/>
          <w:lang w:eastAsia="en-US"/>
        </w:rPr>
        <w:t>лучения подобной информации (</w:t>
      </w:r>
      <w:r w:rsidR="00D62C76" w:rsidRPr="00D4160C">
        <w:rPr>
          <w:rFonts w:ascii="Times New Roman" w:eastAsia="Calibri" w:hAnsi="Times New Roman" w:cs="Times New Roman"/>
          <w:color w:val="000000"/>
          <w:sz w:val="28"/>
          <w:szCs w:val="28"/>
          <w:lang w:eastAsia="en-US"/>
        </w:rPr>
        <w:t>80,0</w:t>
      </w:r>
      <w:r w:rsidRPr="00D4160C">
        <w:rPr>
          <w:rFonts w:ascii="Times New Roman" w:eastAsia="Calibri" w:hAnsi="Times New Roman" w:cs="Times New Roman"/>
          <w:color w:val="000000"/>
          <w:sz w:val="28"/>
          <w:szCs w:val="28"/>
          <w:lang w:eastAsia="en-US"/>
        </w:rPr>
        <w:t>%)</w:t>
      </w:r>
      <w:r w:rsidR="00B9772D" w:rsidRPr="00D4160C">
        <w:rPr>
          <w:rFonts w:ascii="Times New Roman" w:eastAsia="Calibri" w:hAnsi="Times New Roman" w:cs="Times New Roman"/>
          <w:color w:val="000000"/>
          <w:sz w:val="28"/>
          <w:szCs w:val="28"/>
          <w:lang w:eastAsia="en-US"/>
        </w:rPr>
        <w:t xml:space="preserve">. По каждому из пунктов около </w:t>
      </w:r>
      <w:r w:rsidR="00D62C76" w:rsidRPr="00D4160C">
        <w:rPr>
          <w:rFonts w:ascii="Times New Roman" w:eastAsia="Calibri" w:hAnsi="Times New Roman" w:cs="Times New Roman"/>
          <w:color w:val="000000"/>
          <w:sz w:val="28"/>
          <w:szCs w:val="28"/>
          <w:lang w:eastAsia="en-US"/>
        </w:rPr>
        <w:t>5</w:t>
      </w:r>
      <w:r w:rsidRPr="00D4160C">
        <w:rPr>
          <w:rFonts w:ascii="Times New Roman" w:eastAsia="Calibri" w:hAnsi="Times New Roman" w:cs="Times New Roman"/>
          <w:color w:val="000000"/>
          <w:sz w:val="28"/>
          <w:szCs w:val="28"/>
          <w:lang w:eastAsia="en-US"/>
        </w:rPr>
        <w:t>% опрашиваемых затруднились ответить, значит никогда не задавались этим вопросом и не осведомлены о том, что такая работа проводится муниципальными органами.</w:t>
      </w:r>
    </w:p>
    <w:p w14:paraId="71090838" w14:textId="77BEA84B" w:rsidR="0016587B" w:rsidRPr="00D4160C" w:rsidRDefault="00D676B7" w:rsidP="0044039B">
      <w:pPr>
        <w:autoSpaceDE w:val="0"/>
        <w:autoSpaceDN w:val="0"/>
        <w:adjustRightInd w:val="0"/>
        <w:spacing w:after="0"/>
        <w:ind w:hanging="284"/>
        <w:jc w:val="center"/>
        <w:rPr>
          <w:rFonts w:ascii="Times New Roman" w:eastAsia="Calibri" w:hAnsi="Times New Roman" w:cs="Times New Roman"/>
          <w:bCs/>
          <w:color w:val="000000"/>
          <w:sz w:val="28"/>
          <w:szCs w:val="28"/>
          <w:lang w:eastAsia="en-US"/>
        </w:rPr>
      </w:pPr>
      <w:r w:rsidRPr="00D4160C">
        <w:rPr>
          <w:noProof/>
        </w:rPr>
        <w:drawing>
          <wp:inline distT="0" distB="0" distL="0" distR="0" wp14:anchorId="684B3CC1" wp14:editId="040AEC1D">
            <wp:extent cx="6265627" cy="2146852"/>
            <wp:effectExtent l="0" t="0" r="1905" b="635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8D4D60" w14:textId="77777777" w:rsidR="00510A17" w:rsidRPr="00D4160C" w:rsidRDefault="00510A17" w:rsidP="005D733F">
      <w:pPr>
        <w:autoSpaceDE w:val="0"/>
        <w:autoSpaceDN w:val="0"/>
        <w:adjustRightInd w:val="0"/>
        <w:spacing w:after="0"/>
        <w:ind w:firstLine="567"/>
        <w:jc w:val="both"/>
        <w:rPr>
          <w:rFonts w:ascii="Times New Roman" w:eastAsia="Calibri" w:hAnsi="Times New Roman" w:cs="Times New Roman"/>
          <w:bCs/>
          <w:color w:val="000000"/>
          <w:sz w:val="28"/>
          <w:szCs w:val="28"/>
          <w:lang w:eastAsia="en-US"/>
        </w:rPr>
      </w:pPr>
    </w:p>
    <w:p w14:paraId="01DE0743" w14:textId="43C5EB9C" w:rsidR="00510A17" w:rsidRPr="00D4160C" w:rsidRDefault="001A4859" w:rsidP="00510A17">
      <w:pPr>
        <w:spacing w:after="160"/>
        <w:ind w:firstLine="709"/>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 xml:space="preserve">Проведенный анализ оценки субъектами предпринимательской деятельности характера ведения бизнеса и состояния конкурентной среды Гатчинского района показал следующее: опрошенные удовлетворены условиями ведения бизнеса по показателю взаимоотношения с другими фирмами </w:t>
      </w:r>
      <w:r w:rsidR="00D41B52"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xml:space="preserve"> конкурентами</w:t>
      </w:r>
      <w:r w:rsidR="00D41B52" w:rsidRPr="00D4160C">
        <w:rPr>
          <w:rFonts w:ascii="Times New Roman" w:eastAsia="Calibri" w:hAnsi="Times New Roman" w:cs="Times New Roman"/>
          <w:color w:val="000000"/>
          <w:sz w:val="28"/>
          <w:szCs w:val="28"/>
          <w:lang w:eastAsia="en-US"/>
        </w:rPr>
        <w:t>;</w:t>
      </w:r>
      <w:r w:rsidRPr="00D4160C">
        <w:rPr>
          <w:rFonts w:ascii="Times New Roman" w:eastAsia="Calibri" w:hAnsi="Times New Roman" w:cs="Times New Roman"/>
          <w:color w:val="000000"/>
          <w:sz w:val="28"/>
          <w:szCs w:val="28"/>
          <w:lang w:eastAsia="en-US"/>
        </w:rPr>
        <w:t xml:space="preserve"> </w:t>
      </w:r>
      <w:r w:rsidR="00820862" w:rsidRPr="00D4160C">
        <w:rPr>
          <w:rFonts w:ascii="Times New Roman" w:eastAsia="Calibri" w:hAnsi="Times New Roman" w:cs="Times New Roman"/>
          <w:color w:val="000000"/>
          <w:sz w:val="28"/>
          <w:szCs w:val="28"/>
          <w:lang w:eastAsia="en-US"/>
        </w:rPr>
        <w:t>считают, что конкуренция на их рынке высокая или даже очень высокая.</w:t>
      </w:r>
      <w:r w:rsidRPr="00D4160C">
        <w:rPr>
          <w:rFonts w:ascii="Times New Roman" w:eastAsia="Calibri" w:hAnsi="Times New Roman" w:cs="Times New Roman"/>
          <w:color w:val="000000"/>
          <w:sz w:val="28"/>
          <w:szCs w:val="28"/>
          <w:lang w:eastAsia="en-US"/>
        </w:rPr>
        <w:t xml:space="preserve"> И выразили свое неудовлетворение высокими налогами</w:t>
      </w:r>
      <w:r w:rsidR="001C1E18" w:rsidRPr="00D4160C">
        <w:rPr>
          <w:rFonts w:ascii="Times New Roman" w:eastAsia="Calibri" w:hAnsi="Times New Roman" w:cs="Times New Roman"/>
          <w:color w:val="000000"/>
          <w:sz w:val="28"/>
          <w:szCs w:val="28"/>
          <w:lang w:eastAsia="en-US"/>
        </w:rPr>
        <w:t xml:space="preserve">. </w:t>
      </w:r>
      <w:r w:rsidR="00D41B52" w:rsidRPr="00D4160C">
        <w:rPr>
          <w:rFonts w:ascii="Times New Roman" w:eastAsia="Calibri" w:hAnsi="Times New Roman" w:cs="Times New Roman"/>
          <w:color w:val="000000"/>
          <w:sz w:val="28"/>
          <w:szCs w:val="28"/>
          <w:lang w:eastAsia="en-US"/>
        </w:rPr>
        <w:t>Немного</w:t>
      </w:r>
      <w:r w:rsidR="00B9772D" w:rsidRPr="00D4160C">
        <w:rPr>
          <w:rFonts w:ascii="Times New Roman" w:eastAsia="Calibri" w:hAnsi="Times New Roman" w:cs="Times New Roman"/>
          <w:color w:val="000000"/>
          <w:sz w:val="28"/>
          <w:szCs w:val="28"/>
          <w:lang w:eastAsia="en-US"/>
        </w:rPr>
        <w:t xml:space="preserve"> выросло</w:t>
      </w:r>
      <w:r w:rsidR="00D41B52" w:rsidRPr="00D4160C">
        <w:rPr>
          <w:rFonts w:ascii="Times New Roman" w:eastAsia="Calibri" w:hAnsi="Times New Roman" w:cs="Times New Roman"/>
          <w:color w:val="000000"/>
          <w:sz w:val="28"/>
          <w:szCs w:val="28"/>
          <w:lang w:eastAsia="en-US"/>
        </w:rPr>
        <w:t xml:space="preserve"> по сравнению с прошлым годом количество тех, кто считает, что для ведения предпринимательской деятельности нет ограничений и административных барьеров.</w:t>
      </w:r>
    </w:p>
    <w:p w14:paraId="72BD3D3C" w14:textId="2C75320A" w:rsidR="00E95B01" w:rsidRPr="00D4160C" w:rsidRDefault="00BC6B07" w:rsidP="00B9772D">
      <w:pPr>
        <w:spacing w:after="160"/>
        <w:ind w:firstLine="709"/>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lastRenderedPageBreak/>
        <w:t xml:space="preserve">Динамика показателей удовлетворенности предпринимателей условий ведения бизнеса на территории Гатчинского района </w:t>
      </w:r>
      <w:r w:rsidR="007F3D58" w:rsidRPr="00D4160C">
        <w:rPr>
          <w:rFonts w:ascii="Times New Roman" w:eastAsia="Calibri" w:hAnsi="Times New Roman" w:cs="Times New Roman"/>
          <w:color w:val="000000"/>
          <w:sz w:val="28"/>
          <w:szCs w:val="28"/>
          <w:lang w:eastAsia="en-US"/>
        </w:rPr>
        <w:t xml:space="preserve">по итогам </w:t>
      </w:r>
      <w:r w:rsidR="00D62C76" w:rsidRPr="00D4160C">
        <w:rPr>
          <w:rFonts w:ascii="Times New Roman" w:eastAsia="Calibri" w:hAnsi="Times New Roman" w:cs="Times New Roman"/>
          <w:color w:val="000000"/>
          <w:sz w:val="28"/>
          <w:szCs w:val="28"/>
          <w:lang w:eastAsia="en-US"/>
        </w:rPr>
        <w:t>3 квартала</w:t>
      </w:r>
      <w:r w:rsidR="00121D8F" w:rsidRPr="00D4160C">
        <w:rPr>
          <w:rFonts w:ascii="Times New Roman" w:eastAsia="Calibri" w:hAnsi="Times New Roman" w:cs="Times New Roman"/>
          <w:color w:val="000000"/>
          <w:sz w:val="28"/>
          <w:szCs w:val="28"/>
          <w:lang w:eastAsia="en-US"/>
        </w:rPr>
        <w:t xml:space="preserve"> </w:t>
      </w:r>
      <w:r w:rsidR="007F3D58" w:rsidRPr="00D4160C">
        <w:rPr>
          <w:rFonts w:ascii="Times New Roman" w:eastAsia="Calibri" w:hAnsi="Times New Roman" w:cs="Times New Roman"/>
          <w:color w:val="000000"/>
          <w:sz w:val="28"/>
          <w:szCs w:val="28"/>
          <w:lang w:eastAsia="en-US"/>
        </w:rPr>
        <w:t>2</w:t>
      </w:r>
      <w:r w:rsidR="00EE178F" w:rsidRPr="00D4160C">
        <w:rPr>
          <w:rFonts w:ascii="Times New Roman" w:eastAsia="Calibri" w:hAnsi="Times New Roman" w:cs="Times New Roman"/>
          <w:color w:val="000000"/>
          <w:sz w:val="28"/>
          <w:szCs w:val="28"/>
          <w:lang w:eastAsia="en-US"/>
        </w:rPr>
        <w:t>0</w:t>
      </w:r>
      <w:r w:rsidR="0075071F" w:rsidRPr="00D4160C">
        <w:rPr>
          <w:rFonts w:ascii="Times New Roman" w:eastAsia="Calibri" w:hAnsi="Times New Roman" w:cs="Times New Roman"/>
          <w:color w:val="000000"/>
          <w:sz w:val="28"/>
          <w:szCs w:val="28"/>
          <w:lang w:eastAsia="en-US"/>
        </w:rPr>
        <w:t>2</w:t>
      </w:r>
      <w:r w:rsidR="00121D8F" w:rsidRPr="00D4160C">
        <w:rPr>
          <w:rFonts w:ascii="Times New Roman" w:eastAsia="Calibri" w:hAnsi="Times New Roman" w:cs="Times New Roman"/>
          <w:color w:val="000000"/>
          <w:sz w:val="28"/>
          <w:szCs w:val="28"/>
          <w:lang w:eastAsia="en-US"/>
        </w:rPr>
        <w:t>4</w:t>
      </w:r>
      <w:r w:rsidR="007F3D58" w:rsidRPr="00D4160C">
        <w:rPr>
          <w:rFonts w:ascii="Times New Roman" w:eastAsia="Calibri" w:hAnsi="Times New Roman" w:cs="Times New Roman"/>
          <w:color w:val="000000"/>
          <w:sz w:val="28"/>
          <w:szCs w:val="28"/>
          <w:lang w:eastAsia="en-US"/>
        </w:rPr>
        <w:t xml:space="preserve"> года </w:t>
      </w:r>
      <w:r w:rsidRPr="00D4160C">
        <w:rPr>
          <w:rFonts w:ascii="Times New Roman" w:eastAsia="Calibri" w:hAnsi="Times New Roman" w:cs="Times New Roman"/>
          <w:color w:val="000000"/>
          <w:sz w:val="28"/>
          <w:szCs w:val="28"/>
          <w:lang w:eastAsia="en-US"/>
        </w:rPr>
        <w:t xml:space="preserve"> в целом, выявила </w:t>
      </w:r>
      <w:r w:rsidR="00FC0516" w:rsidRPr="00D4160C">
        <w:rPr>
          <w:rFonts w:ascii="Times New Roman" w:eastAsia="Calibri" w:hAnsi="Times New Roman" w:cs="Times New Roman"/>
          <w:color w:val="000000"/>
          <w:sz w:val="28"/>
          <w:szCs w:val="28"/>
          <w:lang w:eastAsia="en-US"/>
        </w:rPr>
        <w:t xml:space="preserve">некоторые </w:t>
      </w:r>
      <w:r w:rsidRPr="00D4160C">
        <w:rPr>
          <w:rFonts w:ascii="Times New Roman" w:eastAsia="Calibri" w:hAnsi="Times New Roman" w:cs="Times New Roman"/>
          <w:color w:val="000000"/>
          <w:sz w:val="28"/>
          <w:szCs w:val="28"/>
          <w:lang w:eastAsia="en-US"/>
        </w:rPr>
        <w:t>положительны</w:t>
      </w:r>
      <w:r w:rsidR="00FC0516" w:rsidRPr="00D4160C">
        <w:rPr>
          <w:rFonts w:ascii="Times New Roman" w:eastAsia="Calibri" w:hAnsi="Times New Roman" w:cs="Times New Roman"/>
          <w:color w:val="000000"/>
          <w:sz w:val="28"/>
          <w:szCs w:val="28"/>
          <w:lang w:eastAsia="en-US"/>
        </w:rPr>
        <w:t>е</w:t>
      </w:r>
      <w:r w:rsidRPr="00D4160C">
        <w:rPr>
          <w:rFonts w:ascii="Times New Roman" w:eastAsia="Calibri" w:hAnsi="Times New Roman" w:cs="Times New Roman"/>
          <w:color w:val="000000"/>
          <w:sz w:val="28"/>
          <w:szCs w:val="28"/>
          <w:lang w:eastAsia="en-US"/>
        </w:rPr>
        <w:t xml:space="preserve"> сдвиг</w:t>
      </w:r>
      <w:r w:rsidR="00FC0516" w:rsidRPr="00D4160C">
        <w:rPr>
          <w:rFonts w:ascii="Times New Roman" w:eastAsia="Calibri" w:hAnsi="Times New Roman" w:cs="Times New Roman"/>
          <w:color w:val="000000"/>
          <w:sz w:val="28"/>
          <w:szCs w:val="28"/>
          <w:lang w:eastAsia="en-US"/>
        </w:rPr>
        <w:t>и</w:t>
      </w:r>
      <w:r w:rsidR="00B9772D" w:rsidRPr="00D4160C">
        <w:rPr>
          <w:rFonts w:ascii="Times New Roman" w:eastAsia="Calibri" w:hAnsi="Times New Roman" w:cs="Times New Roman"/>
          <w:color w:val="000000"/>
          <w:sz w:val="28"/>
          <w:szCs w:val="28"/>
          <w:lang w:eastAsia="en-US"/>
        </w:rPr>
        <w:t>.</w:t>
      </w:r>
    </w:p>
    <w:p w14:paraId="60E31EAE" w14:textId="77777777" w:rsidR="00510A17" w:rsidRPr="00D4160C" w:rsidRDefault="00510A17" w:rsidP="00F969CE">
      <w:pPr>
        <w:spacing w:after="160"/>
        <w:ind w:firstLine="709"/>
        <w:jc w:val="both"/>
        <w:rPr>
          <w:rFonts w:ascii="Times New Roman" w:eastAsia="Calibri" w:hAnsi="Times New Roman" w:cs="Times New Roman"/>
          <w:color w:val="000000"/>
          <w:sz w:val="28"/>
          <w:szCs w:val="28"/>
          <w:lang w:eastAsia="en-US"/>
        </w:rPr>
      </w:pPr>
      <w:r w:rsidRPr="00D4160C">
        <w:rPr>
          <w:rFonts w:ascii="Times New Roman" w:eastAsia="Calibri" w:hAnsi="Times New Roman" w:cs="Times New Roman"/>
          <w:color w:val="000000"/>
          <w:sz w:val="28"/>
          <w:szCs w:val="28"/>
          <w:lang w:eastAsia="en-US"/>
        </w:rPr>
        <w:t>Большинство предпринимателей выразили удовлетворенность качеством официальной информации о состоянии конкурентной среды на рынках товаров и услуг Гатчинского муниципального района.</w:t>
      </w:r>
    </w:p>
    <w:p w14:paraId="041CEB08" w14:textId="47613B5A" w:rsidR="00735DD9" w:rsidRPr="00D4160C" w:rsidRDefault="00735DD9" w:rsidP="00F969CE">
      <w:pPr>
        <w:spacing w:after="0"/>
        <w:jc w:val="center"/>
        <w:rPr>
          <w:rFonts w:ascii="Times New Roman" w:hAnsi="Times New Roman" w:cs="Times New Roman"/>
          <w:b/>
          <w:sz w:val="28"/>
          <w:szCs w:val="28"/>
        </w:rPr>
      </w:pPr>
    </w:p>
    <w:p w14:paraId="6F3D8E5C" w14:textId="77777777" w:rsidR="0081084F" w:rsidRPr="00D4160C" w:rsidRDefault="0081084F" w:rsidP="00F969CE">
      <w:pPr>
        <w:spacing w:after="0"/>
        <w:jc w:val="center"/>
        <w:rPr>
          <w:rFonts w:ascii="Times New Roman" w:hAnsi="Times New Roman" w:cs="Times New Roman"/>
          <w:b/>
          <w:sz w:val="28"/>
          <w:szCs w:val="28"/>
        </w:rPr>
      </w:pPr>
    </w:p>
    <w:p w14:paraId="64714202" w14:textId="14B7CB6E" w:rsidR="00AB32C0" w:rsidRPr="00D4160C" w:rsidRDefault="00E42602" w:rsidP="00B9772D">
      <w:pPr>
        <w:pStyle w:val="afe"/>
        <w:rPr>
          <w:rFonts w:ascii="Times New Roman" w:hAnsi="Times New Roman"/>
        </w:rPr>
      </w:pPr>
      <w:bookmarkStart w:id="6" w:name="_Toc126164070"/>
      <w:r w:rsidRPr="00D4160C">
        <w:rPr>
          <w:rFonts w:ascii="Times New Roman" w:hAnsi="Times New Roman"/>
        </w:rPr>
        <w:t xml:space="preserve">Раздел </w:t>
      </w:r>
      <w:r w:rsidR="0098668B" w:rsidRPr="00D4160C">
        <w:rPr>
          <w:rFonts w:ascii="Times New Roman" w:hAnsi="Times New Roman"/>
        </w:rPr>
        <w:t>3</w:t>
      </w:r>
      <w:r w:rsidR="002E6DB9" w:rsidRPr="00D4160C">
        <w:rPr>
          <w:rFonts w:ascii="Times New Roman" w:hAnsi="Times New Roman"/>
        </w:rPr>
        <w:t>. Состояние конкурентной среды</w:t>
      </w:r>
      <w:bookmarkEnd w:id="6"/>
      <w:r w:rsidR="002E6DB9" w:rsidRPr="00D4160C">
        <w:rPr>
          <w:rFonts w:ascii="Times New Roman" w:hAnsi="Times New Roman"/>
        </w:rPr>
        <w:t xml:space="preserve"> </w:t>
      </w:r>
    </w:p>
    <w:p w14:paraId="67FE3817" w14:textId="77777777" w:rsidR="002E6DB9" w:rsidRPr="00D4160C" w:rsidRDefault="00A87CAD" w:rsidP="00B9772D">
      <w:pPr>
        <w:pStyle w:val="afe"/>
        <w:rPr>
          <w:rFonts w:ascii="Times New Roman" w:hAnsi="Times New Roman"/>
        </w:rPr>
      </w:pPr>
      <w:bookmarkStart w:id="7" w:name="_Toc126164071"/>
      <w:r w:rsidRPr="00D4160C">
        <w:rPr>
          <w:rFonts w:ascii="Times New Roman" w:hAnsi="Times New Roman"/>
        </w:rPr>
        <w:t xml:space="preserve">в </w:t>
      </w:r>
      <w:r w:rsidR="00714A24" w:rsidRPr="00D4160C">
        <w:rPr>
          <w:rFonts w:ascii="Times New Roman" w:hAnsi="Times New Roman"/>
        </w:rPr>
        <w:t>Гатчинско</w:t>
      </w:r>
      <w:r w:rsidR="002E6DB9" w:rsidRPr="00D4160C">
        <w:rPr>
          <w:rFonts w:ascii="Times New Roman" w:hAnsi="Times New Roman"/>
        </w:rPr>
        <w:t>м муниципальном районе</w:t>
      </w:r>
      <w:bookmarkEnd w:id="7"/>
    </w:p>
    <w:p w14:paraId="1EBAC3BE" w14:textId="77777777" w:rsidR="00FE4072" w:rsidRPr="00D4160C" w:rsidRDefault="00FE4072" w:rsidP="00F969CE">
      <w:pPr>
        <w:spacing w:after="0"/>
        <w:jc w:val="center"/>
        <w:rPr>
          <w:rFonts w:ascii="Times New Roman" w:hAnsi="Times New Roman" w:cs="Times New Roman"/>
          <w:b/>
          <w:sz w:val="28"/>
          <w:szCs w:val="28"/>
        </w:rPr>
      </w:pPr>
    </w:p>
    <w:p w14:paraId="16B2861B" w14:textId="77777777" w:rsidR="002E6DB9" w:rsidRPr="00D4160C" w:rsidRDefault="000755B2" w:rsidP="00B9772D">
      <w:pPr>
        <w:pStyle w:val="afe"/>
        <w:rPr>
          <w:rFonts w:ascii="Times New Roman" w:hAnsi="Times New Roman"/>
        </w:rPr>
      </w:pPr>
      <w:bookmarkStart w:id="8" w:name="_Toc126164072"/>
      <w:r w:rsidRPr="00D4160C">
        <w:rPr>
          <w:rFonts w:ascii="Times New Roman" w:hAnsi="Times New Roman"/>
        </w:rPr>
        <w:t xml:space="preserve">3.1. </w:t>
      </w:r>
      <w:r w:rsidR="002E6DB9" w:rsidRPr="00D4160C">
        <w:rPr>
          <w:rFonts w:ascii="Times New Roman" w:hAnsi="Times New Roman"/>
        </w:rPr>
        <w:t>Структурные показатели состояния конкуренции</w:t>
      </w:r>
      <w:bookmarkEnd w:id="8"/>
      <w:r w:rsidR="002E6DB9" w:rsidRPr="00D4160C">
        <w:rPr>
          <w:rFonts w:ascii="Times New Roman" w:hAnsi="Times New Roman"/>
        </w:rPr>
        <w:t xml:space="preserve"> </w:t>
      </w:r>
    </w:p>
    <w:p w14:paraId="59CF6617" w14:textId="77777777" w:rsidR="002E6DB9" w:rsidRPr="00D4160C" w:rsidRDefault="00A87CAD" w:rsidP="00B9772D">
      <w:pPr>
        <w:pStyle w:val="afe"/>
        <w:rPr>
          <w:rFonts w:ascii="Times New Roman" w:hAnsi="Times New Roman"/>
        </w:rPr>
      </w:pPr>
      <w:bookmarkStart w:id="9" w:name="_Toc126164073"/>
      <w:r w:rsidRPr="00D4160C">
        <w:rPr>
          <w:rFonts w:ascii="Times New Roman" w:hAnsi="Times New Roman"/>
        </w:rPr>
        <w:t xml:space="preserve">в </w:t>
      </w:r>
      <w:r w:rsidR="00714A24" w:rsidRPr="00D4160C">
        <w:rPr>
          <w:rFonts w:ascii="Times New Roman" w:hAnsi="Times New Roman"/>
        </w:rPr>
        <w:t>Гатчин</w:t>
      </w:r>
      <w:r w:rsidR="002E6DB9" w:rsidRPr="00D4160C">
        <w:rPr>
          <w:rFonts w:ascii="Times New Roman" w:hAnsi="Times New Roman"/>
        </w:rPr>
        <w:t>ском муниципальном районе</w:t>
      </w:r>
      <w:bookmarkEnd w:id="9"/>
      <w:r w:rsidR="002E6DB9" w:rsidRPr="00D4160C">
        <w:rPr>
          <w:rFonts w:ascii="Times New Roman" w:hAnsi="Times New Roman"/>
        </w:rPr>
        <w:t xml:space="preserve"> </w:t>
      </w:r>
    </w:p>
    <w:p w14:paraId="048C679C" w14:textId="77777777" w:rsidR="002E6DB9" w:rsidRPr="00D4160C" w:rsidRDefault="002E6DB9" w:rsidP="00F969CE">
      <w:pPr>
        <w:spacing w:after="0"/>
        <w:ind w:firstLine="709"/>
        <w:jc w:val="both"/>
        <w:rPr>
          <w:rFonts w:ascii="Times New Roman" w:hAnsi="Times New Roman" w:cs="Times New Roman"/>
          <w:sz w:val="28"/>
          <w:szCs w:val="28"/>
        </w:rPr>
      </w:pPr>
    </w:p>
    <w:p w14:paraId="196F8AB0" w14:textId="5CE53E03" w:rsidR="00E502EA" w:rsidRPr="00D4160C" w:rsidRDefault="00E502EA" w:rsidP="00F969CE">
      <w:pPr>
        <w:spacing w:after="0"/>
        <w:ind w:firstLine="709"/>
        <w:jc w:val="both"/>
        <w:rPr>
          <w:rFonts w:ascii="Times New Roman" w:hAnsi="Times New Roman" w:cs="Times New Roman"/>
          <w:sz w:val="28"/>
          <w:szCs w:val="28"/>
        </w:rPr>
      </w:pPr>
      <w:r w:rsidRPr="00D4160C">
        <w:rPr>
          <w:rFonts w:ascii="Times New Roman" w:hAnsi="Times New Roman" w:cs="Times New Roman"/>
          <w:sz w:val="28"/>
          <w:szCs w:val="28"/>
        </w:rPr>
        <w:t>Одним из основных показателей, отражающих состояние конкурентной среды в</w:t>
      </w:r>
      <w:r w:rsidR="000C5F0C" w:rsidRPr="00D4160C">
        <w:rPr>
          <w:rFonts w:ascii="Times New Roman" w:hAnsi="Times New Roman" w:cs="Times New Roman"/>
          <w:sz w:val="28"/>
          <w:szCs w:val="28"/>
        </w:rPr>
        <w:t xml:space="preserve"> </w:t>
      </w:r>
      <w:r w:rsidR="00714A24" w:rsidRPr="00D4160C">
        <w:rPr>
          <w:rFonts w:ascii="Times New Roman" w:hAnsi="Times New Roman" w:cs="Times New Roman"/>
          <w:sz w:val="28"/>
          <w:szCs w:val="28"/>
        </w:rPr>
        <w:t>Гатчинс</w:t>
      </w:r>
      <w:r w:rsidRPr="00D4160C">
        <w:rPr>
          <w:rFonts w:ascii="Times New Roman" w:hAnsi="Times New Roman" w:cs="Times New Roman"/>
          <w:sz w:val="28"/>
          <w:szCs w:val="28"/>
        </w:rPr>
        <w:t xml:space="preserve">ком муниципальном районе, является динамика числа зарегистрированных хозяйствующих субъектов. Согласно </w:t>
      </w:r>
      <w:r w:rsidR="003E5186" w:rsidRPr="00D4160C">
        <w:rPr>
          <w:rFonts w:ascii="Times New Roman" w:hAnsi="Times New Roman" w:cs="Times New Roman"/>
          <w:sz w:val="28"/>
          <w:szCs w:val="28"/>
        </w:rPr>
        <w:t xml:space="preserve">данным </w:t>
      </w:r>
      <w:r w:rsidR="009B76D8" w:rsidRPr="00D4160C">
        <w:rPr>
          <w:rFonts w:ascii="Times New Roman" w:hAnsi="Times New Roman" w:cs="Times New Roman"/>
          <w:sz w:val="28"/>
          <w:szCs w:val="28"/>
        </w:rPr>
        <w:t>Реестра МСП</w:t>
      </w:r>
      <w:r w:rsidRPr="00D4160C">
        <w:rPr>
          <w:rFonts w:ascii="Times New Roman" w:hAnsi="Times New Roman" w:cs="Times New Roman"/>
          <w:sz w:val="28"/>
          <w:szCs w:val="28"/>
        </w:rPr>
        <w:t>, по состоянию на </w:t>
      </w:r>
      <w:r w:rsidR="00333ABF" w:rsidRPr="00D4160C">
        <w:rPr>
          <w:rFonts w:ascii="Times New Roman" w:hAnsi="Times New Roman" w:cs="Times New Roman"/>
          <w:sz w:val="28"/>
          <w:szCs w:val="28"/>
        </w:rPr>
        <w:t xml:space="preserve"> </w:t>
      </w:r>
      <w:r w:rsidR="009B76D8" w:rsidRPr="00D4160C">
        <w:rPr>
          <w:rFonts w:ascii="Times New Roman" w:hAnsi="Times New Roman" w:cs="Times New Roman"/>
          <w:sz w:val="28"/>
          <w:szCs w:val="28"/>
        </w:rPr>
        <w:t>10</w:t>
      </w:r>
      <w:r w:rsidR="00C778D8" w:rsidRPr="00D4160C">
        <w:rPr>
          <w:rFonts w:ascii="Times New Roman" w:hAnsi="Times New Roman" w:cs="Times New Roman"/>
          <w:sz w:val="28"/>
          <w:szCs w:val="28"/>
        </w:rPr>
        <w:t xml:space="preserve"> июля</w:t>
      </w:r>
      <w:r w:rsidRPr="00D4160C">
        <w:rPr>
          <w:rFonts w:ascii="Times New Roman" w:hAnsi="Times New Roman" w:cs="Times New Roman"/>
          <w:sz w:val="28"/>
          <w:szCs w:val="28"/>
        </w:rPr>
        <w:t xml:space="preserve"> 20</w:t>
      </w:r>
      <w:r w:rsidR="00C46192" w:rsidRPr="00D4160C">
        <w:rPr>
          <w:rFonts w:ascii="Times New Roman" w:hAnsi="Times New Roman" w:cs="Times New Roman"/>
          <w:sz w:val="28"/>
          <w:szCs w:val="28"/>
        </w:rPr>
        <w:t>2</w:t>
      </w:r>
      <w:r w:rsidR="0064663F" w:rsidRPr="00D4160C">
        <w:rPr>
          <w:rFonts w:ascii="Times New Roman" w:hAnsi="Times New Roman" w:cs="Times New Roman"/>
          <w:sz w:val="28"/>
          <w:szCs w:val="28"/>
        </w:rPr>
        <w:t>4</w:t>
      </w:r>
      <w:r w:rsidRPr="00D4160C">
        <w:rPr>
          <w:rFonts w:ascii="Times New Roman" w:hAnsi="Times New Roman" w:cs="Times New Roman"/>
          <w:sz w:val="28"/>
          <w:szCs w:val="28"/>
        </w:rPr>
        <w:t xml:space="preserve"> года в</w:t>
      </w:r>
      <w:r w:rsidR="000C5F0C" w:rsidRPr="00D4160C">
        <w:rPr>
          <w:rFonts w:ascii="Times New Roman" w:hAnsi="Times New Roman" w:cs="Times New Roman"/>
          <w:sz w:val="28"/>
          <w:szCs w:val="28"/>
        </w:rPr>
        <w:t xml:space="preserve"> </w:t>
      </w:r>
      <w:r w:rsidR="001F045F" w:rsidRPr="00D4160C">
        <w:rPr>
          <w:rFonts w:ascii="Times New Roman" w:hAnsi="Times New Roman" w:cs="Times New Roman"/>
          <w:sz w:val="28"/>
          <w:szCs w:val="28"/>
        </w:rPr>
        <w:t>Гатчинско</w:t>
      </w:r>
      <w:r w:rsidRPr="00D4160C">
        <w:rPr>
          <w:rFonts w:ascii="Times New Roman" w:hAnsi="Times New Roman" w:cs="Times New Roman"/>
          <w:sz w:val="28"/>
          <w:szCs w:val="28"/>
        </w:rPr>
        <w:t xml:space="preserve">м муниципальном районе зарегистрировано </w:t>
      </w:r>
      <w:r w:rsidR="009B76D8" w:rsidRPr="00D4160C">
        <w:rPr>
          <w:rFonts w:ascii="Times New Roman" w:hAnsi="Times New Roman" w:cs="Times New Roman"/>
          <w:sz w:val="28"/>
          <w:szCs w:val="28"/>
        </w:rPr>
        <w:t xml:space="preserve">3347 </w:t>
      </w:r>
      <w:r w:rsidR="00151EB5" w:rsidRPr="00D4160C">
        <w:rPr>
          <w:rFonts w:ascii="Times New Roman" w:hAnsi="Times New Roman" w:cs="Times New Roman"/>
          <w:sz w:val="28"/>
          <w:szCs w:val="28"/>
        </w:rPr>
        <w:t xml:space="preserve"> (</w:t>
      </w:r>
      <w:r w:rsidR="009B76D8" w:rsidRPr="00D4160C">
        <w:rPr>
          <w:rFonts w:ascii="Times New Roman" w:hAnsi="Times New Roman" w:cs="Times New Roman"/>
          <w:sz w:val="28"/>
          <w:szCs w:val="28"/>
        </w:rPr>
        <w:t>что на 189 ед. или на 6 %, больше АППГ</w:t>
      </w:r>
      <w:r w:rsidR="00151EB5" w:rsidRPr="00D4160C">
        <w:rPr>
          <w:rFonts w:ascii="Times New Roman" w:hAnsi="Times New Roman" w:cs="Times New Roman"/>
          <w:sz w:val="28"/>
          <w:szCs w:val="28"/>
        </w:rPr>
        <w:t>)</w:t>
      </w:r>
      <w:r w:rsidRPr="00D4160C">
        <w:rPr>
          <w:rFonts w:ascii="Times New Roman" w:hAnsi="Times New Roman" w:cs="Times New Roman"/>
          <w:sz w:val="28"/>
          <w:szCs w:val="28"/>
        </w:rPr>
        <w:t xml:space="preserve"> </w:t>
      </w:r>
      <w:r w:rsidR="004D6E56" w:rsidRPr="00D4160C">
        <w:rPr>
          <w:rFonts w:ascii="Times New Roman" w:hAnsi="Times New Roman" w:cs="Times New Roman"/>
          <w:sz w:val="28"/>
          <w:szCs w:val="28"/>
        </w:rPr>
        <w:t>организаци</w:t>
      </w:r>
      <w:r w:rsidR="000755B2" w:rsidRPr="00D4160C">
        <w:rPr>
          <w:rFonts w:ascii="Times New Roman" w:hAnsi="Times New Roman" w:cs="Times New Roman"/>
          <w:sz w:val="28"/>
          <w:szCs w:val="28"/>
        </w:rPr>
        <w:t xml:space="preserve">й и </w:t>
      </w:r>
      <w:r w:rsidR="009B76D8" w:rsidRPr="00D4160C">
        <w:rPr>
          <w:rFonts w:ascii="Times New Roman" w:hAnsi="Times New Roman" w:cs="Times New Roman"/>
          <w:sz w:val="28"/>
          <w:szCs w:val="28"/>
        </w:rPr>
        <w:t>7241</w:t>
      </w:r>
      <w:r w:rsidR="0037270A" w:rsidRPr="00D4160C">
        <w:rPr>
          <w:rFonts w:ascii="Times New Roman" w:hAnsi="Times New Roman" w:cs="Times New Roman"/>
          <w:sz w:val="28"/>
          <w:szCs w:val="28"/>
        </w:rPr>
        <w:t xml:space="preserve"> </w:t>
      </w:r>
      <w:r w:rsidR="00993F53" w:rsidRPr="00D4160C">
        <w:rPr>
          <w:rFonts w:ascii="Times New Roman" w:hAnsi="Times New Roman" w:cs="Times New Roman"/>
          <w:sz w:val="28"/>
          <w:szCs w:val="28"/>
        </w:rPr>
        <w:t>(</w:t>
      </w:r>
      <w:r w:rsidR="009B76D8" w:rsidRPr="00D4160C">
        <w:rPr>
          <w:rFonts w:ascii="Times New Roman" w:hAnsi="Times New Roman" w:cs="Times New Roman"/>
          <w:sz w:val="28"/>
          <w:szCs w:val="28"/>
        </w:rPr>
        <w:t>что на 516 ед. или на 7,7% больше АППГ</w:t>
      </w:r>
      <w:r w:rsidR="00993F53" w:rsidRPr="00D4160C">
        <w:rPr>
          <w:rFonts w:ascii="Times New Roman" w:hAnsi="Times New Roman" w:cs="Times New Roman"/>
          <w:sz w:val="28"/>
          <w:szCs w:val="28"/>
        </w:rPr>
        <w:t>)</w:t>
      </w:r>
      <w:r w:rsidR="000755B2" w:rsidRPr="00D4160C">
        <w:rPr>
          <w:rFonts w:ascii="Times New Roman" w:hAnsi="Times New Roman" w:cs="Times New Roman"/>
          <w:sz w:val="28"/>
          <w:szCs w:val="28"/>
        </w:rPr>
        <w:t xml:space="preserve"> предпринимател</w:t>
      </w:r>
      <w:r w:rsidR="00993F53" w:rsidRPr="00D4160C">
        <w:rPr>
          <w:rFonts w:ascii="Times New Roman" w:hAnsi="Times New Roman" w:cs="Times New Roman"/>
          <w:sz w:val="28"/>
          <w:szCs w:val="28"/>
        </w:rPr>
        <w:t>я</w:t>
      </w:r>
      <w:r w:rsidR="000755B2" w:rsidRPr="00D4160C">
        <w:rPr>
          <w:rFonts w:ascii="Times New Roman" w:hAnsi="Times New Roman" w:cs="Times New Roman"/>
          <w:sz w:val="28"/>
          <w:szCs w:val="28"/>
        </w:rPr>
        <w:t xml:space="preserve"> без образования юридического лица</w:t>
      </w:r>
      <w:r w:rsidR="002E6DB9" w:rsidRPr="00D4160C">
        <w:rPr>
          <w:rFonts w:ascii="Times New Roman" w:hAnsi="Times New Roman" w:cs="Times New Roman"/>
          <w:sz w:val="28"/>
          <w:szCs w:val="28"/>
        </w:rPr>
        <w:t>.</w:t>
      </w:r>
    </w:p>
    <w:p w14:paraId="6728528F" w14:textId="77777777" w:rsidR="00F57DF0" w:rsidRPr="00D4160C" w:rsidRDefault="00F57DF0" w:rsidP="00F969CE">
      <w:pPr>
        <w:spacing w:after="0"/>
        <w:ind w:firstLine="709"/>
        <w:jc w:val="both"/>
        <w:rPr>
          <w:rFonts w:ascii="Times New Roman" w:hAnsi="Times New Roman" w:cs="Times New Roman"/>
          <w:sz w:val="28"/>
          <w:szCs w:val="28"/>
        </w:rPr>
      </w:pPr>
    </w:p>
    <w:p w14:paraId="02D1FC02" w14:textId="77777777" w:rsidR="00157E53" w:rsidRPr="00D4160C" w:rsidRDefault="00157E53" w:rsidP="002F6CD0">
      <w:pPr>
        <w:spacing w:after="0"/>
        <w:jc w:val="center"/>
        <w:rPr>
          <w:rFonts w:ascii="Times New Roman" w:hAnsi="Times New Roman" w:cs="Times New Roman"/>
          <w:b/>
        </w:rPr>
      </w:pPr>
    </w:p>
    <w:p w14:paraId="3286CEA7" w14:textId="77777777" w:rsidR="003E2E54" w:rsidRPr="00D4160C" w:rsidRDefault="00E502EA" w:rsidP="00F969CE">
      <w:pPr>
        <w:spacing w:after="0"/>
        <w:ind w:firstLine="708"/>
        <w:jc w:val="center"/>
        <w:rPr>
          <w:rFonts w:ascii="Times New Roman" w:hAnsi="Times New Roman" w:cs="Times New Roman"/>
          <w:sz w:val="28"/>
          <w:szCs w:val="28"/>
        </w:rPr>
      </w:pPr>
      <w:r w:rsidRPr="00D4160C">
        <w:rPr>
          <w:rFonts w:ascii="Times New Roman" w:hAnsi="Times New Roman" w:cs="Times New Roman"/>
          <w:sz w:val="28"/>
          <w:szCs w:val="28"/>
        </w:rPr>
        <w:t xml:space="preserve">Распределение </w:t>
      </w:r>
      <w:r w:rsidR="00DF4F83" w:rsidRPr="00D4160C">
        <w:rPr>
          <w:rFonts w:ascii="Times New Roman" w:hAnsi="Times New Roman" w:cs="Times New Roman"/>
          <w:sz w:val="28"/>
          <w:szCs w:val="28"/>
        </w:rPr>
        <w:t>организаций</w:t>
      </w:r>
      <w:r w:rsidRPr="00D4160C">
        <w:rPr>
          <w:rFonts w:ascii="Times New Roman" w:hAnsi="Times New Roman" w:cs="Times New Roman"/>
          <w:sz w:val="28"/>
          <w:szCs w:val="28"/>
        </w:rPr>
        <w:t xml:space="preserve"> по видам экономической деятельности в</w:t>
      </w:r>
      <w:r w:rsidR="000C5F0C" w:rsidRPr="00D4160C">
        <w:rPr>
          <w:rFonts w:ascii="Times New Roman" w:hAnsi="Times New Roman" w:cs="Times New Roman"/>
          <w:sz w:val="28"/>
          <w:szCs w:val="28"/>
        </w:rPr>
        <w:t xml:space="preserve"> </w:t>
      </w:r>
      <w:r w:rsidR="002572AF" w:rsidRPr="00D4160C">
        <w:rPr>
          <w:rFonts w:ascii="Times New Roman" w:hAnsi="Times New Roman" w:cs="Times New Roman"/>
          <w:sz w:val="28"/>
          <w:szCs w:val="28"/>
        </w:rPr>
        <w:t>Гатчинско</w:t>
      </w:r>
      <w:r w:rsidRPr="00D4160C">
        <w:rPr>
          <w:rFonts w:ascii="Times New Roman" w:hAnsi="Times New Roman" w:cs="Times New Roman"/>
          <w:sz w:val="28"/>
          <w:szCs w:val="28"/>
        </w:rPr>
        <w:t>м муниципальном районе</w:t>
      </w:r>
      <w:r w:rsidR="00412F20" w:rsidRPr="00D4160C">
        <w:rPr>
          <w:rFonts w:ascii="Times New Roman" w:hAnsi="Times New Roman" w:cs="Times New Roman"/>
          <w:sz w:val="28"/>
          <w:szCs w:val="28"/>
        </w:rPr>
        <w:t>:</w:t>
      </w:r>
    </w:p>
    <w:p w14:paraId="78B2A738" w14:textId="77777777" w:rsidR="00DC0178" w:rsidRPr="00D4160C" w:rsidRDefault="00DC0178" w:rsidP="00F969CE">
      <w:pPr>
        <w:spacing w:after="0"/>
        <w:ind w:firstLine="708"/>
        <w:jc w:val="center"/>
        <w:rPr>
          <w:rFonts w:ascii="Times New Roman" w:hAnsi="Times New Roman" w:cs="Times New Roman"/>
          <w:sz w:val="28"/>
          <w:szCs w:val="28"/>
        </w:rPr>
      </w:pP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1572"/>
        <w:gridCol w:w="1572"/>
        <w:gridCol w:w="1570"/>
      </w:tblGrid>
      <w:tr w:rsidR="00FC3441" w:rsidRPr="00D4160C" w14:paraId="674DB135" w14:textId="7D4EEB08" w:rsidTr="006A4128">
        <w:trPr>
          <w:trHeight w:val="680"/>
          <w:tblHeader/>
          <w:jc w:val="center"/>
        </w:trPr>
        <w:tc>
          <w:tcPr>
            <w:tcW w:w="2649" w:type="pct"/>
            <w:shd w:val="clear" w:color="auto" w:fill="auto"/>
            <w:noWrap/>
            <w:vAlign w:val="center"/>
            <w:hideMark/>
          </w:tcPr>
          <w:p w14:paraId="78C60547" w14:textId="77777777" w:rsidR="00FC3441" w:rsidRPr="00D4160C" w:rsidRDefault="00FC3441" w:rsidP="00641F2A">
            <w:pPr>
              <w:spacing w:after="0"/>
              <w:jc w:val="center"/>
              <w:rPr>
                <w:rFonts w:ascii="Times New Roman" w:hAnsi="Times New Roman" w:cs="Times New Roman"/>
                <w:b/>
                <w:sz w:val="24"/>
                <w:szCs w:val="24"/>
              </w:rPr>
            </w:pPr>
            <w:r w:rsidRPr="00D4160C">
              <w:rPr>
                <w:rFonts w:ascii="Times New Roman" w:hAnsi="Times New Roman" w:cs="Times New Roman"/>
                <w:b/>
                <w:sz w:val="24"/>
                <w:szCs w:val="24"/>
              </w:rPr>
              <w:t>Вид  деятельности</w:t>
            </w:r>
          </w:p>
        </w:tc>
        <w:tc>
          <w:tcPr>
            <w:tcW w:w="784" w:type="pct"/>
            <w:vAlign w:val="center"/>
          </w:tcPr>
          <w:p w14:paraId="5FC57166" w14:textId="64D3CD13" w:rsidR="00FC3441" w:rsidRPr="00D4160C" w:rsidRDefault="00FC3441" w:rsidP="00641F2A">
            <w:pPr>
              <w:spacing w:after="0"/>
              <w:jc w:val="center"/>
              <w:rPr>
                <w:rFonts w:ascii="Times New Roman" w:hAnsi="Times New Roman" w:cs="Times New Roman"/>
                <w:b/>
                <w:sz w:val="24"/>
                <w:szCs w:val="24"/>
              </w:rPr>
            </w:pPr>
            <w:r w:rsidRPr="00D4160C">
              <w:rPr>
                <w:rFonts w:ascii="Times New Roman" w:hAnsi="Times New Roman" w:cs="Times New Roman"/>
                <w:b/>
                <w:sz w:val="24"/>
                <w:szCs w:val="24"/>
              </w:rPr>
              <w:t>2021</w:t>
            </w:r>
          </w:p>
        </w:tc>
        <w:tc>
          <w:tcPr>
            <w:tcW w:w="784" w:type="pct"/>
            <w:vAlign w:val="center"/>
          </w:tcPr>
          <w:p w14:paraId="349C3298" w14:textId="7CD0FD9D" w:rsidR="00FC3441" w:rsidRPr="00D4160C" w:rsidRDefault="00FC3441" w:rsidP="00641F2A">
            <w:pPr>
              <w:spacing w:after="0"/>
              <w:jc w:val="center"/>
              <w:rPr>
                <w:rFonts w:ascii="Times New Roman" w:hAnsi="Times New Roman" w:cs="Times New Roman"/>
                <w:b/>
                <w:sz w:val="24"/>
                <w:szCs w:val="24"/>
              </w:rPr>
            </w:pPr>
            <w:r w:rsidRPr="00D4160C">
              <w:rPr>
                <w:rFonts w:ascii="Times New Roman" w:hAnsi="Times New Roman" w:cs="Times New Roman"/>
                <w:b/>
                <w:sz w:val="24"/>
                <w:szCs w:val="24"/>
              </w:rPr>
              <w:t>2022</w:t>
            </w:r>
          </w:p>
        </w:tc>
        <w:tc>
          <w:tcPr>
            <w:tcW w:w="784" w:type="pct"/>
            <w:vAlign w:val="center"/>
          </w:tcPr>
          <w:p w14:paraId="579B83DF" w14:textId="0841AAE3" w:rsidR="00FC3441" w:rsidRPr="00D4160C" w:rsidRDefault="00FC3441" w:rsidP="00641F2A">
            <w:pPr>
              <w:spacing w:after="0"/>
              <w:jc w:val="center"/>
              <w:rPr>
                <w:rFonts w:ascii="Times New Roman" w:hAnsi="Times New Roman" w:cs="Times New Roman"/>
                <w:b/>
                <w:sz w:val="24"/>
                <w:szCs w:val="24"/>
              </w:rPr>
            </w:pPr>
            <w:r w:rsidRPr="00D4160C">
              <w:rPr>
                <w:rFonts w:ascii="Times New Roman" w:hAnsi="Times New Roman" w:cs="Times New Roman"/>
                <w:b/>
                <w:sz w:val="24"/>
                <w:szCs w:val="24"/>
              </w:rPr>
              <w:t>2023</w:t>
            </w:r>
          </w:p>
        </w:tc>
      </w:tr>
      <w:tr w:rsidR="00FC3441" w:rsidRPr="00D4160C" w14:paraId="2627E0A4" w14:textId="041EE67F" w:rsidTr="00181F25">
        <w:trPr>
          <w:trHeight w:val="680"/>
          <w:tblHeader/>
          <w:jc w:val="center"/>
        </w:trPr>
        <w:tc>
          <w:tcPr>
            <w:tcW w:w="2649" w:type="pct"/>
            <w:shd w:val="clear" w:color="auto" w:fill="auto"/>
            <w:noWrap/>
            <w:vAlign w:val="center"/>
          </w:tcPr>
          <w:p w14:paraId="2A941CBD" w14:textId="77777777" w:rsidR="00FC3441" w:rsidRPr="00D4160C" w:rsidRDefault="00FC3441" w:rsidP="00641F2A">
            <w:pPr>
              <w:spacing w:after="0"/>
              <w:jc w:val="center"/>
              <w:rPr>
                <w:rFonts w:ascii="Times New Roman" w:hAnsi="Times New Roman" w:cs="Times New Roman"/>
                <w:b/>
                <w:sz w:val="24"/>
                <w:szCs w:val="24"/>
              </w:rPr>
            </w:pPr>
            <w:r w:rsidRPr="00D4160C">
              <w:rPr>
                <w:rFonts w:ascii="Times New Roman" w:hAnsi="Times New Roman" w:cs="Times New Roman"/>
                <w:b/>
                <w:sz w:val="24"/>
                <w:szCs w:val="24"/>
              </w:rPr>
              <w:t>Всего организаций, из них:</w:t>
            </w:r>
          </w:p>
        </w:tc>
        <w:tc>
          <w:tcPr>
            <w:tcW w:w="784" w:type="pct"/>
            <w:vAlign w:val="center"/>
          </w:tcPr>
          <w:p w14:paraId="0F1F5A60" w14:textId="40ABA129" w:rsidR="00FC3441" w:rsidRPr="00D4160C" w:rsidRDefault="00FC3441" w:rsidP="00641F2A">
            <w:pPr>
              <w:spacing w:after="0"/>
              <w:jc w:val="center"/>
              <w:rPr>
                <w:rFonts w:ascii="Times New Roman" w:hAnsi="Times New Roman" w:cs="Times New Roman"/>
                <w:b/>
                <w:sz w:val="24"/>
                <w:szCs w:val="24"/>
              </w:rPr>
            </w:pPr>
            <w:r w:rsidRPr="00D4160C">
              <w:rPr>
                <w:rFonts w:ascii="Times New Roman" w:hAnsi="Times New Roman" w:cs="Times New Roman"/>
                <w:b/>
                <w:sz w:val="24"/>
                <w:szCs w:val="24"/>
              </w:rPr>
              <w:t>4408</w:t>
            </w:r>
          </w:p>
        </w:tc>
        <w:tc>
          <w:tcPr>
            <w:tcW w:w="784" w:type="pct"/>
            <w:vAlign w:val="center"/>
          </w:tcPr>
          <w:p w14:paraId="40DAD4F0" w14:textId="0C89D102" w:rsidR="00FC3441" w:rsidRPr="00D4160C" w:rsidRDefault="00FC3441" w:rsidP="00641F2A">
            <w:pPr>
              <w:spacing w:after="0"/>
              <w:jc w:val="center"/>
              <w:rPr>
                <w:rFonts w:ascii="Times New Roman" w:hAnsi="Times New Roman" w:cs="Times New Roman"/>
                <w:b/>
                <w:sz w:val="24"/>
                <w:szCs w:val="24"/>
              </w:rPr>
            </w:pPr>
            <w:r w:rsidRPr="00D4160C">
              <w:rPr>
                <w:rFonts w:ascii="Times New Roman" w:hAnsi="Times New Roman" w:cs="Times New Roman"/>
                <w:b/>
                <w:sz w:val="24"/>
                <w:szCs w:val="24"/>
              </w:rPr>
              <w:t>4340</w:t>
            </w:r>
          </w:p>
        </w:tc>
        <w:tc>
          <w:tcPr>
            <w:tcW w:w="784" w:type="pct"/>
            <w:vAlign w:val="center"/>
          </w:tcPr>
          <w:p w14:paraId="307D3981" w14:textId="0953A0CD" w:rsidR="00FC3441" w:rsidRPr="00D4160C" w:rsidRDefault="00181F25" w:rsidP="00641F2A">
            <w:pPr>
              <w:spacing w:after="0"/>
              <w:jc w:val="center"/>
              <w:rPr>
                <w:rFonts w:ascii="Times New Roman" w:hAnsi="Times New Roman" w:cs="Times New Roman"/>
                <w:b/>
                <w:sz w:val="24"/>
                <w:szCs w:val="24"/>
              </w:rPr>
            </w:pPr>
            <w:r w:rsidRPr="00D4160C">
              <w:rPr>
                <w:rFonts w:ascii="Times New Roman" w:hAnsi="Times New Roman" w:cs="Times New Roman"/>
                <w:b/>
                <w:sz w:val="24"/>
                <w:szCs w:val="24"/>
              </w:rPr>
              <w:t>4767</w:t>
            </w:r>
          </w:p>
        </w:tc>
      </w:tr>
      <w:tr w:rsidR="00FC3441" w:rsidRPr="00D4160C" w14:paraId="1D51709C" w14:textId="4F13D983" w:rsidTr="005E728F">
        <w:trPr>
          <w:trHeight w:val="317"/>
          <w:jc w:val="center"/>
        </w:trPr>
        <w:tc>
          <w:tcPr>
            <w:tcW w:w="2649" w:type="pct"/>
            <w:shd w:val="clear" w:color="auto" w:fill="auto"/>
            <w:vAlign w:val="center"/>
            <w:hideMark/>
          </w:tcPr>
          <w:p w14:paraId="62E1CB2B"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Сельское хозяйство, охота и лесное хозяйство</w:t>
            </w:r>
          </w:p>
        </w:tc>
        <w:tc>
          <w:tcPr>
            <w:tcW w:w="784" w:type="pct"/>
            <w:vAlign w:val="center"/>
          </w:tcPr>
          <w:p w14:paraId="0B3C176D" w14:textId="5DCC33B1"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105</w:t>
            </w:r>
          </w:p>
        </w:tc>
        <w:tc>
          <w:tcPr>
            <w:tcW w:w="784" w:type="pct"/>
            <w:vAlign w:val="center"/>
          </w:tcPr>
          <w:p w14:paraId="1B5B6C2B" w14:textId="4D7475D5"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107</w:t>
            </w:r>
          </w:p>
        </w:tc>
        <w:tc>
          <w:tcPr>
            <w:tcW w:w="784" w:type="pct"/>
            <w:vAlign w:val="center"/>
          </w:tcPr>
          <w:p w14:paraId="478C53A7" w14:textId="1AEBA83C"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108</w:t>
            </w:r>
          </w:p>
        </w:tc>
      </w:tr>
      <w:tr w:rsidR="00FC3441" w:rsidRPr="00D4160C" w14:paraId="3183C87E" w14:textId="6D71F812" w:rsidTr="005E728F">
        <w:trPr>
          <w:trHeight w:val="238"/>
          <w:jc w:val="center"/>
        </w:trPr>
        <w:tc>
          <w:tcPr>
            <w:tcW w:w="2649" w:type="pct"/>
            <w:shd w:val="clear" w:color="auto" w:fill="auto"/>
            <w:vAlign w:val="center"/>
            <w:hideMark/>
          </w:tcPr>
          <w:p w14:paraId="5859D2FB"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Добыча полезных ископаемых</w:t>
            </w:r>
          </w:p>
        </w:tc>
        <w:tc>
          <w:tcPr>
            <w:tcW w:w="784" w:type="pct"/>
            <w:vAlign w:val="center"/>
          </w:tcPr>
          <w:p w14:paraId="08FFDDE0" w14:textId="47E83BBA"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20</w:t>
            </w:r>
          </w:p>
        </w:tc>
        <w:tc>
          <w:tcPr>
            <w:tcW w:w="784" w:type="pct"/>
            <w:vAlign w:val="center"/>
          </w:tcPr>
          <w:p w14:paraId="5AEF830F" w14:textId="2DC8EBEE"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19</w:t>
            </w:r>
          </w:p>
        </w:tc>
        <w:tc>
          <w:tcPr>
            <w:tcW w:w="784" w:type="pct"/>
            <w:vAlign w:val="center"/>
          </w:tcPr>
          <w:p w14:paraId="4846B28A" w14:textId="2449F631"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16</w:t>
            </w:r>
          </w:p>
        </w:tc>
      </w:tr>
      <w:tr w:rsidR="00FC3441" w:rsidRPr="00D4160C" w14:paraId="03F4BD4D" w14:textId="5B3C3677" w:rsidTr="005E728F">
        <w:trPr>
          <w:trHeight w:val="143"/>
          <w:jc w:val="center"/>
        </w:trPr>
        <w:tc>
          <w:tcPr>
            <w:tcW w:w="2649" w:type="pct"/>
            <w:shd w:val="clear" w:color="auto" w:fill="auto"/>
            <w:vAlign w:val="center"/>
            <w:hideMark/>
          </w:tcPr>
          <w:p w14:paraId="27AF4EC9"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Обрабатывающие производства</w:t>
            </w:r>
          </w:p>
        </w:tc>
        <w:tc>
          <w:tcPr>
            <w:tcW w:w="784" w:type="pct"/>
            <w:vAlign w:val="center"/>
          </w:tcPr>
          <w:p w14:paraId="0B6E33AA" w14:textId="7498FAEA"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541</w:t>
            </w:r>
          </w:p>
        </w:tc>
        <w:tc>
          <w:tcPr>
            <w:tcW w:w="784" w:type="pct"/>
            <w:vAlign w:val="center"/>
          </w:tcPr>
          <w:p w14:paraId="1DC0AE8B" w14:textId="7A3ED0EE"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542</w:t>
            </w:r>
          </w:p>
        </w:tc>
        <w:tc>
          <w:tcPr>
            <w:tcW w:w="784" w:type="pct"/>
            <w:vAlign w:val="center"/>
          </w:tcPr>
          <w:p w14:paraId="3002675F" w14:textId="2FB262D7"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561</w:t>
            </w:r>
          </w:p>
        </w:tc>
      </w:tr>
      <w:tr w:rsidR="00FC3441" w:rsidRPr="00D4160C" w14:paraId="2B8B03AA" w14:textId="67446FD1" w:rsidTr="005E728F">
        <w:trPr>
          <w:trHeight w:val="653"/>
          <w:jc w:val="center"/>
        </w:trPr>
        <w:tc>
          <w:tcPr>
            <w:tcW w:w="2649" w:type="pct"/>
            <w:shd w:val="clear" w:color="auto" w:fill="auto"/>
            <w:vAlign w:val="center"/>
            <w:hideMark/>
          </w:tcPr>
          <w:p w14:paraId="5F0EEC4B"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Обеспечение  электрической энергией, газом и паром; кондиционирование воздуха</w:t>
            </w:r>
          </w:p>
        </w:tc>
        <w:tc>
          <w:tcPr>
            <w:tcW w:w="784" w:type="pct"/>
            <w:vAlign w:val="center"/>
          </w:tcPr>
          <w:p w14:paraId="5A8BD15C" w14:textId="1EB437E7"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17</w:t>
            </w:r>
          </w:p>
        </w:tc>
        <w:tc>
          <w:tcPr>
            <w:tcW w:w="784" w:type="pct"/>
            <w:vAlign w:val="center"/>
          </w:tcPr>
          <w:p w14:paraId="40EBA7A4" w14:textId="02CF4537"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17</w:t>
            </w:r>
          </w:p>
        </w:tc>
        <w:tc>
          <w:tcPr>
            <w:tcW w:w="784" w:type="pct"/>
            <w:vAlign w:val="center"/>
          </w:tcPr>
          <w:p w14:paraId="478289A1" w14:textId="6E4B76E9"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18</w:t>
            </w:r>
          </w:p>
        </w:tc>
      </w:tr>
      <w:tr w:rsidR="00FC3441" w:rsidRPr="00D4160C" w14:paraId="428D41D7" w14:textId="75E6C41F" w:rsidTr="005E728F">
        <w:trPr>
          <w:trHeight w:val="321"/>
          <w:jc w:val="center"/>
        </w:trPr>
        <w:tc>
          <w:tcPr>
            <w:tcW w:w="2649" w:type="pct"/>
            <w:shd w:val="clear" w:color="auto" w:fill="auto"/>
            <w:vAlign w:val="center"/>
            <w:hideMark/>
          </w:tcPr>
          <w:p w14:paraId="0F18565F"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Водоснабжение, водоотведение, утилизация отходов</w:t>
            </w:r>
          </w:p>
        </w:tc>
        <w:tc>
          <w:tcPr>
            <w:tcW w:w="784" w:type="pct"/>
            <w:vAlign w:val="center"/>
          </w:tcPr>
          <w:p w14:paraId="33B6242C" w14:textId="369140A5"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46</w:t>
            </w:r>
          </w:p>
        </w:tc>
        <w:tc>
          <w:tcPr>
            <w:tcW w:w="784" w:type="pct"/>
            <w:vAlign w:val="center"/>
          </w:tcPr>
          <w:p w14:paraId="6D968585" w14:textId="48DDF562"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45</w:t>
            </w:r>
          </w:p>
        </w:tc>
        <w:tc>
          <w:tcPr>
            <w:tcW w:w="784" w:type="pct"/>
            <w:vAlign w:val="center"/>
          </w:tcPr>
          <w:p w14:paraId="30FEC2E9" w14:textId="713C03C0"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42</w:t>
            </w:r>
          </w:p>
        </w:tc>
      </w:tr>
      <w:tr w:rsidR="00FC3441" w:rsidRPr="00D4160C" w14:paraId="49666220" w14:textId="388842FB" w:rsidTr="005E728F">
        <w:trPr>
          <w:trHeight w:val="306"/>
          <w:jc w:val="center"/>
        </w:trPr>
        <w:tc>
          <w:tcPr>
            <w:tcW w:w="2649" w:type="pct"/>
            <w:shd w:val="clear" w:color="auto" w:fill="auto"/>
            <w:vAlign w:val="center"/>
            <w:hideMark/>
          </w:tcPr>
          <w:p w14:paraId="4023BF21"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lastRenderedPageBreak/>
              <w:t>Строительство</w:t>
            </w:r>
          </w:p>
        </w:tc>
        <w:tc>
          <w:tcPr>
            <w:tcW w:w="784" w:type="pct"/>
            <w:vAlign w:val="center"/>
          </w:tcPr>
          <w:p w14:paraId="36682FA7" w14:textId="5C315365"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494</w:t>
            </w:r>
          </w:p>
        </w:tc>
        <w:tc>
          <w:tcPr>
            <w:tcW w:w="784" w:type="pct"/>
            <w:vAlign w:val="center"/>
          </w:tcPr>
          <w:p w14:paraId="55F8EB44" w14:textId="6F136A26"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472</w:t>
            </w:r>
          </w:p>
        </w:tc>
        <w:tc>
          <w:tcPr>
            <w:tcW w:w="784" w:type="pct"/>
            <w:vAlign w:val="center"/>
          </w:tcPr>
          <w:p w14:paraId="5E7E64F5" w14:textId="6E45000A"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578</w:t>
            </w:r>
          </w:p>
        </w:tc>
      </w:tr>
      <w:tr w:rsidR="00FC3441" w:rsidRPr="00D4160C" w14:paraId="3019DC64" w14:textId="31F3F9AD" w:rsidTr="005E728F">
        <w:trPr>
          <w:trHeight w:val="212"/>
          <w:jc w:val="center"/>
        </w:trPr>
        <w:tc>
          <w:tcPr>
            <w:tcW w:w="2649" w:type="pct"/>
            <w:shd w:val="clear" w:color="auto" w:fill="auto"/>
            <w:vAlign w:val="center"/>
            <w:hideMark/>
          </w:tcPr>
          <w:p w14:paraId="77CF37F8"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Транспортировка и хранения</w:t>
            </w:r>
          </w:p>
        </w:tc>
        <w:tc>
          <w:tcPr>
            <w:tcW w:w="784" w:type="pct"/>
            <w:vAlign w:val="center"/>
          </w:tcPr>
          <w:p w14:paraId="63A316D5" w14:textId="58B7476B"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301</w:t>
            </w:r>
          </w:p>
        </w:tc>
        <w:tc>
          <w:tcPr>
            <w:tcW w:w="784" w:type="pct"/>
            <w:vAlign w:val="center"/>
          </w:tcPr>
          <w:p w14:paraId="02AFDF65" w14:textId="22781CAB"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282</w:t>
            </w:r>
          </w:p>
        </w:tc>
        <w:tc>
          <w:tcPr>
            <w:tcW w:w="784" w:type="pct"/>
            <w:vAlign w:val="center"/>
          </w:tcPr>
          <w:p w14:paraId="77BE202F" w14:textId="77BA1887"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287</w:t>
            </w:r>
          </w:p>
        </w:tc>
      </w:tr>
      <w:tr w:rsidR="00FC3441" w:rsidRPr="00D4160C" w14:paraId="6A26F0F9" w14:textId="53E5B012" w:rsidTr="005E728F">
        <w:trPr>
          <w:trHeight w:val="608"/>
          <w:jc w:val="center"/>
        </w:trPr>
        <w:tc>
          <w:tcPr>
            <w:tcW w:w="2649" w:type="pct"/>
            <w:shd w:val="clear" w:color="auto" w:fill="auto"/>
            <w:vAlign w:val="center"/>
            <w:hideMark/>
          </w:tcPr>
          <w:p w14:paraId="6B28B2BB"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Оптовая и розничная торговля; ремонт автотранспортных средств и мотоциклов</w:t>
            </w:r>
          </w:p>
        </w:tc>
        <w:tc>
          <w:tcPr>
            <w:tcW w:w="784" w:type="pct"/>
            <w:vAlign w:val="center"/>
          </w:tcPr>
          <w:p w14:paraId="135DAEF1" w14:textId="2FAEE357"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794</w:t>
            </w:r>
          </w:p>
        </w:tc>
        <w:tc>
          <w:tcPr>
            <w:tcW w:w="784" w:type="pct"/>
            <w:vAlign w:val="center"/>
          </w:tcPr>
          <w:p w14:paraId="0C0D0289" w14:textId="64873CB9"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742</w:t>
            </w:r>
          </w:p>
        </w:tc>
        <w:tc>
          <w:tcPr>
            <w:tcW w:w="784" w:type="pct"/>
            <w:vAlign w:val="center"/>
          </w:tcPr>
          <w:p w14:paraId="2DA08C44" w14:textId="5F2905BA" w:rsidR="00FC3441" w:rsidRPr="00D4160C" w:rsidRDefault="006A4128"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958</w:t>
            </w:r>
          </w:p>
        </w:tc>
      </w:tr>
      <w:tr w:rsidR="00FC3441" w:rsidRPr="00D4160C" w14:paraId="2C5EEC1A" w14:textId="0331CB7F" w:rsidTr="005E728F">
        <w:trPr>
          <w:trHeight w:val="325"/>
          <w:jc w:val="center"/>
        </w:trPr>
        <w:tc>
          <w:tcPr>
            <w:tcW w:w="2649" w:type="pct"/>
            <w:shd w:val="clear" w:color="auto" w:fill="auto"/>
            <w:vAlign w:val="center"/>
            <w:hideMark/>
          </w:tcPr>
          <w:p w14:paraId="72F76AED"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Гостиницы и рестораны</w:t>
            </w:r>
          </w:p>
        </w:tc>
        <w:tc>
          <w:tcPr>
            <w:tcW w:w="784" w:type="pct"/>
            <w:vAlign w:val="center"/>
          </w:tcPr>
          <w:p w14:paraId="18CE0A93" w14:textId="3510653E"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78</w:t>
            </w:r>
          </w:p>
        </w:tc>
        <w:tc>
          <w:tcPr>
            <w:tcW w:w="784" w:type="pct"/>
            <w:vAlign w:val="center"/>
          </w:tcPr>
          <w:p w14:paraId="33786246" w14:textId="763C5722"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79</w:t>
            </w:r>
          </w:p>
        </w:tc>
        <w:tc>
          <w:tcPr>
            <w:tcW w:w="784" w:type="pct"/>
            <w:vAlign w:val="center"/>
          </w:tcPr>
          <w:p w14:paraId="285882DB" w14:textId="3414802D"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85</w:t>
            </w:r>
          </w:p>
        </w:tc>
      </w:tr>
      <w:tr w:rsidR="00FC3441" w:rsidRPr="00D4160C" w14:paraId="06AFFE93" w14:textId="66A0DC7B" w:rsidTr="005E728F">
        <w:trPr>
          <w:trHeight w:val="245"/>
          <w:jc w:val="center"/>
        </w:trPr>
        <w:tc>
          <w:tcPr>
            <w:tcW w:w="2649" w:type="pct"/>
            <w:shd w:val="clear" w:color="auto" w:fill="auto"/>
            <w:vAlign w:val="center"/>
            <w:hideMark/>
          </w:tcPr>
          <w:p w14:paraId="50945EA9"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Деятельность в области информации и связи</w:t>
            </w:r>
          </w:p>
        </w:tc>
        <w:tc>
          <w:tcPr>
            <w:tcW w:w="784" w:type="pct"/>
            <w:vAlign w:val="center"/>
          </w:tcPr>
          <w:p w14:paraId="67006297" w14:textId="5B6C9CC4"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87</w:t>
            </w:r>
          </w:p>
        </w:tc>
        <w:tc>
          <w:tcPr>
            <w:tcW w:w="784" w:type="pct"/>
            <w:vAlign w:val="center"/>
          </w:tcPr>
          <w:p w14:paraId="14D33BF6" w14:textId="55CE8EAE"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99</w:t>
            </w:r>
          </w:p>
        </w:tc>
        <w:tc>
          <w:tcPr>
            <w:tcW w:w="784" w:type="pct"/>
            <w:vAlign w:val="center"/>
          </w:tcPr>
          <w:p w14:paraId="4437521F" w14:textId="70B325A9"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120</w:t>
            </w:r>
          </w:p>
        </w:tc>
      </w:tr>
      <w:tr w:rsidR="00FC3441" w:rsidRPr="00D4160C" w14:paraId="1C45C8C5" w14:textId="19563745" w:rsidTr="005E728F">
        <w:trPr>
          <w:trHeight w:val="308"/>
          <w:jc w:val="center"/>
        </w:trPr>
        <w:tc>
          <w:tcPr>
            <w:tcW w:w="2649" w:type="pct"/>
            <w:shd w:val="clear" w:color="auto" w:fill="auto"/>
            <w:vAlign w:val="center"/>
            <w:hideMark/>
          </w:tcPr>
          <w:p w14:paraId="28C5F557"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Деятельность финансовая и страховая</w:t>
            </w:r>
          </w:p>
        </w:tc>
        <w:tc>
          <w:tcPr>
            <w:tcW w:w="784" w:type="pct"/>
            <w:vAlign w:val="center"/>
          </w:tcPr>
          <w:p w14:paraId="4D61DD53" w14:textId="1ACED757"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47</w:t>
            </w:r>
          </w:p>
        </w:tc>
        <w:tc>
          <w:tcPr>
            <w:tcW w:w="784" w:type="pct"/>
            <w:vAlign w:val="center"/>
          </w:tcPr>
          <w:p w14:paraId="3E74A75F" w14:textId="42097CB4"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46</w:t>
            </w:r>
          </w:p>
        </w:tc>
        <w:tc>
          <w:tcPr>
            <w:tcW w:w="784" w:type="pct"/>
            <w:vAlign w:val="center"/>
          </w:tcPr>
          <w:p w14:paraId="1B931AE6" w14:textId="0146FFC0"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46</w:t>
            </w:r>
          </w:p>
        </w:tc>
      </w:tr>
      <w:tr w:rsidR="00FC3441" w:rsidRPr="00D4160C" w14:paraId="1E85A8B5" w14:textId="757BB24F" w:rsidTr="005E728F">
        <w:trPr>
          <w:trHeight w:val="607"/>
          <w:jc w:val="center"/>
        </w:trPr>
        <w:tc>
          <w:tcPr>
            <w:tcW w:w="2649" w:type="pct"/>
            <w:shd w:val="clear" w:color="auto" w:fill="auto"/>
            <w:vAlign w:val="center"/>
            <w:hideMark/>
          </w:tcPr>
          <w:p w14:paraId="3C33FE90"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Деятельность по операциям с недвижимым имуществом</w:t>
            </w:r>
          </w:p>
        </w:tc>
        <w:tc>
          <w:tcPr>
            <w:tcW w:w="784" w:type="pct"/>
            <w:vAlign w:val="center"/>
          </w:tcPr>
          <w:p w14:paraId="31B9C1B7" w14:textId="730347FC"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746</w:t>
            </w:r>
          </w:p>
        </w:tc>
        <w:tc>
          <w:tcPr>
            <w:tcW w:w="784" w:type="pct"/>
            <w:vAlign w:val="center"/>
          </w:tcPr>
          <w:p w14:paraId="3E49566F" w14:textId="57B0CF26"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743</w:t>
            </w:r>
          </w:p>
        </w:tc>
        <w:tc>
          <w:tcPr>
            <w:tcW w:w="784" w:type="pct"/>
            <w:vAlign w:val="center"/>
          </w:tcPr>
          <w:p w14:paraId="257468DA" w14:textId="7AC94F1C"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 xml:space="preserve">752 </w:t>
            </w:r>
          </w:p>
        </w:tc>
      </w:tr>
      <w:tr w:rsidR="00FC3441" w:rsidRPr="00D4160C" w14:paraId="1B442C03" w14:textId="7DE73940" w:rsidTr="005E728F">
        <w:trPr>
          <w:trHeight w:val="607"/>
          <w:jc w:val="center"/>
        </w:trPr>
        <w:tc>
          <w:tcPr>
            <w:tcW w:w="2649" w:type="pct"/>
            <w:shd w:val="clear" w:color="auto" w:fill="auto"/>
            <w:vAlign w:val="center"/>
            <w:hideMark/>
          </w:tcPr>
          <w:p w14:paraId="08A5ED11"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Деятельность профессиональная, научная и техническая</w:t>
            </w:r>
          </w:p>
        </w:tc>
        <w:tc>
          <w:tcPr>
            <w:tcW w:w="784" w:type="pct"/>
            <w:vAlign w:val="center"/>
          </w:tcPr>
          <w:p w14:paraId="60845953" w14:textId="33B319BA"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308</w:t>
            </w:r>
          </w:p>
        </w:tc>
        <w:tc>
          <w:tcPr>
            <w:tcW w:w="784" w:type="pct"/>
            <w:vAlign w:val="center"/>
          </w:tcPr>
          <w:p w14:paraId="5063AF2D" w14:textId="3862D7C1"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306</w:t>
            </w:r>
          </w:p>
        </w:tc>
        <w:tc>
          <w:tcPr>
            <w:tcW w:w="784" w:type="pct"/>
            <w:vAlign w:val="center"/>
          </w:tcPr>
          <w:p w14:paraId="2A8C4616" w14:textId="0B57DBE4"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317</w:t>
            </w:r>
          </w:p>
        </w:tc>
      </w:tr>
      <w:tr w:rsidR="00FC3441" w:rsidRPr="00D4160C" w14:paraId="17452206" w14:textId="62697AF4" w:rsidTr="005E728F">
        <w:trPr>
          <w:trHeight w:val="607"/>
          <w:jc w:val="center"/>
        </w:trPr>
        <w:tc>
          <w:tcPr>
            <w:tcW w:w="2649" w:type="pct"/>
            <w:shd w:val="clear" w:color="auto" w:fill="auto"/>
            <w:vAlign w:val="center"/>
            <w:hideMark/>
          </w:tcPr>
          <w:p w14:paraId="215940B0"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 xml:space="preserve">Государственное управление и обеспечение безопасности </w:t>
            </w:r>
          </w:p>
        </w:tc>
        <w:tc>
          <w:tcPr>
            <w:tcW w:w="784" w:type="pct"/>
            <w:vAlign w:val="center"/>
          </w:tcPr>
          <w:p w14:paraId="7813725B" w14:textId="7BEA49E4"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68</w:t>
            </w:r>
          </w:p>
        </w:tc>
        <w:tc>
          <w:tcPr>
            <w:tcW w:w="784" w:type="pct"/>
            <w:vAlign w:val="center"/>
          </w:tcPr>
          <w:p w14:paraId="1D1705C5" w14:textId="5AF88A00"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73</w:t>
            </w:r>
          </w:p>
        </w:tc>
        <w:tc>
          <w:tcPr>
            <w:tcW w:w="784" w:type="pct"/>
            <w:vAlign w:val="center"/>
          </w:tcPr>
          <w:p w14:paraId="039ECEFE" w14:textId="3EB119AA"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72</w:t>
            </w:r>
          </w:p>
        </w:tc>
      </w:tr>
      <w:tr w:rsidR="00FC3441" w:rsidRPr="00D4160C" w14:paraId="7EA924C1" w14:textId="7E778C69" w:rsidTr="005E728F">
        <w:trPr>
          <w:trHeight w:val="607"/>
          <w:jc w:val="center"/>
        </w:trPr>
        <w:tc>
          <w:tcPr>
            <w:tcW w:w="2649" w:type="pct"/>
            <w:shd w:val="clear" w:color="auto" w:fill="auto"/>
            <w:vAlign w:val="center"/>
          </w:tcPr>
          <w:p w14:paraId="5236F048"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Деятельность административная и сопутствующие дополнительные услуги</w:t>
            </w:r>
          </w:p>
        </w:tc>
        <w:tc>
          <w:tcPr>
            <w:tcW w:w="784" w:type="pct"/>
            <w:vAlign w:val="center"/>
          </w:tcPr>
          <w:p w14:paraId="20ACEB86" w14:textId="35A47211"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161</w:t>
            </w:r>
          </w:p>
        </w:tc>
        <w:tc>
          <w:tcPr>
            <w:tcW w:w="784" w:type="pct"/>
            <w:vAlign w:val="center"/>
          </w:tcPr>
          <w:p w14:paraId="24D446B4" w14:textId="4D9ABBBC"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159</w:t>
            </w:r>
          </w:p>
        </w:tc>
        <w:tc>
          <w:tcPr>
            <w:tcW w:w="784" w:type="pct"/>
            <w:vAlign w:val="center"/>
          </w:tcPr>
          <w:p w14:paraId="4B528371" w14:textId="5787ADA8"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181</w:t>
            </w:r>
          </w:p>
        </w:tc>
      </w:tr>
      <w:tr w:rsidR="00FC3441" w:rsidRPr="00D4160C" w14:paraId="746E706D" w14:textId="37896416" w:rsidTr="005E728F">
        <w:trPr>
          <w:trHeight w:val="308"/>
          <w:jc w:val="center"/>
        </w:trPr>
        <w:tc>
          <w:tcPr>
            <w:tcW w:w="2649" w:type="pct"/>
            <w:shd w:val="clear" w:color="auto" w:fill="auto"/>
            <w:vAlign w:val="center"/>
            <w:hideMark/>
          </w:tcPr>
          <w:p w14:paraId="39F3F740"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Образование</w:t>
            </w:r>
          </w:p>
        </w:tc>
        <w:tc>
          <w:tcPr>
            <w:tcW w:w="784" w:type="pct"/>
            <w:vAlign w:val="center"/>
          </w:tcPr>
          <w:p w14:paraId="5F6124E5" w14:textId="4D3099B4"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131</w:t>
            </w:r>
          </w:p>
        </w:tc>
        <w:tc>
          <w:tcPr>
            <w:tcW w:w="784" w:type="pct"/>
            <w:vAlign w:val="center"/>
          </w:tcPr>
          <w:p w14:paraId="2CD14C72" w14:textId="3E449118"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130</w:t>
            </w:r>
          </w:p>
        </w:tc>
        <w:tc>
          <w:tcPr>
            <w:tcW w:w="784" w:type="pct"/>
            <w:vAlign w:val="center"/>
          </w:tcPr>
          <w:p w14:paraId="2CD17842" w14:textId="04DEDB34"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135</w:t>
            </w:r>
          </w:p>
        </w:tc>
      </w:tr>
      <w:tr w:rsidR="00FC3441" w:rsidRPr="00D4160C" w14:paraId="044DF7AB" w14:textId="7AFF54C3" w:rsidTr="005E728F">
        <w:trPr>
          <w:trHeight w:val="547"/>
          <w:jc w:val="center"/>
        </w:trPr>
        <w:tc>
          <w:tcPr>
            <w:tcW w:w="2649" w:type="pct"/>
            <w:shd w:val="clear" w:color="auto" w:fill="auto"/>
            <w:vAlign w:val="center"/>
            <w:hideMark/>
          </w:tcPr>
          <w:p w14:paraId="4BDBFC95" w14:textId="77777777" w:rsidR="00FC3441" w:rsidRPr="00D4160C" w:rsidRDefault="00FC3441" w:rsidP="00641F2A">
            <w:pPr>
              <w:spacing w:after="0"/>
              <w:rPr>
                <w:rFonts w:ascii="Times New Roman" w:hAnsi="Times New Roman" w:cs="Times New Roman"/>
                <w:sz w:val="24"/>
                <w:szCs w:val="24"/>
              </w:rPr>
            </w:pPr>
            <w:r w:rsidRPr="00D4160C">
              <w:rPr>
                <w:rFonts w:ascii="Times New Roman" w:hAnsi="Times New Roman" w:cs="Times New Roman"/>
                <w:sz w:val="24"/>
                <w:szCs w:val="24"/>
              </w:rPr>
              <w:t>Деятельность в области здравоохранения и социальных услуг</w:t>
            </w:r>
          </w:p>
        </w:tc>
        <w:tc>
          <w:tcPr>
            <w:tcW w:w="784" w:type="pct"/>
            <w:vAlign w:val="center"/>
          </w:tcPr>
          <w:p w14:paraId="5175CB0D" w14:textId="03DFE960"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96</w:t>
            </w:r>
          </w:p>
        </w:tc>
        <w:tc>
          <w:tcPr>
            <w:tcW w:w="784" w:type="pct"/>
            <w:vAlign w:val="center"/>
          </w:tcPr>
          <w:p w14:paraId="2EFB9348" w14:textId="31EDFB73"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102</w:t>
            </w:r>
          </w:p>
        </w:tc>
        <w:tc>
          <w:tcPr>
            <w:tcW w:w="784" w:type="pct"/>
            <w:vAlign w:val="center"/>
          </w:tcPr>
          <w:p w14:paraId="3063C669" w14:textId="5BC9CEF3"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105</w:t>
            </w:r>
          </w:p>
        </w:tc>
      </w:tr>
      <w:tr w:rsidR="00FC3441" w:rsidRPr="00D4160C" w14:paraId="23BED4AF" w14:textId="7EBF7080" w:rsidTr="005E728F">
        <w:trPr>
          <w:trHeight w:val="556"/>
          <w:jc w:val="center"/>
        </w:trPr>
        <w:tc>
          <w:tcPr>
            <w:tcW w:w="2649" w:type="pct"/>
            <w:shd w:val="clear" w:color="auto" w:fill="auto"/>
            <w:vAlign w:val="center"/>
            <w:hideMark/>
          </w:tcPr>
          <w:p w14:paraId="3E230BAD" w14:textId="77777777" w:rsidR="00FC3441" w:rsidRPr="00D4160C" w:rsidRDefault="00FC3441" w:rsidP="00641F2A">
            <w:pPr>
              <w:spacing w:after="0"/>
              <w:jc w:val="both"/>
              <w:rPr>
                <w:rFonts w:ascii="Times New Roman" w:hAnsi="Times New Roman" w:cs="Times New Roman"/>
                <w:sz w:val="24"/>
                <w:szCs w:val="24"/>
              </w:rPr>
            </w:pPr>
            <w:r w:rsidRPr="00D4160C">
              <w:rPr>
                <w:rFonts w:ascii="Times New Roman" w:hAnsi="Times New Roman" w:cs="Times New Roman"/>
                <w:sz w:val="24"/>
                <w:szCs w:val="24"/>
              </w:rPr>
              <w:t>Деятельность в области культуры, спорта, организации досуга и развлечений</w:t>
            </w:r>
          </w:p>
        </w:tc>
        <w:tc>
          <w:tcPr>
            <w:tcW w:w="784" w:type="pct"/>
            <w:vAlign w:val="center"/>
          </w:tcPr>
          <w:p w14:paraId="6183BA4C" w14:textId="2C69A1F4"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109</w:t>
            </w:r>
          </w:p>
        </w:tc>
        <w:tc>
          <w:tcPr>
            <w:tcW w:w="784" w:type="pct"/>
            <w:vAlign w:val="center"/>
          </w:tcPr>
          <w:p w14:paraId="158ED645" w14:textId="0B3E89A9" w:rsidR="00FC3441" w:rsidRPr="00D4160C" w:rsidRDefault="00FC3441"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114</w:t>
            </w:r>
          </w:p>
        </w:tc>
        <w:tc>
          <w:tcPr>
            <w:tcW w:w="784" w:type="pct"/>
            <w:vAlign w:val="center"/>
          </w:tcPr>
          <w:p w14:paraId="114BCDD9" w14:textId="2762A0AA" w:rsidR="00FC3441" w:rsidRPr="00D4160C" w:rsidRDefault="005E728F" w:rsidP="00641F2A">
            <w:pPr>
              <w:spacing w:after="0"/>
              <w:jc w:val="center"/>
              <w:rPr>
                <w:rFonts w:ascii="Times New Roman" w:hAnsi="Times New Roman" w:cs="Times New Roman"/>
                <w:sz w:val="24"/>
                <w:szCs w:val="24"/>
              </w:rPr>
            </w:pPr>
            <w:r w:rsidRPr="00D4160C">
              <w:rPr>
                <w:rFonts w:ascii="Times New Roman" w:hAnsi="Times New Roman" w:cs="Times New Roman"/>
                <w:sz w:val="24"/>
                <w:szCs w:val="24"/>
              </w:rPr>
              <w:t>119</w:t>
            </w:r>
          </w:p>
        </w:tc>
      </w:tr>
      <w:tr w:rsidR="00FC3441" w:rsidRPr="00D4160C" w14:paraId="22711ED4" w14:textId="2424AE50" w:rsidTr="005E728F">
        <w:trPr>
          <w:trHeight w:val="190"/>
          <w:jc w:val="center"/>
        </w:trPr>
        <w:tc>
          <w:tcPr>
            <w:tcW w:w="2649" w:type="pct"/>
            <w:shd w:val="clear" w:color="auto" w:fill="auto"/>
            <w:vAlign w:val="center"/>
          </w:tcPr>
          <w:p w14:paraId="6AF1F937" w14:textId="77777777" w:rsidR="00FC3441" w:rsidRPr="00D4160C" w:rsidRDefault="00FC3441" w:rsidP="00F969CE">
            <w:pPr>
              <w:spacing w:after="0"/>
              <w:jc w:val="both"/>
              <w:rPr>
                <w:rFonts w:ascii="Times New Roman" w:hAnsi="Times New Roman" w:cs="Times New Roman"/>
                <w:sz w:val="24"/>
                <w:szCs w:val="24"/>
              </w:rPr>
            </w:pPr>
            <w:r w:rsidRPr="00D4160C">
              <w:rPr>
                <w:rFonts w:ascii="Times New Roman" w:hAnsi="Times New Roman" w:cs="Times New Roman"/>
                <w:sz w:val="24"/>
                <w:szCs w:val="24"/>
              </w:rPr>
              <w:t>Предоставление прочих видов услуг</w:t>
            </w:r>
          </w:p>
        </w:tc>
        <w:tc>
          <w:tcPr>
            <w:tcW w:w="784" w:type="pct"/>
            <w:vAlign w:val="center"/>
          </w:tcPr>
          <w:p w14:paraId="5FF2A34C" w14:textId="18A562AC" w:rsidR="00FC3441" w:rsidRPr="00D4160C" w:rsidRDefault="00FC3441" w:rsidP="00F969CE">
            <w:pPr>
              <w:spacing w:after="0"/>
              <w:jc w:val="center"/>
              <w:rPr>
                <w:rFonts w:ascii="Times New Roman" w:hAnsi="Times New Roman" w:cs="Times New Roman"/>
                <w:sz w:val="24"/>
                <w:szCs w:val="24"/>
              </w:rPr>
            </w:pPr>
            <w:r w:rsidRPr="00D4160C">
              <w:rPr>
                <w:rFonts w:ascii="Times New Roman" w:hAnsi="Times New Roman" w:cs="Times New Roman"/>
                <w:sz w:val="24"/>
                <w:szCs w:val="24"/>
              </w:rPr>
              <w:t>259</w:t>
            </w:r>
          </w:p>
        </w:tc>
        <w:tc>
          <w:tcPr>
            <w:tcW w:w="784" w:type="pct"/>
            <w:vAlign w:val="center"/>
          </w:tcPr>
          <w:p w14:paraId="7A6F7F3C" w14:textId="6165C99A" w:rsidR="00FC3441" w:rsidRPr="00D4160C" w:rsidRDefault="00FC3441" w:rsidP="001D41EF">
            <w:pPr>
              <w:spacing w:after="0"/>
              <w:jc w:val="center"/>
              <w:rPr>
                <w:rFonts w:ascii="Times New Roman" w:hAnsi="Times New Roman" w:cs="Times New Roman"/>
                <w:sz w:val="24"/>
                <w:szCs w:val="24"/>
              </w:rPr>
            </w:pPr>
            <w:r w:rsidRPr="00D4160C">
              <w:rPr>
                <w:rFonts w:ascii="Times New Roman" w:hAnsi="Times New Roman" w:cs="Times New Roman"/>
                <w:sz w:val="24"/>
                <w:szCs w:val="24"/>
              </w:rPr>
              <w:t>260</w:t>
            </w:r>
          </w:p>
        </w:tc>
        <w:tc>
          <w:tcPr>
            <w:tcW w:w="784" w:type="pct"/>
            <w:vAlign w:val="center"/>
          </w:tcPr>
          <w:p w14:paraId="2E3FFA8C" w14:textId="77B2451C" w:rsidR="00FC3441" w:rsidRPr="00D4160C" w:rsidRDefault="005E728F" w:rsidP="001D41EF">
            <w:pPr>
              <w:spacing w:after="0"/>
              <w:jc w:val="center"/>
              <w:rPr>
                <w:rFonts w:ascii="Times New Roman" w:hAnsi="Times New Roman" w:cs="Times New Roman"/>
                <w:sz w:val="24"/>
                <w:szCs w:val="24"/>
              </w:rPr>
            </w:pPr>
            <w:r w:rsidRPr="00D4160C">
              <w:rPr>
                <w:rFonts w:ascii="Times New Roman" w:hAnsi="Times New Roman" w:cs="Times New Roman"/>
                <w:sz w:val="24"/>
                <w:szCs w:val="24"/>
              </w:rPr>
              <w:t>266</w:t>
            </w:r>
          </w:p>
        </w:tc>
      </w:tr>
    </w:tbl>
    <w:p w14:paraId="68B87292" w14:textId="77777777" w:rsidR="00BB61F9" w:rsidRPr="00D4160C" w:rsidRDefault="00BB61F9" w:rsidP="00F969CE">
      <w:pPr>
        <w:ind w:firstLine="708"/>
        <w:jc w:val="both"/>
        <w:rPr>
          <w:rFonts w:ascii="Times New Roman" w:hAnsi="Times New Roman" w:cs="Times New Roman"/>
          <w:sz w:val="28"/>
          <w:szCs w:val="28"/>
        </w:rPr>
      </w:pPr>
    </w:p>
    <w:p w14:paraId="071036CA" w14:textId="77777777" w:rsidR="00570C52" w:rsidRPr="00D4160C" w:rsidRDefault="00BE0618" w:rsidP="00B9772D">
      <w:pPr>
        <w:pStyle w:val="afe"/>
        <w:rPr>
          <w:rFonts w:ascii="Times New Roman" w:hAnsi="Times New Roman"/>
        </w:rPr>
      </w:pPr>
      <w:bookmarkStart w:id="10" w:name="_Toc126164074"/>
      <w:r w:rsidRPr="00D4160C">
        <w:rPr>
          <w:rFonts w:ascii="Times New Roman" w:hAnsi="Times New Roman"/>
        </w:rPr>
        <w:t xml:space="preserve">3.2. </w:t>
      </w:r>
      <w:r w:rsidR="00570C52" w:rsidRPr="00D4160C">
        <w:rPr>
          <w:rFonts w:ascii="Times New Roman" w:hAnsi="Times New Roman"/>
        </w:rPr>
        <w:t xml:space="preserve">Состояние </w:t>
      </w:r>
      <w:r w:rsidR="00257B13" w:rsidRPr="00D4160C">
        <w:rPr>
          <w:rFonts w:ascii="Times New Roman" w:hAnsi="Times New Roman"/>
        </w:rPr>
        <w:t xml:space="preserve">рынка </w:t>
      </w:r>
      <w:r w:rsidR="00570C52" w:rsidRPr="00D4160C">
        <w:rPr>
          <w:rFonts w:ascii="Times New Roman" w:hAnsi="Times New Roman"/>
        </w:rPr>
        <w:t>инвестици</w:t>
      </w:r>
      <w:r w:rsidR="00257B13" w:rsidRPr="00D4160C">
        <w:rPr>
          <w:rFonts w:ascii="Times New Roman" w:hAnsi="Times New Roman"/>
        </w:rPr>
        <w:t xml:space="preserve">й </w:t>
      </w:r>
      <w:r w:rsidR="00570C52" w:rsidRPr="00D4160C">
        <w:rPr>
          <w:rFonts w:ascii="Times New Roman" w:hAnsi="Times New Roman"/>
        </w:rPr>
        <w:t>на территории Гатчинского муниципального района.</w:t>
      </w:r>
      <w:bookmarkEnd w:id="10"/>
    </w:p>
    <w:p w14:paraId="14129E81" w14:textId="278B4AA5" w:rsidR="003E480C" w:rsidRPr="00D4160C" w:rsidRDefault="00E502EA" w:rsidP="00F969CE">
      <w:pPr>
        <w:spacing w:after="0"/>
        <w:ind w:firstLine="709"/>
        <w:jc w:val="both"/>
        <w:rPr>
          <w:rFonts w:ascii="Times New Roman" w:hAnsi="Times New Roman" w:cs="Times New Roman"/>
          <w:sz w:val="28"/>
          <w:szCs w:val="28"/>
        </w:rPr>
      </w:pPr>
      <w:r w:rsidRPr="00D4160C">
        <w:rPr>
          <w:rFonts w:ascii="Times New Roman" w:hAnsi="Times New Roman" w:cs="Times New Roman"/>
          <w:sz w:val="28"/>
          <w:szCs w:val="28"/>
        </w:rPr>
        <w:t xml:space="preserve">По официальной информации </w:t>
      </w:r>
      <w:r w:rsidR="00AD6BFA" w:rsidRPr="00D4160C">
        <w:rPr>
          <w:rFonts w:ascii="Times New Roman" w:hAnsi="Times New Roman" w:cs="Times New Roman"/>
          <w:sz w:val="28"/>
          <w:szCs w:val="28"/>
        </w:rPr>
        <w:t>Петростата</w:t>
      </w:r>
      <w:r w:rsidRPr="00D4160C">
        <w:rPr>
          <w:rFonts w:ascii="Times New Roman" w:hAnsi="Times New Roman" w:cs="Times New Roman"/>
          <w:sz w:val="28"/>
          <w:szCs w:val="28"/>
        </w:rPr>
        <w:t xml:space="preserve"> в январе-</w:t>
      </w:r>
      <w:r w:rsidR="00032AB1" w:rsidRPr="00D4160C">
        <w:rPr>
          <w:rFonts w:ascii="Times New Roman" w:hAnsi="Times New Roman" w:cs="Times New Roman"/>
          <w:sz w:val="28"/>
          <w:szCs w:val="28"/>
        </w:rPr>
        <w:t xml:space="preserve">июне </w:t>
      </w:r>
      <w:r w:rsidRPr="00D4160C">
        <w:rPr>
          <w:rFonts w:ascii="Times New Roman" w:hAnsi="Times New Roman" w:cs="Times New Roman"/>
          <w:sz w:val="28"/>
          <w:szCs w:val="28"/>
        </w:rPr>
        <w:t>20</w:t>
      </w:r>
      <w:r w:rsidR="009A5E46" w:rsidRPr="00D4160C">
        <w:rPr>
          <w:rFonts w:ascii="Times New Roman" w:hAnsi="Times New Roman" w:cs="Times New Roman"/>
          <w:sz w:val="28"/>
          <w:szCs w:val="28"/>
        </w:rPr>
        <w:t>2</w:t>
      </w:r>
      <w:r w:rsidR="0064663F" w:rsidRPr="00D4160C">
        <w:rPr>
          <w:rFonts w:ascii="Times New Roman" w:hAnsi="Times New Roman" w:cs="Times New Roman"/>
          <w:sz w:val="28"/>
          <w:szCs w:val="28"/>
        </w:rPr>
        <w:t>4</w:t>
      </w:r>
      <w:r w:rsidRPr="00D4160C">
        <w:rPr>
          <w:rFonts w:ascii="Times New Roman" w:hAnsi="Times New Roman" w:cs="Times New Roman"/>
          <w:sz w:val="28"/>
          <w:szCs w:val="28"/>
        </w:rPr>
        <w:t xml:space="preserve"> года </w:t>
      </w:r>
      <w:r w:rsidR="00BE0618" w:rsidRPr="00D4160C">
        <w:rPr>
          <w:rFonts w:ascii="Times New Roman" w:hAnsi="Times New Roman" w:cs="Times New Roman"/>
          <w:sz w:val="28"/>
          <w:szCs w:val="28"/>
        </w:rPr>
        <w:t>инвестиции в основной капитал по крупным и средним организациям</w:t>
      </w:r>
      <w:r w:rsidRPr="00D4160C">
        <w:rPr>
          <w:rFonts w:ascii="Times New Roman" w:hAnsi="Times New Roman" w:cs="Times New Roman"/>
          <w:sz w:val="28"/>
          <w:szCs w:val="28"/>
        </w:rPr>
        <w:t xml:space="preserve"> </w:t>
      </w:r>
      <w:r w:rsidR="00AD6BFA" w:rsidRPr="00D4160C">
        <w:rPr>
          <w:rFonts w:ascii="Times New Roman" w:hAnsi="Times New Roman" w:cs="Times New Roman"/>
          <w:sz w:val="28"/>
          <w:szCs w:val="28"/>
        </w:rPr>
        <w:t>Гатчинс</w:t>
      </w:r>
      <w:r w:rsidRPr="00D4160C">
        <w:rPr>
          <w:rFonts w:ascii="Times New Roman" w:hAnsi="Times New Roman" w:cs="Times New Roman"/>
          <w:sz w:val="28"/>
          <w:szCs w:val="28"/>
        </w:rPr>
        <w:t xml:space="preserve">кого муниципального района </w:t>
      </w:r>
      <w:r w:rsidR="005C696F" w:rsidRPr="00D4160C">
        <w:rPr>
          <w:rFonts w:ascii="Times New Roman" w:hAnsi="Times New Roman" w:cs="Times New Roman"/>
          <w:sz w:val="28"/>
          <w:szCs w:val="28"/>
        </w:rPr>
        <w:t>составили</w:t>
      </w:r>
      <w:r w:rsidRPr="00D4160C">
        <w:rPr>
          <w:rFonts w:ascii="Times New Roman" w:hAnsi="Times New Roman" w:cs="Times New Roman"/>
          <w:sz w:val="28"/>
          <w:szCs w:val="28"/>
        </w:rPr>
        <w:t xml:space="preserve"> </w:t>
      </w:r>
      <w:r w:rsidR="004C23E2" w:rsidRPr="00D4160C">
        <w:rPr>
          <w:rFonts w:ascii="Times New Roman" w:hAnsi="Times New Roman" w:cs="Times New Roman"/>
          <w:sz w:val="28"/>
          <w:szCs w:val="28"/>
        </w:rPr>
        <w:t>5</w:t>
      </w:r>
      <w:r w:rsidR="0081084F" w:rsidRPr="00D4160C">
        <w:rPr>
          <w:rFonts w:ascii="Times New Roman" w:hAnsi="Times New Roman" w:cs="Times New Roman"/>
          <w:sz w:val="28"/>
          <w:szCs w:val="28"/>
        </w:rPr>
        <w:t xml:space="preserve"> </w:t>
      </w:r>
      <w:r w:rsidR="004C23E2" w:rsidRPr="00D4160C">
        <w:rPr>
          <w:rFonts w:ascii="Times New Roman" w:hAnsi="Times New Roman" w:cs="Times New Roman"/>
          <w:sz w:val="28"/>
          <w:szCs w:val="28"/>
        </w:rPr>
        <w:t xml:space="preserve">838,4 </w:t>
      </w:r>
      <w:r w:rsidRPr="00D4160C">
        <w:rPr>
          <w:rFonts w:ascii="Times New Roman" w:hAnsi="Times New Roman" w:cs="Times New Roman"/>
          <w:sz w:val="28"/>
          <w:szCs w:val="28"/>
        </w:rPr>
        <w:t>млн.руб.</w:t>
      </w:r>
      <w:r w:rsidR="001B7EDA" w:rsidRPr="00D4160C">
        <w:rPr>
          <w:rFonts w:ascii="Times New Roman" w:hAnsi="Times New Roman" w:cs="Times New Roman"/>
          <w:sz w:val="28"/>
          <w:szCs w:val="28"/>
        </w:rPr>
        <w:t xml:space="preserve">, что составляет </w:t>
      </w:r>
      <w:r w:rsidR="004C23E2" w:rsidRPr="00D4160C">
        <w:rPr>
          <w:rFonts w:ascii="Times New Roman" w:hAnsi="Times New Roman" w:cs="Times New Roman"/>
          <w:sz w:val="28"/>
          <w:szCs w:val="28"/>
        </w:rPr>
        <w:t>133,3</w:t>
      </w:r>
      <w:r w:rsidR="003D4F89" w:rsidRPr="00D4160C">
        <w:rPr>
          <w:rFonts w:ascii="Times New Roman" w:hAnsi="Times New Roman" w:cs="Times New Roman"/>
          <w:sz w:val="28"/>
          <w:szCs w:val="28"/>
        </w:rPr>
        <w:t xml:space="preserve"> </w:t>
      </w:r>
      <w:r w:rsidR="001B7EDA" w:rsidRPr="00D4160C">
        <w:rPr>
          <w:rFonts w:ascii="Times New Roman" w:hAnsi="Times New Roman" w:cs="Times New Roman"/>
          <w:sz w:val="28"/>
          <w:szCs w:val="28"/>
        </w:rPr>
        <w:t xml:space="preserve">% к </w:t>
      </w:r>
      <w:r w:rsidR="00457B7B" w:rsidRPr="00D4160C">
        <w:rPr>
          <w:rFonts w:ascii="Times New Roman" w:hAnsi="Times New Roman" w:cs="Times New Roman"/>
          <w:sz w:val="28"/>
          <w:szCs w:val="28"/>
        </w:rPr>
        <w:t>аналогичному периоду 20</w:t>
      </w:r>
      <w:r w:rsidR="009221C3" w:rsidRPr="00D4160C">
        <w:rPr>
          <w:rFonts w:ascii="Times New Roman" w:hAnsi="Times New Roman" w:cs="Times New Roman"/>
          <w:sz w:val="28"/>
          <w:szCs w:val="28"/>
        </w:rPr>
        <w:t>2</w:t>
      </w:r>
      <w:r w:rsidR="0064663F" w:rsidRPr="00D4160C">
        <w:rPr>
          <w:rFonts w:ascii="Times New Roman" w:hAnsi="Times New Roman" w:cs="Times New Roman"/>
          <w:sz w:val="28"/>
          <w:szCs w:val="28"/>
        </w:rPr>
        <w:t>3</w:t>
      </w:r>
      <w:r w:rsidR="001B7EDA" w:rsidRPr="00D4160C">
        <w:rPr>
          <w:rFonts w:ascii="Times New Roman" w:hAnsi="Times New Roman" w:cs="Times New Roman"/>
          <w:sz w:val="28"/>
          <w:szCs w:val="28"/>
        </w:rPr>
        <w:t xml:space="preserve"> года</w:t>
      </w:r>
      <w:r w:rsidR="00A93FB4" w:rsidRPr="00D4160C">
        <w:rPr>
          <w:rFonts w:ascii="Times New Roman" w:hAnsi="Times New Roman" w:cs="Times New Roman"/>
          <w:sz w:val="28"/>
          <w:szCs w:val="28"/>
        </w:rPr>
        <w:t>.</w:t>
      </w:r>
      <w:r w:rsidR="000C5F0C" w:rsidRPr="00D4160C">
        <w:rPr>
          <w:rFonts w:ascii="Times New Roman" w:hAnsi="Times New Roman" w:cs="Times New Roman"/>
          <w:sz w:val="28"/>
          <w:szCs w:val="28"/>
        </w:rPr>
        <w:t xml:space="preserve"> </w:t>
      </w:r>
    </w:p>
    <w:p w14:paraId="29577A67" w14:textId="5FCD2486" w:rsidR="001B7EDA" w:rsidRPr="00D4160C" w:rsidRDefault="00E502EA" w:rsidP="003D4F89">
      <w:pPr>
        <w:spacing w:after="0"/>
        <w:ind w:firstLine="709"/>
        <w:jc w:val="both"/>
        <w:rPr>
          <w:rFonts w:ascii="Times New Roman" w:hAnsi="Times New Roman" w:cs="Times New Roman"/>
          <w:sz w:val="28"/>
          <w:szCs w:val="28"/>
        </w:rPr>
      </w:pPr>
      <w:r w:rsidRPr="00D4160C">
        <w:rPr>
          <w:rFonts w:ascii="Times New Roman" w:hAnsi="Times New Roman" w:cs="Times New Roman"/>
          <w:sz w:val="28"/>
          <w:szCs w:val="28"/>
        </w:rPr>
        <w:t xml:space="preserve">Основная доля инвестиций </w:t>
      </w:r>
      <w:r w:rsidR="00FE46C9" w:rsidRPr="00D4160C">
        <w:rPr>
          <w:rFonts w:ascii="Times New Roman" w:hAnsi="Times New Roman" w:cs="Times New Roman"/>
          <w:sz w:val="28"/>
          <w:szCs w:val="28"/>
        </w:rPr>
        <w:t>была направлена</w:t>
      </w:r>
      <w:r w:rsidRPr="00D4160C">
        <w:rPr>
          <w:rFonts w:ascii="Times New Roman" w:hAnsi="Times New Roman" w:cs="Times New Roman"/>
          <w:sz w:val="28"/>
          <w:szCs w:val="28"/>
        </w:rPr>
        <w:t xml:space="preserve"> </w:t>
      </w:r>
      <w:r w:rsidR="0052641A" w:rsidRPr="00D4160C">
        <w:rPr>
          <w:rFonts w:ascii="Times New Roman" w:hAnsi="Times New Roman" w:cs="Times New Roman"/>
          <w:sz w:val="28"/>
          <w:szCs w:val="28"/>
        </w:rPr>
        <w:t xml:space="preserve">в </w:t>
      </w:r>
      <w:r w:rsidR="004B2124" w:rsidRPr="00D4160C">
        <w:rPr>
          <w:rFonts w:ascii="Times New Roman" w:hAnsi="Times New Roman" w:cs="Times New Roman"/>
          <w:sz w:val="28"/>
          <w:szCs w:val="28"/>
        </w:rPr>
        <w:t xml:space="preserve">следующие </w:t>
      </w:r>
      <w:r w:rsidR="0052641A" w:rsidRPr="00D4160C">
        <w:rPr>
          <w:rFonts w:ascii="Times New Roman" w:hAnsi="Times New Roman" w:cs="Times New Roman"/>
          <w:sz w:val="28"/>
          <w:szCs w:val="28"/>
        </w:rPr>
        <w:t>сфер</w:t>
      </w:r>
      <w:r w:rsidR="004B2124" w:rsidRPr="00D4160C">
        <w:rPr>
          <w:rFonts w:ascii="Times New Roman" w:hAnsi="Times New Roman" w:cs="Times New Roman"/>
          <w:sz w:val="28"/>
          <w:szCs w:val="28"/>
        </w:rPr>
        <w:t>ы экономики:</w:t>
      </w:r>
      <w:r w:rsidR="0052641A" w:rsidRPr="00D4160C">
        <w:rPr>
          <w:rFonts w:ascii="Times New Roman" w:hAnsi="Times New Roman" w:cs="Times New Roman"/>
          <w:sz w:val="28"/>
          <w:szCs w:val="28"/>
        </w:rPr>
        <w:t xml:space="preserve"> </w:t>
      </w:r>
      <w:r w:rsidR="004C23E2" w:rsidRPr="00D4160C">
        <w:rPr>
          <w:rFonts w:ascii="Times New Roman" w:hAnsi="Times New Roman" w:cs="Times New Roman"/>
          <w:sz w:val="28"/>
          <w:szCs w:val="28"/>
        </w:rPr>
        <w:t>25</w:t>
      </w:r>
      <w:r w:rsidR="00E3104C" w:rsidRPr="00D4160C">
        <w:rPr>
          <w:rFonts w:ascii="Times New Roman" w:hAnsi="Times New Roman" w:cs="Times New Roman"/>
          <w:sz w:val="28"/>
          <w:szCs w:val="28"/>
        </w:rPr>
        <w:t xml:space="preserve">% - </w:t>
      </w:r>
      <w:r w:rsidR="004A41FF" w:rsidRPr="00D4160C">
        <w:rPr>
          <w:rFonts w:ascii="Times New Roman" w:eastAsia="Times New Roman" w:hAnsi="Times New Roman" w:cs="Times New Roman"/>
          <w:sz w:val="28"/>
          <w:szCs w:val="28"/>
        </w:rPr>
        <w:t>обрабатывающие производства</w:t>
      </w:r>
      <w:r w:rsidR="00E3104C" w:rsidRPr="00D4160C">
        <w:rPr>
          <w:rFonts w:ascii="Times New Roman" w:hAnsi="Times New Roman" w:cs="Times New Roman"/>
          <w:sz w:val="28"/>
          <w:szCs w:val="28"/>
        </w:rPr>
        <w:t xml:space="preserve">, </w:t>
      </w:r>
      <w:r w:rsidR="004C23E2" w:rsidRPr="00D4160C">
        <w:rPr>
          <w:rFonts w:ascii="Times New Roman" w:eastAsia="Times New Roman" w:hAnsi="Times New Roman" w:cs="Times New Roman"/>
          <w:sz w:val="28"/>
          <w:szCs w:val="28"/>
        </w:rPr>
        <w:t>14,4</w:t>
      </w:r>
      <w:r w:rsidR="004A41FF" w:rsidRPr="00D4160C">
        <w:rPr>
          <w:rFonts w:ascii="Times New Roman" w:eastAsia="Times New Roman" w:hAnsi="Times New Roman" w:cs="Times New Roman"/>
          <w:sz w:val="28"/>
          <w:szCs w:val="28"/>
        </w:rPr>
        <w:t xml:space="preserve">% </w:t>
      </w:r>
      <w:r w:rsidR="009221C3" w:rsidRPr="00D4160C">
        <w:rPr>
          <w:rFonts w:ascii="Times New Roman" w:hAnsi="Times New Roman" w:cs="Times New Roman"/>
          <w:sz w:val="28"/>
          <w:szCs w:val="28"/>
        </w:rPr>
        <w:t xml:space="preserve">- </w:t>
      </w:r>
      <w:r w:rsidR="004A41FF" w:rsidRPr="00D4160C">
        <w:rPr>
          <w:rFonts w:ascii="Times New Roman" w:eastAsia="Times New Roman" w:hAnsi="Times New Roman" w:cs="Times New Roman"/>
          <w:sz w:val="28"/>
          <w:szCs w:val="28"/>
        </w:rPr>
        <w:t>транспортировка и хранение</w:t>
      </w:r>
      <w:r w:rsidR="009221C3" w:rsidRPr="00D4160C">
        <w:rPr>
          <w:rFonts w:ascii="Times New Roman" w:hAnsi="Times New Roman" w:cs="Times New Roman"/>
          <w:sz w:val="28"/>
          <w:szCs w:val="28"/>
        </w:rPr>
        <w:t xml:space="preserve">, </w:t>
      </w:r>
      <w:r w:rsidR="004C23E2" w:rsidRPr="00D4160C">
        <w:rPr>
          <w:rFonts w:ascii="Times New Roman" w:eastAsia="Times New Roman" w:hAnsi="Times New Roman" w:cs="Times New Roman"/>
          <w:bCs/>
          <w:sz w:val="28"/>
          <w:szCs w:val="28"/>
        </w:rPr>
        <w:t>9</w:t>
      </w:r>
      <w:r w:rsidR="004A41FF" w:rsidRPr="00D4160C">
        <w:rPr>
          <w:rFonts w:ascii="Times New Roman" w:eastAsia="Times New Roman" w:hAnsi="Times New Roman" w:cs="Times New Roman"/>
          <w:bCs/>
          <w:sz w:val="28"/>
          <w:szCs w:val="28"/>
        </w:rPr>
        <w:t>%</w:t>
      </w:r>
      <w:r w:rsidR="004A41FF" w:rsidRPr="00D4160C">
        <w:rPr>
          <w:rFonts w:ascii="Times New Roman" w:eastAsia="Times New Roman" w:hAnsi="Times New Roman" w:cs="Times New Roman"/>
          <w:b/>
          <w:sz w:val="28"/>
          <w:szCs w:val="28"/>
        </w:rPr>
        <w:t xml:space="preserve"> </w:t>
      </w:r>
      <w:r w:rsidR="003D4F89" w:rsidRPr="00D4160C">
        <w:rPr>
          <w:rFonts w:ascii="Times New Roman" w:hAnsi="Times New Roman" w:cs="Times New Roman"/>
          <w:sz w:val="28"/>
          <w:szCs w:val="28"/>
        </w:rPr>
        <w:t xml:space="preserve">- </w:t>
      </w:r>
      <w:r w:rsidR="004A41FF" w:rsidRPr="00D4160C">
        <w:rPr>
          <w:rFonts w:ascii="Times New Roman" w:eastAsia="Times New Roman" w:hAnsi="Times New Roman" w:cs="Times New Roman"/>
          <w:sz w:val="28"/>
          <w:szCs w:val="28"/>
        </w:rPr>
        <w:t>торговля оптовая и розничная</w:t>
      </w:r>
      <w:r w:rsidR="009221C3" w:rsidRPr="00D4160C">
        <w:rPr>
          <w:rFonts w:ascii="Times New Roman" w:hAnsi="Times New Roman" w:cs="Times New Roman"/>
          <w:sz w:val="28"/>
          <w:szCs w:val="28"/>
        </w:rPr>
        <w:t>.</w:t>
      </w:r>
      <w:r w:rsidR="003D4F89" w:rsidRPr="00D4160C">
        <w:rPr>
          <w:rFonts w:ascii="Times New Roman" w:hAnsi="Times New Roman" w:cs="Times New Roman"/>
          <w:sz w:val="28"/>
          <w:szCs w:val="28"/>
        </w:rPr>
        <w:t xml:space="preserve"> </w:t>
      </w:r>
    </w:p>
    <w:p w14:paraId="29681DCE" w14:textId="0609167F" w:rsidR="00C91063" w:rsidRPr="00D4160C" w:rsidRDefault="00E3104C" w:rsidP="003E3AED">
      <w:pPr>
        <w:shd w:val="clear" w:color="auto" w:fill="FFFFFF" w:themeFill="background1"/>
        <w:ind w:firstLine="708"/>
        <w:jc w:val="both"/>
      </w:pPr>
      <w:r w:rsidRPr="00D4160C">
        <w:rPr>
          <w:rFonts w:ascii="Times New Roman" w:hAnsi="Times New Roman" w:cs="Times New Roman"/>
          <w:sz w:val="28"/>
          <w:szCs w:val="28"/>
        </w:rPr>
        <w:t xml:space="preserve">В структуре инвестиций </w:t>
      </w:r>
      <w:r w:rsidR="00546ECB" w:rsidRPr="00D4160C">
        <w:rPr>
          <w:rFonts w:ascii="Times New Roman" w:hAnsi="Times New Roman" w:cs="Times New Roman"/>
          <w:sz w:val="28"/>
          <w:szCs w:val="28"/>
        </w:rPr>
        <w:t>49,8</w:t>
      </w:r>
      <w:r w:rsidRPr="00D4160C">
        <w:rPr>
          <w:rFonts w:ascii="Times New Roman" w:hAnsi="Times New Roman" w:cs="Times New Roman"/>
          <w:sz w:val="28"/>
          <w:szCs w:val="28"/>
        </w:rPr>
        <w:t xml:space="preserve">% (или </w:t>
      </w:r>
      <w:r w:rsidR="00546ECB" w:rsidRPr="00D4160C">
        <w:rPr>
          <w:rFonts w:ascii="Times New Roman" w:hAnsi="Times New Roman" w:cs="Times New Roman"/>
          <w:sz w:val="28"/>
          <w:szCs w:val="28"/>
        </w:rPr>
        <w:t>2909,1</w:t>
      </w:r>
      <w:r w:rsidR="004A41FF" w:rsidRPr="00D4160C">
        <w:rPr>
          <w:rFonts w:ascii="Times New Roman" w:hAnsi="Times New Roman" w:cs="Times New Roman"/>
          <w:sz w:val="28"/>
          <w:szCs w:val="28"/>
        </w:rPr>
        <w:t xml:space="preserve"> </w:t>
      </w:r>
      <w:r w:rsidRPr="00D4160C">
        <w:rPr>
          <w:rFonts w:ascii="Times New Roman" w:hAnsi="Times New Roman" w:cs="Times New Roman"/>
          <w:sz w:val="28"/>
          <w:szCs w:val="28"/>
        </w:rPr>
        <w:t xml:space="preserve">млн. руб.) составляют собственные средства предприятий и организаций; </w:t>
      </w:r>
      <w:r w:rsidR="00626192" w:rsidRPr="00D4160C">
        <w:rPr>
          <w:rFonts w:ascii="Times New Roman" w:hAnsi="Times New Roman" w:cs="Times New Roman"/>
          <w:sz w:val="28"/>
          <w:szCs w:val="28"/>
        </w:rPr>
        <w:t>50,2</w:t>
      </w:r>
      <w:r w:rsidRPr="00D4160C">
        <w:rPr>
          <w:rFonts w:ascii="Times New Roman" w:hAnsi="Times New Roman" w:cs="Times New Roman"/>
          <w:sz w:val="28"/>
          <w:szCs w:val="28"/>
        </w:rPr>
        <w:t xml:space="preserve"> % (или </w:t>
      </w:r>
      <w:r w:rsidR="00546ECB" w:rsidRPr="00D4160C">
        <w:rPr>
          <w:rFonts w:ascii="Times New Roman" w:hAnsi="Times New Roman" w:cs="Times New Roman"/>
          <w:sz w:val="28"/>
          <w:szCs w:val="28"/>
        </w:rPr>
        <w:t xml:space="preserve">2929,3 </w:t>
      </w:r>
      <w:r w:rsidRPr="00D4160C">
        <w:rPr>
          <w:rFonts w:ascii="Times New Roman" w:hAnsi="Times New Roman" w:cs="Times New Roman"/>
          <w:sz w:val="28"/>
          <w:szCs w:val="28"/>
        </w:rPr>
        <w:t xml:space="preserve">млн. руб.) - привлеченные средства, из которых </w:t>
      </w:r>
      <w:r w:rsidR="00626192" w:rsidRPr="00D4160C">
        <w:rPr>
          <w:rFonts w:ascii="Times New Roman" w:hAnsi="Times New Roman" w:cs="Times New Roman"/>
          <w:sz w:val="28"/>
          <w:szCs w:val="28"/>
        </w:rPr>
        <w:t>67,8</w:t>
      </w:r>
      <w:r w:rsidRPr="00D4160C">
        <w:rPr>
          <w:rFonts w:ascii="Times New Roman" w:hAnsi="Times New Roman" w:cs="Times New Roman"/>
          <w:sz w:val="28"/>
          <w:szCs w:val="28"/>
        </w:rPr>
        <w:t>% (</w:t>
      </w:r>
      <w:r w:rsidR="00626192" w:rsidRPr="00D4160C">
        <w:rPr>
          <w:rFonts w:ascii="Times New Roman" w:hAnsi="Times New Roman" w:cs="Times New Roman"/>
          <w:sz w:val="28"/>
          <w:szCs w:val="28"/>
        </w:rPr>
        <w:t xml:space="preserve">1985,2 </w:t>
      </w:r>
      <w:r w:rsidRPr="00D4160C">
        <w:rPr>
          <w:rFonts w:ascii="Times New Roman" w:hAnsi="Times New Roman" w:cs="Times New Roman"/>
          <w:sz w:val="28"/>
          <w:szCs w:val="28"/>
        </w:rPr>
        <w:t xml:space="preserve">млн. руб.) – бюджетные средства, </w:t>
      </w:r>
      <w:r w:rsidR="00626192" w:rsidRPr="00D4160C">
        <w:rPr>
          <w:rFonts w:ascii="Times New Roman" w:hAnsi="Times New Roman" w:cs="Times New Roman"/>
          <w:sz w:val="28"/>
          <w:szCs w:val="28"/>
        </w:rPr>
        <w:t>8,8</w:t>
      </w:r>
      <w:r w:rsidRPr="00D4160C">
        <w:rPr>
          <w:rFonts w:ascii="Times New Roman" w:hAnsi="Times New Roman" w:cs="Times New Roman"/>
          <w:sz w:val="28"/>
          <w:szCs w:val="28"/>
        </w:rPr>
        <w:t>% (</w:t>
      </w:r>
      <w:r w:rsidR="00626192" w:rsidRPr="00D4160C">
        <w:rPr>
          <w:rFonts w:ascii="Times New Roman" w:hAnsi="Times New Roman" w:cs="Times New Roman"/>
          <w:sz w:val="28"/>
          <w:szCs w:val="28"/>
        </w:rPr>
        <w:t xml:space="preserve">512,0 </w:t>
      </w:r>
      <w:r w:rsidRPr="00D4160C">
        <w:rPr>
          <w:rFonts w:ascii="Times New Roman" w:hAnsi="Times New Roman" w:cs="Times New Roman"/>
          <w:sz w:val="28"/>
          <w:szCs w:val="28"/>
        </w:rPr>
        <w:t>млн. руб.) - заемные средства других организаций.</w:t>
      </w:r>
    </w:p>
    <w:p w14:paraId="1A4C43B3" w14:textId="77777777" w:rsidR="00AA1CA5" w:rsidRPr="00D4160C" w:rsidRDefault="00E502EA" w:rsidP="00F969CE">
      <w:pPr>
        <w:spacing w:after="0"/>
        <w:ind w:firstLine="708"/>
        <w:jc w:val="both"/>
        <w:rPr>
          <w:rFonts w:ascii="Times New Roman" w:hAnsi="Times New Roman" w:cs="Times New Roman"/>
          <w:sz w:val="28"/>
          <w:szCs w:val="28"/>
        </w:rPr>
      </w:pPr>
      <w:r w:rsidRPr="00D4160C">
        <w:rPr>
          <w:rFonts w:ascii="Times New Roman" w:hAnsi="Times New Roman" w:cs="Times New Roman"/>
          <w:sz w:val="28"/>
          <w:szCs w:val="28"/>
        </w:rPr>
        <w:t>Для создания комфортных условий организации и ведени</w:t>
      </w:r>
      <w:r w:rsidR="006F4636" w:rsidRPr="00D4160C">
        <w:rPr>
          <w:rFonts w:ascii="Times New Roman" w:hAnsi="Times New Roman" w:cs="Times New Roman"/>
          <w:sz w:val="28"/>
          <w:szCs w:val="28"/>
        </w:rPr>
        <w:t>я</w:t>
      </w:r>
      <w:r w:rsidRPr="00D4160C">
        <w:rPr>
          <w:rFonts w:ascii="Times New Roman" w:hAnsi="Times New Roman" w:cs="Times New Roman"/>
          <w:sz w:val="28"/>
          <w:szCs w:val="28"/>
        </w:rPr>
        <w:t xml:space="preserve"> бизнеса на территории района создан</w:t>
      </w:r>
      <w:r w:rsidR="00533624" w:rsidRPr="00D4160C">
        <w:rPr>
          <w:rFonts w:ascii="Times New Roman" w:hAnsi="Times New Roman" w:cs="Times New Roman"/>
          <w:sz w:val="28"/>
          <w:szCs w:val="28"/>
        </w:rPr>
        <w:t>ы</w:t>
      </w:r>
      <w:r w:rsidRPr="00D4160C">
        <w:rPr>
          <w:rFonts w:ascii="Times New Roman" w:hAnsi="Times New Roman" w:cs="Times New Roman"/>
          <w:sz w:val="28"/>
          <w:szCs w:val="28"/>
        </w:rPr>
        <w:t xml:space="preserve"> и осуществля</w:t>
      </w:r>
      <w:r w:rsidR="00533624" w:rsidRPr="00D4160C">
        <w:rPr>
          <w:rFonts w:ascii="Times New Roman" w:hAnsi="Times New Roman" w:cs="Times New Roman"/>
          <w:sz w:val="28"/>
          <w:szCs w:val="28"/>
        </w:rPr>
        <w:t>ю</w:t>
      </w:r>
      <w:r w:rsidR="00227B59" w:rsidRPr="00D4160C">
        <w:rPr>
          <w:rFonts w:ascii="Times New Roman" w:hAnsi="Times New Roman" w:cs="Times New Roman"/>
          <w:sz w:val="28"/>
          <w:szCs w:val="28"/>
        </w:rPr>
        <w:t xml:space="preserve">т </w:t>
      </w:r>
      <w:r w:rsidR="00DE7F59" w:rsidRPr="00D4160C">
        <w:rPr>
          <w:rFonts w:ascii="Times New Roman" w:hAnsi="Times New Roman" w:cs="Times New Roman"/>
          <w:sz w:val="28"/>
          <w:szCs w:val="28"/>
        </w:rPr>
        <w:t xml:space="preserve">свою </w:t>
      </w:r>
      <w:r w:rsidR="00227B59" w:rsidRPr="00D4160C">
        <w:rPr>
          <w:rFonts w:ascii="Times New Roman" w:hAnsi="Times New Roman" w:cs="Times New Roman"/>
          <w:sz w:val="28"/>
          <w:szCs w:val="28"/>
        </w:rPr>
        <w:t>деятельность</w:t>
      </w:r>
      <w:r w:rsidR="00AA1CA5" w:rsidRPr="00D4160C">
        <w:rPr>
          <w:rFonts w:ascii="Times New Roman" w:hAnsi="Times New Roman" w:cs="Times New Roman"/>
          <w:sz w:val="28"/>
          <w:szCs w:val="28"/>
        </w:rPr>
        <w:t>:</w:t>
      </w:r>
    </w:p>
    <w:p w14:paraId="7ACDF806" w14:textId="77777777" w:rsidR="00AA1CA5" w:rsidRPr="00D4160C" w:rsidRDefault="00AA1CA5" w:rsidP="00F969CE">
      <w:pPr>
        <w:spacing w:after="0"/>
        <w:jc w:val="both"/>
        <w:rPr>
          <w:rFonts w:ascii="Times New Roman" w:hAnsi="Times New Roman" w:cs="Times New Roman"/>
          <w:sz w:val="28"/>
          <w:szCs w:val="28"/>
        </w:rPr>
      </w:pPr>
      <w:r w:rsidRPr="00D4160C">
        <w:rPr>
          <w:rFonts w:ascii="Times New Roman" w:hAnsi="Times New Roman" w:cs="Times New Roman"/>
          <w:sz w:val="28"/>
          <w:szCs w:val="28"/>
        </w:rPr>
        <w:lastRenderedPageBreak/>
        <w:t>-</w:t>
      </w:r>
      <w:r w:rsidR="00E502EA" w:rsidRPr="00D4160C">
        <w:rPr>
          <w:rFonts w:ascii="Times New Roman" w:hAnsi="Times New Roman" w:cs="Times New Roman"/>
          <w:sz w:val="28"/>
          <w:szCs w:val="28"/>
        </w:rPr>
        <w:t xml:space="preserve"> </w:t>
      </w:r>
      <w:r w:rsidR="00533624" w:rsidRPr="00D4160C">
        <w:rPr>
          <w:rFonts w:ascii="Times New Roman" w:hAnsi="Times New Roman" w:cs="Times New Roman"/>
          <w:sz w:val="28"/>
          <w:szCs w:val="28"/>
        </w:rPr>
        <w:t xml:space="preserve">Фонд поддержки малого и среднего предпринимательства – микрокредитная компания МО «Город Гатчина» и </w:t>
      </w:r>
    </w:p>
    <w:p w14:paraId="4AB101C1" w14:textId="77777777" w:rsidR="00AA1CA5" w:rsidRPr="00D4160C" w:rsidRDefault="00AA1CA5" w:rsidP="00F969CE">
      <w:pPr>
        <w:spacing w:after="0"/>
        <w:jc w:val="both"/>
        <w:rPr>
          <w:rFonts w:ascii="Times New Roman" w:hAnsi="Times New Roman" w:cs="Times New Roman"/>
          <w:sz w:val="28"/>
          <w:szCs w:val="28"/>
        </w:rPr>
      </w:pPr>
      <w:r w:rsidRPr="00D4160C">
        <w:rPr>
          <w:rFonts w:ascii="Times New Roman" w:hAnsi="Times New Roman" w:cs="Times New Roman"/>
          <w:sz w:val="28"/>
          <w:szCs w:val="28"/>
        </w:rPr>
        <w:t xml:space="preserve">- </w:t>
      </w:r>
      <w:r w:rsidR="00533624" w:rsidRPr="00D4160C">
        <w:rPr>
          <w:rFonts w:ascii="Times New Roman" w:hAnsi="Times New Roman" w:cs="Times New Roman"/>
          <w:sz w:val="28"/>
          <w:szCs w:val="28"/>
        </w:rPr>
        <w:t xml:space="preserve">«Муниципальный фонд поддержки малого и среднего предпринимательства» Гатчинского муниципального района, </w:t>
      </w:r>
      <w:r w:rsidR="00FE4072" w:rsidRPr="00D4160C">
        <w:rPr>
          <w:rFonts w:ascii="Times New Roman" w:hAnsi="Times New Roman" w:cs="Times New Roman"/>
          <w:sz w:val="28"/>
          <w:szCs w:val="28"/>
        </w:rPr>
        <w:t xml:space="preserve"> </w:t>
      </w:r>
    </w:p>
    <w:p w14:paraId="039D2175" w14:textId="77777777" w:rsidR="00E502EA" w:rsidRPr="00D4160C" w:rsidRDefault="00FE4072" w:rsidP="00F969CE">
      <w:pPr>
        <w:spacing w:after="0"/>
        <w:jc w:val="both"/>
        <w:rPr>
          <w:rFonts w:ascii="Times New Roman" w:hAnsi="Times New Roman" w:cs="Times New Roman"/>
          <w:sz w:val="28"/>
          <w:szCs w:val="28"/>
        </w:rPr>
      </w:pPr>
      <w:r w:rsidRPr="00D4160C">
        <w:rPr>
          <w:rFonts w:ascii="Times New Roman" w:hAnsi="Times New Roman" w:cs="Times New Roman"/>
          <w:sz w:val="28"/>
          <w:szCs w:val="28"/>
        </w:rPr>
        <w:t>где с</w:t>
      </w:r>
      <w:r w:rsidR="00E502EA" w:rsidRPr="00D4160C">
        <w:rPr>
          <w:rFonts w:ascii="Times New Roman" w:hAnsi="Times New Roman" w:cs="Times New Roman"/>
          <w:sz w:val="28"/>
          <w:szCs w:val="28"/>
        </w:rPr>
        <w:t>убъекты малого и среднего предпринимательства</w:t>
      </w:r>
      <w:r w:rsidR="000C5F0C" w:rsidRPr="00D4160C">
        <w:rPr>
          <w:rFonts w:ascii="Times New Roman" w:hAnsi="Times New Roman" w:cs="Times New Roman"/>
          <w:sz w:val="28"/>
          <w:szCs w:val="28"/>
        </w:rPr>
        <w:t xml:space="preserve"> </w:t>
      </w:r>
      <w:r w:rsidR="00E502EA" w:rsidRPr="00D4160C">
        <w:rPr>
          <w:rFonts w:ascii="Times New Roman" w:hAnsi="Times New Roman" w:cs="Times New Roman"/>
          <w:sz w:val="28"/>
          <w:szCs w:val="28"/>
        </w:rPr>
        <w:t>могут получить бесплатные консультации,</w:t>
      </w:r>
      <w:r w:rsidR="00533624" w:rsidRPr="00D4160C">
        <w:rPr>
          <w:rFonts w:ascii="Times New Roman" w:hAnsi="Times New Roman" w:cs="Times New Roman"/>
          <w:sz w:val="28"/>
          <w:szCs w:val="28"/>
        </w:rPr>
        <w:t xml:space="preserve"> в том числе в сфере бизнес-планирования,</w:t>
      </w:r>
      <w:r w:rsidR="00E502EA" w:rsidRPr="00D4160C">
        <w:rPr>
          <w:rFonts w:ascii="Times New Roman" w:hAnsi="Times New Roman" w:cs="Times New Roman"/>
          <w:sz w:val="28"/>
          <w:szCs w:val="28"/>
        </w:rPr>
        <w:t xml:space="preserve"> квалифицированную юридическую и бухгалтерскую поддержку, а также на бесплатной основе </w:t>
      </w:r>
      <w:r w:rsidR="00533624" w:rsidRPr="00D4160C">
        <w:rPr>
          <w:rFonts w:ascii="Times New Roman" w:hAnsi="Times New Roman" w:cs="Times New Roman"/>
          <w:sz w:val="28"/>
          <w:szCs w:val="28"/>
        </w:rPr>
        <w:t>пройти</w:t>
      </w:r>
      <w:r w:rsidR="00E502EA" w:rsidRPr="00D4160C">
        <w:rPr>
          <w:rFonts w:ascii="Times New Roman" w:hAnsi="Times New Roman" w:cs="Times New Roman"/>
          <w:sz w:val="28"/>
          <w:szCs w:val="28"/>
        </w:rPr>
        <w:t xml:space="preserve"> тренинги и семинары</w:t>
      </w:r>
      <w:r w:rsidR="00533624" w:rsidRPr="00D4160C">
        <w:rPr>
          <w:rFonts w:ascii="Times New Roman" w:hAnsi="Times New Roman" w:cs="Times New Roman"/>
          <w:sz w:val="28"/>
          <w:szCs w:val="28"/>
        </w:rPr>
        <w:t xml:space="preserve"> в сфере ведения бизнеса</w:t>
      </w:r>
      <w:r w:rsidR="00E502EA" w:rsidRPr="00D4160C">
        <w:rPr>
          <w:rFonts w:ascii="Times New Roman" w:hAnsi="Times New Roman" w:cs="Times New Roman"/>
          <w:sz w:val="28"/>
          <w:szCs w:val="28"/>
        </w:rPr>
        <w:t>.</w:t>
      </w:r>
    </w:p>
    <w:p w14:paraId="3E193EE6" w14:textId="77777777" w:rsidR="00157E53" w:rsidRPr="00D4160C" w:rsidRDefault="00E502EA" w:rsidP="00F969CE">
      <w:pPr>
        <w:spacing w:after="0"/>
        <w:jc w:val="both"/>
        <w:rPr>
          <w:rFonts w:ascii="Times New Roman" w:hAnsi="Times New Roman" w:cs="Times New Roman"/>
          <w:sz w:val="28"/>
          <w:szCs w:val="28"/>
        </w:rPr>
      </w:pPr>
      <w:r w:rsidRPr="00D4160C">
        <w:rPr>
          <w:rFonts w:ascii="Times New Roman" w:hAnsi="Times New Roman" w:cs="Times New Roman"/>
          <w:sz w:val="28"/>
          <w:szCs w:val="28"/>
        </w:rPr>
        <w:tab/>
      </w:r>
    </w:p>
    <w:p w14:paraId="698EDCA3" w14:textId="77777777" w:rsidR="0003306F" w:rsidRPr="00D4160C" w:rsidRDefault="0003306F" w:rsidP="00F969CE">
      <w:pPr>
        <w:spacing w:after="0"/>
        <w:ind w:firstLine="708"/>
        <w:jc w:val="both"/>
        <w:rPr>
          <w:rFonts w:ascii="Times New Roman" w:hAnsi="Times New Roman" w:cs="Times New Roman"/>
          <w:sz w:val="28"/>
          <w:szCs w:val="28"/>
        </w:rPr>
      </w:pPr>
      <w:r w:rsidRPr="00D4160C">
        <w:rPr>
          <w:rFonts w:ascii="Times New Roman" w:hAnsi="Times New Roman" w:cs="Times New Roman"/>
          <w:sz w:val="28"/>
          <w:szCs w:val="28"/>
        </w:rPr>
        <w:t>Во исполнение Федерального закона от 24.06.2007 г. № 209-ФЗ «О развитии малого и среднего предпринимательства в Российской Федерации» с 2009 на территории Гатчинского муниципального района Ленинградской области создан Координационный Совет по развитию малого и среднего предпринимательства при Главе администрации Гатчинского района. Его целью является координация деятельности органов местного самоуправления, некоммерческих организаций, выражающих интересы субъектов малого и среднего предпринимательства по разработке, реализации и контролю за выполнением мер по поддержке малого и среднего предпринимательства Гатчинского муниципального района и выработке согласованных решений при формировании политики в области развития малого и среднего предпринимательства.</w:t>
      </w:r>
    </w:p>
    <w:p w14:paraId="28B34650" w14:textId="77777777" w:rsidR="004610B5" w:rsidRPr="00D4160C" w:rsidRDefault="00E502EA" w:rsidP="00BC6B07">
      <w:pPr>
        <w:autoSpaceDE w:val="0"/>
        <w:autoSpaceDN w:val="0"/>
        <w:adjustRightInd w:val="0"/>
        <w:spacing w:after="0"/>
        <w:ind w:firstLine="708"/>
        <w:jc w:val="both"/>
        <w:rPr>
          <w:rFonts w:ascii="Times New Roman" w:hAnsi="Times New Roman" w:cs="Times New Roman"/>
          <w:sz w:val="28"/>
          <w:szCs w:val="28"/>
        </w:rPr>
      </w:pPr>
      <w:r w:rsidRPr="00D4160C">
        <w:rPr>
          <w:rFonts w:ascii="Times New Roman" w:hAnsi="Times New Roman" w:cs="Times New Roman"/>
          <w:sz w:val="28"/>
          <w:szCs w:val="28"/>
        </w:rPr>
        <w:tab/>
      </w:r>
    </w:p>
    <w:p w14:paraId="233ACFFC" w14:textId="77777777" w:rsidR="0081084F" w:rsidRPr="00D4160C" w:rsidRDefault="0081084F" w:rsidP="00BC6B07">
      <w:pPr>
        <w:autoSpaceDE w:val="0"/>
        <w:autoSpaceDN w:val="0"/>
        <w:adjustRightInd w:val="0"/>
        <w:spacing w:after="0"/>
        <w:ind w:firstLine="708"/>
        <w:jc w:val="both"/>
        <w:rPr>
          <w:rFonts w:ascii="Times New Roman" w:eastAsia="Calibri" w:hAnsi="Times New Roman" w:cs="Times New Roman"/>
          <w:color w:val="000000"/>
          <w:sz w:val="28"/>
          <w:szCs w:val="28"/>
          <w:lang w:eastAsia="en-US"/>
        </w:rPr>
      </w:pPr>
    </w:p>
    <w:p w14:paraId="38A81EEF" w14:textId="77777777" w:rsidR="00B6533B" w:rsidRPr="00D4160C" w:rsidRDefault="00A22E05" w:rsidP="00B9772D">
      <w:pPr>
        <w:pStyle w:val="afe"/>
        <w:rPr>
          <w:rFonts w:ascii="Times New Roman" w:hAnsi="Times New Roman"/>
        </w:rPr>
      </w:pPr>
      <w:bookmarkStart w:id="11" w:name="_Toc126164075"/>
      <w:r w:rsidRPr="00D4160C">
        <w:rPr>
          <w:rFonts w:ascii="Times New Roman" w:hAnsi="Times New Roman"/>
        </w:rPr>
        <w:t xml:space="preserve">Раздел </w:t>
      </w:r>
      <w:r w:rsidR="008E5915" w:rsidRPr="00D4160C">
        <w:rPr>
          <w:rFonts w:ascii="Times New Roman" w:hAnsi="Times New Roman"/>
        </w:rPr>
        <w:t>4</w:t>
      </w:r>
      <w:r w:rsidR="00B6533B" w:rsidRPr="00D4160C">
        <w:rPr>
          <w:rFonts w:ascii="Times New Roman" w:hAnsi="Times New Roman"/>
        </w:rPr>
        <w:t xml:space="preserve">. Деятельность </w:t>
      </w:r>
      <w:r w:rsidR="00354A64" w:rsidRPr="00D4160C">
        <w:rPr>
          <w:rFonts w:ascii="Times New Roman" w:hAnsi="Times New Roman"/>
        </w:rPr>
        <w:t xml:space="preserve">администрации </w:t>
      </w:r>
      <w:r w:rsidR="00BE0F81" w:rsidRPr="00D4160C">
        <w:rPr>
          <w:rFonts w:ascii="Times New Roman" w:hAnsi="Times New Roman"/>
        </w:rPr>
        <w:t>Гатчинско</w:t>
      </w:r>
      <w:r w:rsidR="00354A64" w:rsidRPr="00D4160C">
        <w:rPr>
          <w:rFonts w:ascii="Times New Roman" w:hAnsi="Times New Roman"/>
        </w:rPr>
        <w:t xml:space="preserve">го муниципального района </w:t>
      </w:r>
      <w:r w:rsidR="00B6533B" w:rsidRPr="00D4160C">
        <w:rPr>
          <w:rFonts w:ascii="Times New Roman" w:hAnsi="Times New Roman"/>
        </w:rPr>
        <w:t>по развитию конкуренции в р</w:t>
      </w:r>
      <w:r w:rsidR="00354A64" w:rsidRPr="00D4160C">
        <w:rPr>
          <w:rFonts w:ascii="Times New Roman" w:hAnsi="Times New Roman"/>
        </w:rPr>
        <w:t>айоне</w:t>
      </w:r>
      <w:bookmarkEnd w:id="11"/>
    </w:p>
    <w:p w14:paraId="1DF57688" w14:textId="77777777" w:rsidR="0081084F" w:rsidRPr="00D4160C" w:rsidRDefault="0081084F" w:rsidP="0081084F"/>
    <w:p w14:paraId="24B7838E" w14:textId="77777777" w:rsidR="00C23D73" w:rsidRPr="00D4160C" w:rsidRDefault="000370DF" w:rsidP="00F969CE">
      <w:pPr>
        <w:spacing w:after="0"/>
        <w:ind w:firstLine="709"/>
        <w:jc w:val="both"/>
        <w:rPr>
          <w:rFonts w:ascii="Times New Roman" w:hAnsi="Times New Roman" w:cs="Times New Roman"/>
          <w:sz w:val="28"/>
        </w:rPr>
      </w:pPr>
      <w:r w:rsidRPr="00D4160C">
        <w:rPr>
          <w:rFonts w:ascii="Times New Roman" w:hAnsi="Times New Roman" w:cs="Times New Roman"/>
          <w:sz w:val="28"/>
        </w:rPr>
        <w:t>29 января 2018 года было подписано С</w:t>
      </w:r>
      <w:r w:rsidR="00C23D73" w:rsidRPr="00D4160C">
        <w:rPr>
          <w:rFonts w:ascii="Times New Roman" w:hAnsi="Times New Roman" w:cs="Times New Roman"/>
          <w:sz w:val="28"/>
        </w:rPr>
        <w:t>оглашени</w:t>
      </w:r>
      <w:r w:rsidRPr="00D4160C">
        <w:rPr>
          <w:rFonts w:ascii="Times New Roman" w:hAnsi="Times New Roman" w:cs="Times New Roman"/>
          <w:sz w:val="28"/>
        </w:rPr>
        <w:t>е</w:t>
      </w:r>
      <w:r w:rsidR="00C23D73" w:rsidRPr="00D4160C">
        <w:rPr>
          <w:rFonts w:ascii="Times New Roman" w:hAnsi="Times New Roman" w:cs="Times New Roman"/>
          <w:sz w:val="28"/>
        </w:rPr>
        <w:t xml:space="preserve">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r w:rsidRPr="00D4160C">
        <w:rPr>
          <w:rFonts w:ascii="Times New Roman" w:hAnsi="Times New Roman" w:cs="Times New Roman"/>
          <w:sz w:val="28"/>
        </w:rPr>
        <w:t>.</w:t>
      </w:r>
    </w:p>
    <w:p w14:paraId="2F3E9210" w14:textId="77777777" w:rsidR="00293B9E" w:rsidRPr="00D4160C" w:rsidRDefault="00293B9E" w:rsidP="00F969CE">
      <w:pPr>
        <w:spacing w:after="0"/>
        <w:ind w:firstLine="709"/>
        <w:jc w:val="both"/>
        <w:rPr>
          <w:rFonts w:ascii="Times New Roman" w:hAnsi="Times New Roman" w:cs="Times New Roman"/>
          <w:sz w:val="28"/>
        </w:rPr>
      </w:pPr>
      <w:r w:rsidRPr="00D4160C">
        <w:rPr>
          <w:rFonts w:ascii="Times New Roman" w:hAnsi="Times New Roman" w:cs="Times New Roman"/>
          <w:sz w:val="28"/>
        </w:rPr>
        <w:t xml:space="preserve">Постановлением администрации </w:t>
      </w:r>
      <w:r w:rsidR="00C51B67" w:rsidRPr="00D4160C">
        <w:rPr>
          <w:rFonts w:ascii="Times New Roman" w:hAnsi="Times New Roman" w:cs="Times New Roman"/>
          <w:sz w:val="28"/>
        </w:rPr>
        <w:t>Гатчинс</w:t>
      </w:r>
      <w:r w:rsidRPr="00D4160C">
        <w:rPr>
          <w:rFonts w:ascii="Times New Roman" w:hAnsi="Times New Roman" w:cs="Times New Roman"/>
          <w:sz w:val="28"/>
        </w:rPr>
        <w:t xml:space="preserve">кого муниципального района </w:t>
      </w:r>
      <w:r w:rsidR="001E3E39" w:rsidRPr="00D4160C">
        <w:rPr>
          <w:rFonts w:ascii="Times New Roman" w:hAnsi="Times New Roman" w:cs="Times New Roman"/>
          <w:sz w:val="28"/>
        </w:rPr>
        <w:t>от 15.08.2018 года № 3600 «О создании рабочей группы по содействию развитию конкуренции на территории Гатчинского муниципального района»</w:t>
      </w:r>
      <w:r w:rsidR="00A31295" w:rsidRPr="00D4160C">
        <w:rPr>
          <w:rFonts w:ascii="Times New Roman" w:hAnsi="Times New Roman" w:cs="Times New Roman"/>
          <w:sz w:val="28"/>
        </w:rPr>
        <w:t xml:space="preserve"> (в ред. постановления администрации Гатчинского муниципального района № 87 от 16.01.2020)</w:t>
      </w:r>
      <w:r w:rsidR="001E3E39" w:rsidRPr="00D4160C">
        <w:rPr>
          <w:rFonts w:ascii="Times New Roman" w:hAnsi="Times New Roman" w:cs="Times New Roman"/>
          <w:sz w:val="28"/>
        </w:rPr>
        <w:t xml:space="preserve"> определен состав рабочей группы и</w:t>
      </w:r>
      <w:r w:rsidR="0059518E" w:rsidRPr="00D4160C">
        <w:rPr>
          <w:rFonts w:ascii="Times New Roman" w:hAnsi="Times New Roman" w:cs="Times New Roman"/>
          <w:sz w:val="28"/>
        </w:rPr>
        <w:t xml:space="preserve"> </w:t>
      </w:r>
      <w:r w:rsidR="001E3E39" w:rsidRPr="00D4160C">
        <w:rPr>
          <w:rFonts w:ascii="Times New Roman" w:hAnsi="Times New Roman" w:cs="Times New Roman"/>
          <w:sz w:val="28"/>
        </w:rPr>
        <w:t>определены ее</w:t>
      </w:r>
      <w:r w:rsidR="0059518E" w:rsidRPr="00D4160C">
        <w:rPr>
          <w:rFonts w:ascii="Times New Roman" w:hAnsi="Times New Roman" w:cs="Times New Roman"/>
          <w:sz w:val="28"/>
        </w:rPr>
        <w:t xml:space="preserve"> функции по выработке предложений и рекомендаций по вопросам формирования конкурентной среды на территории </w:t>
      </w:r>
      <w:r w:rsidR="001E3E39" w:rsidRPr="00D4160C">
        <w:rPr>
          <w:rFonts w:ascii="Times New Roman" w:hAnsi="Times New Roman" w:cs="Times New Roman"/>
          <w:sz w:val="28"/>
        </w:rPr>
        <w:t>Гатчинс</w:t>
      </w:r>
      <w:r w:rsidR="0059518E" w:rsidRPr="00D4160C">
        <w:rPr>
          <w:rFonts w:ascii="Times New Roman" w:hAnsi="Times New Roman" w:cs="Times New Roman"/>
          <w:sz w:val="28"/>
        </w:rPr>
        <w:t xml:space="preserve">кого муниципального района.  </w:t>
      </w:r>
    </w:p>
    <w:p w14:paraId="0E76417D" w14:textId="243D3DE4" w:rsidR="00967393" w:rsidRPr="00D4160C" w:rsidRDefault="00967393" w:rsidP="00F969CE">
      <w:pPr>
        <w:spacing w:after="0"/>
        <w:ind w:firstLine="709"/>
        <w:jc w:val="both"/>
        <w:rPr>
          <w:rFonts w:ascii="Times New Roman" w:hAnsi="Times New Roman" w:cs="Times New Roman"/>
          <w:sz w:val="28"/>
        </w:rPr>
      </w:pPr>
      <w:r w:rsidRPr="00D4160C">
        <w:rPr>
          <w:rFonts w:ascii="Times New Roman" w:hAnsi="Times New Roman" w:cs="Times New Roman"/>
          <w:sz w:val="28"/>
        </w:rPr>
        <w:lastRenderedPageBreak/>
        <w:t>В рамках постановлени</w:t>
      </w:r>
      <w:r w:rsidR="001E3E39" w:rsidRPr="00D4160C">
        <w:rPr>
          <w:rFonts w:ascii="Times New Roman" w:hAnsi="Times New Roman" w:cs="Times New Roman"/>
          <w:sz w:val="28"/>
        </w:rPr>
        <w:t xml:space="preserve">я от 30.10.2018 года № 4680 </w:t>
      </w:r>
      <w:r w:rsidRPr="00D4160C">
        <w:rPr>
          <w:rFonts w:ascii="Times New Roman" w:hAnsi="Times New Roman" w:cs="Times New Roman"/>
          <w:sz w:val="28"/>
        </w:rPr>
        <w:t xml:space="preserve"> </w:t>
      </w:r>
      <w:r w:rsidR="001E3E39" w:rsidRPr="00D4160C">
        <w:rPr>
          <w:rFonts w:ascii="Times New Roman" w:hAnsi="Times New Roman" w:cs="Times New Roman"/>
          <w:sz w:val="28"/>
        </w:rPr>
        <w:t xml:space="preserve">«Об утверждении перечня приоритетных рынков товаров и услуг и Плана мероприятий («дорожной карты») по содействию развитию конкуренции на территории Гатчинского муниципального района» </w:t>
      </w:r>
      <w:r w:rsidR="0001470F" w:rsidRPr="00D4160C">
        <w:rPr>
          <w:rFonts w:ascii="Times New Roman" w:hAnsi="Times New Roman" w:cs="Times New Roman"/>
          <w:sz w:val="28"/>
        </w:rPr>
        <w:t>п</w:t>
      </w:r>
      <w:r w:rsidRPr="00D4160C">
        <w:rPr>
          <w:rFonts w:ascii="Times New Roman" w:hAnsi="Times New Roman" w:cs="Times New Roman"/>
          <w:sz w:val="28"/>
        </w:rPr>
        <w:t>роводится целенаправленная работа по совершенствованию конкурентной среды в районе, которая позволит создать благоприятные условия для развития конкуренции на территории Гатчинского муниципального района в интересах потребителей товаров, работ и услуг, а также субъектов предпринимательской деятельности.</w:t>
      </w:r>
    </w:p>
    <w:p w14:paraId="69BB0B6F" w14:textId="5EF34BD7" w:rsidR="00967393" w:rsidRPr="00D4160C" w:rsidRDefault="001E3E39" w:rsidP="00F969CE">
      <w:pPr>
        <w:spacing w:after="0"/>
        <w:ind w:firstLine="709"/>
        <w:jc w:val="both"/>
        <w:rPr>
          <w:rFonts w:ascii="Times New Roman" w:hAnsi="Times New Roman" w:cs="Times New Roman"/>
          <w:sz w:val="28"/>
        </w:rPr>
      </w:pPr>
      <w:r w:rsidRPr="00D4160C">
        <w:rPr>
          <w:rFonts w:ascii="Times New Roman" w:hAnsi="Times New Roman" w:cs="Times New Roman"/>
          <w:sz w:val="28"/>
        </w:rPr>
        <w:t xml:space="preserve">Отчет о </w:t>
      </w:r>
      <w:r w:rsidR="0033416A" w:rsidRPr="00D4160C">
        <w:rPr>
          <w:rFonts w:ascii="Times New Roman" w:hAnsi="Times New Roman" w:cs="Times New Roman"/>
          <w:sz w:val="28"/>
        </w:rPr>
        <w:t>достиже</w:t>
      </w:r>
      <w:r w:rsidR="00967393" w:rsidRPr="00D4160C">
        <w:rPr>
          <w:rFonts w:ascii="Times New Roman" w:hAnsi="Times New Roman" w:cs="Times New Roman"/>
          <w:sz w:val="28"/>
        </w:rPr>
        <w:t>ни</w:t>
      </w:r>
      <w:r w:rsidRPr="00D4160C">
        <w:rPr>
          <w:rFonts w:ascii="Times New Roman" w:hAnsi="Times New Roman" w:cs="Times New Roman"/>
          <w:sz w:val="28"/>
        </w:rPr>
        <w:t>и</w:t>
      </w:r>
      <w:r w:rsidR="00967393" w:rsidRPr="00D4160C">
        <w:rPr>
          <w:rFonts w:ascii="Times New Roman" w:hAnsi="Times New Roman" w:cs="Times New Roman"/>
          <w:sz w:val="28"/>
        </w:rPr>
        <w:t xml:space="preserve"> показателей «дорожной карты» за </w:t>
      </w:r>
      <w:r w:rsidR="00A71B82" w:rsidRPr="00D4160C">
        <w:rPr>
          <w:rFonts w:ascii="Times New Roman" w:hAnsi="Times New Roman" w:cs="Times New Roman"/>
          <w:sz w:val="28"/>
        </w:rPr>
        <w:t xml:space="preserve">9 месяцев </w:t>
      </w:r>
      <w:r w:rsidR="00967393" w:rsidRPr="00D4160C">
        <w:rPr>
          <w:rFonts w:ascii="Times New Roman" w:hAnsi="Times New Roman" w:cs="Times New Roman"/>
          <w:sz w:val="28"/>
        </w:rPr>
        <w:t>20</w:t>
      </w:r>
      <w:r w:rsidR="00004303" w:rsidRPr="00D4160C">
        <w:rPr>
          <w:rFonts w:ascii="Times New Roman" w:hAnsi="Times New Roman" w:cs="Times New Roman"/>
          <w:sz w:val="28"/>
        </w:rPr>
        <w:t>2</w:t>
      </w:r>
      <w:r w:rsidR="00A71B82" w:rsidRPr="00D4160C">
        <w:rPr>
          <w:rFonts w:ascii="Times New Roman" w:hAnsi="Times New Roman" w:cs="Times New Roman"/>
          <w:sz w:val="28"/>
        </w:rPr>
        <w:t>4</w:t>
      </w:r>
      <w:r w:rsidR="00967393" w:rsidRPr="00D4160C">
        <w:rPr>
          <w:rFonts w:ascii="Times New Roman" w:hAnsi="Times New Roman" w:cs="Times New Roman"/>
          <w:sz w:val="28"/>
        </w:rPr>
        <w:t xml:space="preserve"> год</w:t>
      </w:r>
      <w:r w:rsidR="00A71B82" w:rsidRPr="00D4160C">
        <w:rPr>
          <w:rFonts w:ascii="Times New Roman" w:hAnsi="Times New Roman" w:cs="Times New Roman"/>
          <w:sz w:val="28"/>
        </w:rPr>
        <w:t>а</w:t>
      </w:r>
      <w:r w:rsidR="00967393" w:rsidRPr="00D4160C">
        <w:rPr>
          <w:rFonts w:ascii="Times New Roman" w:hAnsi="Times New Roman" w:cs="Times New Roman"/>
          <w:sz w:val="28"/>
        </w:rPr>
        <w:t xml:space="preserve"> представлен в </w:t>
      </w:r>
      <w:r w:rsidR="00DE7F56" w:rsidRPr="00D4160C">
        <w:rPr>
          <w:rFonts w:ascii="Times New Roman" w:hAnsi="Times New Roman" w:cs="Times New Roman"/>
          <w:sz w:val="28"/>
        </w:rPr>
        <w:t>Разделе 5</w:t>
      </w:r>
      <w:r w:rsidR="00967393" w:rsidRPr="00D4160C">
        <w:rPr>
          <w:rFonts w:ascii="Times New Roman" w:hAnsi="Times New Roman" w:cs="Times New Roman"/>
          <w:sz w:val="28"/>
        </w:rPr>
        <w:t>.</w:t>
      </w:r>
    </w:p>
    <w:p w14:paraId="47B295EA" w14:textId="77777777" w:rsidR="007638EA" w:rsidRPr="00D4160C" w:rsidRDefault="00FA6083" w:rsidP="00F969CE">
      <w:pPr>
        <w:spacing w:after="0"/>
        <w:ind w:firstLine="709"/>
        <w:jc w:val="both"/>
        <w:rPr>
          <w:rFonts w:ascii="Times New Roman" w:hAnsi="Times New Roman" w:cs="Times New Roman"/>
          <w:sz w:val="28"/>
        </w:rPr>
      </w:pPr>
      <w:r w:rsidRPr="00D4160C">
        <w:rPr>
          <w:rFonts w:ascii="Times New Roman" w:hAnsi="Times New Roman" w:cs="Times New Roman"/>
          <w:sz w:val="28"/>
        </w:rPr>
        <w:t>На официальном сайте администрации</w:t>
      </w:r>
      <w:r w:rsidR="000C5F0C" w:rsidRPr="00D4160C">
        <w:rPr>
          <w:rFonts w:ascii="Times New Roman" w:hAnsi="Times New Roman" w:cs="Times New Roman"/>
          <w:sz w:val="28"/>
        </w:rPr>
        <w:t xml:space="preserve"> </w:t>
      </w:r>
      <w:r w:rsidR="000370DF" w:rsidRPr="00D4160C">
        <w:rPr>
          <w:rFonts w:ascii="Times New Roman" w:hAnsi="Times New Roman" w:cs="Times New Roman"/>
          <w:sz w:val="28"/>
        </w:rPr>
        <w:t>Гатчинск</w:t>
      </w:r>
      <w:r w:rsidRPr="00D4160C">
        <w:rPr>
          <w:rFonts w:ascii="Times New Roman" w:hAnsi="Times New Roman" w:cs="Times New Roman"/>
          <w:sz w:val="28"/>
        </w:rPr>
        <w:t xml:space="preserve">ого муниципального района создан раздел «Развитие конкуренции», где размещена актуальная информация по развитию конкурентной среды на территории </w:t>
      </w:r>
      <w:r w:rsidR="00512CBB" w:rsidRPr="00D4160C">
        <w:rPr>
          <w:rFonts w:ascii="Times New Roman" w:hAnsi="Times New Roman" w:cs="Times New Roman"/>
          <w:sz w:val="28"/>
        </w:rPr>
        <w:t>Гатчин</w:t>
      </w:r>
      <w:r w:rsidRPr="00D4160C">
        <w:rPr>
          <w:rFonts w:ascii="Times New Roman" w:hAnsi="Times New Roman" w:cs="Times New Roman"/>
          <w:sz w:val="28"/>
        </w:rPr>
        <w:t>ского муниципального района.</w:t>
      </w:r>
      <w:r w:rsidR="00A31696" w:rsidRPr="00D4160C">
        <w:rPr>
          <w:rFonts w:ascii="Times New Roman" w:hAnsi="Times New Roman" w:cs="Times New Roman"/>
          <w:sz w:val="28"/>
        </w:rPr>
        <w:t xml:space="preserve"> </w:t>
      </w:r>
    </w:p>
    <w:p w14:paraId="292DFDC3" w14:textId="51466BB6" w:rsidR="00FA6083" w:rsidRPr="00D4160C" w:rsidRDefault="008F1666" w:rsidP="00F969CE">
      <w:pPr>
        <w:spacing w:after="0"/>
        <w:ind w:firstLine="709"/>
        <w:jc w:val="both"/>
        <w:rPr>
          <w:rFonts w:ascii="Times New Roman" w:hAnsi="Times New Roman" w:cs="Times New Roman"/>
          <w:b/>
          <w:i/>
          <w:sz w:val="28"/>
          <w:u w:val="single"/>
        </w:rPr>
      </w:pPr>
      <w:r w:rsidRPr="00D4160C">
        <w:rPr>
          <w:rFonts w:ascii="Times New Roman" w:hAnsi="Times New Roman" w:cs="Times New Roman"/>
          <w:sz w:val="28"/>
        </w:rPr>
        <w:t xml:space="preserve">Ссылка </w:t>
      </w:r>
      <w:hyperlink r:id="rId25" w:history="1">
        <w:r w:rsidR="00B3421E" w:rsidRPr="00D4160C">
          <w:rPr>
            <w:rStyle w:val="af4"/>
            <w:rFonts w:ascii="Times New Roman" w:hAnsi="Times New Roman" w:cs="Times New Roman"/>
            <w:b/>
            <w:i/>
            <w:sz w:val="28"/>
          </w:rPr>
          <w:t>http://</w:t>
        </w:r>
        <w:r w:rsidR="00B3421E" w:rsidRPr="00D4160C">
          <w:rPr>
            <w:rStyle w:val="af4"/>
            <w:rFonts w:ascii="Times New Roman" w:hAnsi="Times New Roman" w:cs="Times New Roman"/>
            <w:b/>
            <w:i/>
            <w:sz w:val="28"/>
            <w:lang w:val="en-US"/>
          </w:rPr>
          <w:t>gmrlo</w:t>
        </w:r>
        <w:r w:rsidR="00B3421E" w:rsidRPr="00D4160C">
          <w:rPr>
            <w:rStyle w:val="af4"/>
            <w:rFonts w:ascii="Times New Roman" w:hAnsi="Times New Roman" w:cs="Times New Roman"/>
            <w:b/>
            <w:i/>
            <w:sz w:val="28"/>
          </w:rPr>
          <w:t>.</w:t>
        </w:r>
        <w:r w:rsidR="00B3421E" w:rsidRPr="00D4160C">
          <w:rPr>
            <w:rStyle w:val="af4"/>
            <w:rFonts w:ascii="Times New Roman" w:hAnsi="Times New Roman" w:cs="Times New Roman"/>
            <w:b/>
            <w:i/>
            <w:sz w:val="28"/>
            <w:lang w:val="en-US"/>
          </w:rPr>
          <w:t>ru</w:t>
        </w:r>
        <w:r w:rsidR="00B3421E" w:rsidRPr="00D4160C">
          <w:rPr>
            <w:rStyle w:val="af4"/>
            <w:rFonts w:ascii="Times New Roman" w:hAnsi="Times New Roman" w:cs="Times New Roman"/>
            <w:b/>
            <w:i/>
            <w:sz w:val="28"/>
          </w:rPr>
          <w:t>/activity/economy/</w:t>
        </w:r>
        <w:r w:rsidR="00B3421E" w:rsidRPr="00D4160C">
          <w:rPr>
            <w:rStyle w:val="af4"/>
            <w:rFonts w:ascii="Times New Roman" w:hAnsi="Times New Roman" w:cs="Times New Roman"/>
            <w:b/>
            <w:i/>
            <w:sz w:val="28"/>
            <w:lang w:val="en-US"/>
          </w:rPr>
          <w:t>competition</w:t>
        </w:r>
        <w:r w:rsidR="00B3421E" w:rsidRPr="00D4160C">
          <w:rPr>
            <w:rStyle w:val="af4"/>
            <w:rFonts w:ascii="Times New Roman" w:hAnsi="Times New Roman" w:cs="Times New Roman"/>
            <w:b/>
            <w:i/>
            <w:sz w:val="28"/>
          </w:rPr>
          <w:t>/</w:t>
        </w:r>
      </w:hyperlink>
      <w:r w:rsidR="00603A5E" w:rsidRPr="00D4160C">
        <w:rPr>
          <w:rFonts w:ascii="Times New Roman" w:hAnsi="Times New Roman" w:cs="Times New Roman"/>
          <w:b/>
          <w:i/>
          <w:sz w:val="28"/>
          <w:u w:val="single"/>
        </w:rPr>
        <w:t>.</w:t>
      </w:r>
    </w:p>
    <w:p w14:paraId="646CEDD1" w14:textId="77777777" w:rsidR="00485F4B" w:rsidRPr="00D4160C" w:rsidRDefault="00485F4B" w:rsidP="00485F4B">
      <w:pPr>
        <w:spacing w:after="0"/>
        <w:ind w:firstLine="709"/>
        <w:jc w:val="both"/>
        <w:rPr>
          <w:rFonts w:ascii="Times New Roman" w:hAnsi="Times New Roman" w:cs="Times New Roman"/>
          <w:sz w:val="28"/>
        </w:rPr>
      </w:pPr>
      <w:r w:rsidRPr="00D4160C">
        <w:rPr>
          <w:rFonts w:ascii="Times New Roman" w:hAnsi="Times New Roman" w:cs="Times New Roman"/>
          <w:sz w:val="28"/>
        </w:rPr>
        <w:t>В декабре 2020 года было подписано новое Соглашение между Комитетом экономического развития и инвестиционной деятельности Ленинградской области и Администрацией муниципального образования Гатчинский муниципальный район Ленинградской области о внедрении Стандарта развития конкуренции в Ленинградской области.</w:t>
      </w:r>
    </w:p>
    <w:p w14:paraId="41EC4BCF" w14:textId="1F4B6B28" w:rsidR="00FA6083" w:rsidRPr="00D4160C" w:rsidRDefault="00FA6083" w:rsidP="00F969CE">
      <w:pPr>
        <w:spacing w:after="0"/>
        <w:ind w:firstLine="709"/>
        <w:jc w:val="both"/>
        <w:rPr>
          <w:rFonts w:ascii="Times New Roman" w:hAnsi="Times New Roman" w:cs="Times New Roman"/>
          <w:sz w:val="28"/>
        </w:rPr>
      </w:pPr>
      <w:r w:rsidRPr="00D4160C">
        <w:rPr>
          <w:rFonts w:ascii="Times New Roman" w:hAnsi="Times New Roman" w:cs="Times New Roman"/>
          <w:sz w:val="28"/>
        </w:rPr>
        <w:t xml:space="preserve">В </w:t>
      </w:r>
      <w:r w:rsidR="00B808FB" w:rsidRPr="00D4160C">
        <w:rPr>
          <w:rFonts w:ascii="Times New Roman" w:hAnsi="Times New Roman" w:cs="Times New Roman"/>
          <w:sz w:val="28"/>
        </w:rPr>
        <w:t>июле-августе</w:t>
      </w:r>
      <w:r w:rsidRPr="00D4160C">
        <w:rPr>
          <w:rFonts w:ascii="Times New Roman" w:hAnsi="Times New Roman" w:cs="Times New Roman"/>
          <w:sz w:val="28"/>
        </w:rPr>
        <w:t xml:space="preserve"> 201</w:t>
      </w:r>
      <w:r w:rsidR="00A53683" w:rsidRPr="00D4160C">
        <w:rPr>
          <w:rFonts w:ascii="Times New Roman" w:hAnsi="Times New Roman" w:cs="Times New Roman"/>
          <w:sz w:val="28"/>
        </w:rPr>
        <w:t>9</w:t>
      </w:r>
      <w:r w:rsidRPr="00D4160C">
        <w:rPr>
          <w:rFonts w:ascii="Times New Roman" w:hAnsi="Times New Roman" w:cs="Times New Roman"/>
          <w:sz w:val="28"/>
        </w:rPr>
        <w:t xml:space="preserve"> год</w:t>
      </w:r>
      <w:r w:rsidR="007811D7" w:rsidRPr="00D4160C">
        <w:rPr>
          <w:rFonts w:ascii="Times New Roman" w:hAnsi="Times New Roman" w:cs="Times New Roman"/>
          <w:sz w:val="28"/>
        </w:rPr>
        <w:t>а</w:t>
      </w:r>
      <w:r w:rsidR="00B808FB" w:rsidRPr="00D4160C">
        <w:rPr>
          <w:rFonts w:ascii="Times New Roman" w:hAnsi="Times New Roman" w:cs="Times New Roman"/>
          <w:sz w:val="28"/>
        </w:rPr>
        <w:t xml:space="preserve"> (за 1 полугодие 2019 года)</w:t>
      </w:r>
      <w:r w:rsidR="00004303" w:rsidRPr="00D4160C">
        <w:rPr>
          <w:rFonts w:ascii="Times New Roman" w:hAnsi="Times New Roman" w:cs="Times New Roman"/>
          <w:sz w:val="28"/>
        </w:rPr>
        <w:t xml:space="preserve">, </w:t>
      </w:r>
      <w:r w:rsidR="00A53683" w:rsidRPr="00D4160C">
        <w:rPr>
          <w:rFonts w:ascii="Times New Roman" w:hAnsi="Times New Roman" w:cs="Times New Roman"/>
          <w:sz w:val="28"/>
        </w:rPr>
        <w:t>в январе</w:t>
      </w:r>
      <w:r w:rsidR="00004303" w:rsidRPr="00D4160C">
        <w:rPr>
          <w:rFonts w:ascii="Times New Roman" w:hAnsi="Times New Roman" w:cs="Times New Roman"/>
          <w:sz w:val="28"/>
        </w:rPr>
        <w:t xml:space="preserve"> </w:t>
      </w:r>
      <w:r w:rsidR="00A53683" w:rsidRPr="00D4160C">
        <w:rPr>
          <w:rFonts w:ascii="Times New Roman" w:hAnsi="Times New Roman" w:cs="Times New Roman"/>
          <w:sz w:val="28"/>
        </w:rPr>
        <w:t>2020</w:t>
      </w:r>
      <w:r w:rsidR="007811D7" w:rsidRPr="00D4160C">
        <w:rPr>
          <w:rFonts w:ascii="Times New Roman" w:hAnsi="Times New Roman" w:cs="Times New Roman"/>
          <w:sz w:val="28"/>
        </w:rPr>
        <w:t xml:space="preserve"> </w:t>
      </w:r>
      <w:r w:rsidR="00B808FB" w:rsidRPr="00D4160C">
        <w:rPr>
          <w:rFonts w:ascii="Times New Roman" w:hAnsi="Times New Roman" w:cs="Times New Roman"/>
          <w:sz w:val="28"/>
        </w:rPr>
        <w:t>(по итогам 2019 года)</w:t>
      </w:r>
      <w:r w:rsidR="00004303" w:rsidRPr="00D4160C">
        <w:rPr>
          <w:rFonts w:ascii="Times New Roman" w:hAnsi="Times New Roman" w:cs="Times New Roman"/>
          <w:sz w:val="28"/>
        </w:rPr>
        <w:t>, июле 2020 года (за 1 полугодие 2020 года)</w:t>
      </w:r>
      <w:r w:rsidR="00485F4B" w:rsidRPr="00D4160C">
        <w:rPr>
          <w:rFonts w:ascii="Times New Roman" w:hAnsi="Times New Roman" w:cs="Times New Roman"/>
          <w:sz w:val="28"/>
        </w:rPr>
        <w:t>, январе 2021 (по итогам 2020 года)</w:t>
      </w:r>
      <w:r w:rsidR="00A359B1" w:rsidRPr="00D4160C">
        <w:rPr>
          <w:rFonts w:ascii="Times New Roman" w:hAnsi="Times New Roman" w:cs="Times New Roman"/>
          <w:sz w:val="28"/>
        </w:rPr>
        <w:t>, в сентябре 2021 (за 9 месяцев 2021 года), в январе 2022 года (по итогам 2021 года)</w:t>
      </w:r>
      <w:r w:rsidR="003E3AED" w:rsidRPr="00D4160C">
        <w:rPr>
          <w:rFonts w:ascii="Times New Roman" w:hAnsi="Times New Roman" w:cs="Times New Roman"/>
          <w:sz w:val="28"/>
        </w:rPr>
        <w:t>, в декабре 2022 года (по итогам 2022 года)</w:t>
      </w:r>
      <w:r w:rsidR="00B3421E" w:rsidRPr="00D4160C">
        <w:rPr>
          <w:rFonts w:ascii="Times New Roman" w:hAnsi="Times New Roman" w:cs="Times New Roman"/>
          <w:sz w:val="28"/>
        </w:rPr>
        <w:t>,</w:t>
      </w:r>
      <w:r w:rsidR="00B808FB" w:rsidRPr="00D4160C">
        <w:rPr>
          <w:rFonts w:ascii="Times New Roman" w:hAnsi="Times New Roman" w:cs="Times New Roman"/>
          <w:sz w:val="28"/>
        </w:rPr>
        <w:t xml:space="preserve"> </w:t>
      </w:r>
      <w:r w:rsidR="007811D7" w:rsidRPr="00D4160C">
        <w:rPr>
          <w:rFonts w:ascii="Times New Roman" w:hAnsi="Times New Roman" w:cs="Times New Roman"/>
          <w:sz w:val="28"/>
        </w:rPr>
        <w:t>среди субъектов предпринимательской деятельности потребителей товаров и услуг</w:t>
      </w:r>
      <w:r w:rsidR="007811D7" w:rsidRPr="00D4160C">
        <w:t xml:space="preserve"> </w:t>
      </w:r>
      <w:r w:rsidR="007811D7" w:rsidRPr="00D4160C">
        <w:rPr>
          <w:rFonts w:ascii="Times New Roman" w:hAnsi="Times New Roman" w:cs="Times New Roman"/>
          <w:sz w:val="28"/>
        </w:rPr>
        <w:t>было проведено</w:t>
      </w:r>
      <w:r w:rsidRPr="00D4160C">
        <w:rPr>
          <w:rFonts w:ascii="Times New Roman" w:hAnsi="Times New Roman" w:cs="Times New Roman"/>
          <w:sz w:val="28"/>
        </w:rPr>
        <w:t xml:space="preserve"> анкетировани</w:t>
      </w:r>
      <w:r w:rsidR="007811D7" w:rsidRPr="00D4160C">
        <w:rPr>
          <w:rFonts w:ascii="Times New Roman" w:hAnsi="Times New Roman" w:cs="Times New Roman"/>
          <w:sz w:val="28"/>
        </w:rPr>
        <w:t>е</w:t>
      </w:r>
      <w:r w:rsidR="007811D7" w:rsidRPr="00D4160C">
        <w:t xml:space="preserve"> </w:t>
      </w:r>
      <w:r w:rsidR="007811D7" w:rsidRPr="00D4160C">
        <w:rPr>
          <w:rFonts w:ascii="Times New Roman" w:hAnsi="Times New Roman" w:cs="Times New Roman"/>
          <w:sz w:val="28"/>
          <w:szCs w:val="28"/>
        </w:rPr>
        <w:t>по состоянию</w:t>
      </w:r>
      <w:r w:rsidR="007811D7" w:rsidRPr="00D4160C">
        <w:rPr>
          <w:rFonts w:ascii="Times New Roman" w:hAnsi="Times New Roman" w:cs="Times New Roman"/>
          <w:sz w:val="28"/>
        </w:rPr>
        <w:t xml:space="preserve"> конкурентной среды на рынках товаров и услуг Гатчинского муниципального района</w:t>
      </w:r>
      <w:r w:rsidRPr="00D4160C">
        <w:rPr>
          <w:rFonts w:ascii="Times New Roman" w:hAnsi="Times New Roman" w:cs="Times New Roman"/>
          <w:sz w:val="28"/>
        </w:rPr>
        <w:t xml:space="preserve">, по </w:t>
      </w:r>
      <w:r w:rsidR="0048491A" w:rsidRPr="00D4160C">
        <w:rPr>
          <w:rFonts w:ascii="Times New Roman" w:hAnsi="Times New Roman" w:cs="Times New Roman"/>
          <w:sz w:val="28"/>
        </w:rPr>
        <w:t>итогам</w:t>
      </w:r>
      <w:r w:rsidRPr="00D4160C">
        <w:rPr>
          <w:rFonts w:ascii="Times New Roman" w:hAnsi="Times New Roman" w:cs="Times New Roman"/>
          <w:sz w:val="28"/>
        </w:rPr>
        <w:t xml:space="preserve"> которого с</w:t>
      </w:r>
      <w:r w:rsidR="00FE67B0" w:rsidRPr="00D4160C">
        <w:rPr>
          <w:rFonts w:ascii="Times New Roman" w:hAnsi="Times New Roman" w:cs="Times New Roman"/>
          <w:sz w:val="28"/>
        </w:rPr>
        <w:t>делан</w:t>
      </w:r>
      <w:r w:rsidR="0048491A" w:rsidRPr="00D4160C">
        <w:rPr>
          <w:rFonts w:ascii="Times New Roman" w:hAnsi="Times New Roman" w:cs="Times New Roman"/>
          <w:sz w:val="28"/>
        </w:rPr>
        <w:t xml:space="preserve"> анализ развития рынков товаров и услуг на территории </w:t>
      </w:r>
      <w:r w:rsidR="00FA1491" w:rsidRPr="00D4160C">
        <w:rPr>
          <w:rFonts w:ascii="Times New Roman" w:hAnsi="Times New Roman" w:cs="Times New Roman"/>
          <w:sz w:val="28"/>
        </w:rPr>
        <w:t>Гатчинс</w:t>
      </w:r>
      <w:r w:rsidR="0048491A" w:rsidRPr="00D4160C">
        <w:rPr>
          <w:rFonts w:ascii="Times New Roman" w:hAnsi="Times New Roman" w:cs="Times New Roman"/>
          <w:sz w:val="28"/>
        </w:rPr>
        <w:t>кого муниципального района</w:t>
      </w:r>
      <w:r w:rsidR="00FE67B0" w:rsidRPr="00D4160C">
        <w:rPr>
          <w:rFonts w:ascii="Times New Roman" w:hAnsi="Times New Roman" w:cs="Times New Roman"/>
          <w:sz w:val="28"/>
        </w:rPr>
        <w:t>.</w:t>
      </w:r>
    </w:p>
    <w:p w14:paraId="212518B8" w14:textId="77777777" w:rsidR="003D7E62" w:rsidRPr="00D4160C" w:rsidRDefault="003D7E62" w:rsidP="00F969CE">
      <w:pPr>
        <w:pStyle w:val="ConsPlusNormal"/>
        <w:spacing w:line="276" w:lineRule="auto"/>
        <w:jc w:val="center"/>
        <w:rPr>
          <w:rFonts w:ascii="Times New Roman" w:hAnsi="Times New Roman" w:cs="Times New Roman"/>
          <w:b/>
          <w:sz w:val="28"/>
          <w:szCs w:val="28"/>
        </w:rPr>
      </w:pPr>
    </w:p>
    <w:p w14:paraId="2732207D" w14:textId="77777777" w:rsidR="004A5BF4" w:rsidRPr="00D4160C" w:rsidRDefault="00911710" w:rsidP="00F969CE">
      <w:pPr>
        <w:spacing w:after="120"/>
        <w:jc w:val="center"/>
        <w:rPr>
          <w:rFonts w:ascii="Times New Roman" w:eastAsia="Calibri" w:hAnsi="Times New Roman" w:cs="Times New Roman"/>
          <w:b/>
          <w:sz w:val="28"/>
          <w:szCs w:val="28"/>
        </w:rPr>
      </w:pPr>
      <w:r w:rsidRPr="00D4160C">
        <w:rPr>
          <w:rFonts w:ascii="Times New Roman" w:eastAsia="Calibri" w:hAnsi="Times New Roman" w:cs="Times New Roman"/>
          <w:b/>
          <w:sz w:val="28"/>
          <w:szCs w:val="28"/>
        </w:rPr>
        <w:t xml:space="preserve"> </w:t>
      </w:r>
      <w:r w:rsidR="004E577E" w:rsidRPr="00D4160C">
        <w:rPr>
          <w:rFonts w:ascii="Times New Roman" w:eastAsia="Calibri" w:hAnsi="Times New Roman" w:cs="Times New Roman"/>
          <w:b/>
          <w:sz w:val="28"/>
          <w:szCs w:val="28"/>
        </w:rPr>
        <w:t>Характеристика рынков, включенных в перечень приоритетных рынков на территории Гатчинского муниципального района</w:t>
      </w:r>
      <w:r w:rsidR="00326BCA" w:rsidRPr="00D4160C">
        <w:rPr>
          <w:rFonts w:ascii="Times New Roman" w:eastAsia="Calibri" w:hAnsi="Times New Roman" w:cs="Times New Roman"/>
          <w:b/>
          <w:sz w:val="28"/>
          <w:szCs w:val="28"/>
        </w:rPr>
        <w:t xml:space="preserve"> </w:t>
      </w:r>
    </w:p>
    <w:p w14:paraId="4915267D" w14:textId="77777777" w:rsidR="00BC4F96" w:rsidRPr="00D4160C" w:rsidRDefault="00BC4F96" w:rsidP="00F969CE">
      <w:pPr>
        <w:spacing w:after="120"/>
        <w:jc w:val="center"/>
        <w:rPr>
          <w:rFonts w:ascii="Times New Roman" w:eastAsia="Calibri" w:hAnsi="Times New Roman" w:cs="Times New Roman"/>
          <w:b/>
          <w:sz w:val="28"/>
          <w:szCs w:val="28"/>
        </w:rPr>
      </w:pPr>
    </w:p>
    <w:p w14:paraId="4B726366" w14:textId="77777777" w:rsidR="00E23C2C" w:rsidRPr="00D4160C" w:rsidRDefault="00E23C2C" w:rsidP="00295F62">
      <w:pPr>
        <w:pStyle w:val="a3"/>
        <w:numPr>
          <w:ilvl w:val="1"/>
          <w:numId w:val="3"/>
        </w:numPr>
        <w:spacing w:after="120"/>
        <w:jc w:val="center"/>
        <w:rPr>
          <w:rFonts w:ascii="Times New Roman" w:eastAsia="Calibri" w:hAnsi="Times New Roman" w:cs="Times New Roman"/>
          <w:b/>
          <w:sz w:val="28"/>
          <w:szCs w:val="28"/>
        </w:rPr>
      </w:pPr>
      <w:r w:rsidRPr="00D4160C">
        <w:rPr>
          <w:rFonts w:ascii="Times New Roman" w:eastAsia="Calibri" w:hAnsi="Times New Roman" w:cs="Times New Roman"/>
          <w:b/>
          <w:sz w:val="28"/>
          <w:szCs w:val="28"/>
        </w:rPr>
        <w:t>Рынок сельскохозяйственной продукции</w:t>
      </w:r>
    </w:p>
    <w:p w14:paraId="6FB6FF87" w14:textId="77777777" w:rsidR="00B50F8E" w:rsidRPr="00D4160C" w:rsidRDefault="00B50F8E" w:rsidP="00B50F8E">
      <w:pPr>
        <w:spacing w:line="240" w:lineRule="auto"/>
        <w:ind w:firstLine="709"/>
        <w:jc w:val="both"/>
        <w:rPr>
          <w:rFonts w:ascii="Times New Roman" w:hAnsi="Times New Roman"/>
          <w:sz w:val="28"/>
          <w:szCs w:val="28"/>
        </w:rPr>
      </w:pPr>
      <w:r w:rsidRPr="00D4160C">
        <w:rPr>
          <w:rFonts w:ascii="Times New Roman" w:hAnsi="Times New Roman"/>
          <w:sz w:val="28"/>
          <w:szCs w:val="28"/>
        </w:rPr>
        <w:t>В ГМР по данным сельхозпереписи РФ 2016 года 72 711 га земель сельскохозяйственного назначения, в т.ч. 49 248 га сельскохозяйственные угодья.  За 2022 год в обороте находится 36 315 га земель.  По данным муниципального земельного контроля не используется 3560 га, в т.ч. ФГУП ОПХ Память Ильича – 2560 га; НИИСХ «Белогорка»-1000 га.</w:t>
      </w:r>
    </w:p>
    <w:p w14:paraId="5A75D70D" w14:textId="77777777" w:rsidR="00B50F8E" w:rsidRPr="00D4160C" w:rsidRDefault="00B50F8E" w:rsidP="00B50F8E">
      <w:pPr>
        <w:spacing w:after="0" w:line="240" w:lineRule="auto"/>
        <w:ind w:firstLine="539"/>
        <w:jc w:val="both"/>
        <w:rPr>
          <w:rFonts w:ascii="Times New Roman" w:hAnsi="Times New Roman" w:cs="Times New Roman"/>
          <w:snapToGrid w:val="0"/>
          <w:sz w:val="28"/>
          <w:szCs w:val="28"/>
        </w:rPr>
      </w:pPr>
      <w:r w:rsidRPr="00D4160C">
        <w:rPr>
          <w:rFonts w:ascii="Times New Roman" w:hAnsi="Times New Roman" w:cs="Times New Roman"/>
          <w:snapToGrid w:val="0"/>
          <w:sz w:val="28"/>
          <w:szCs w:val="28"/>
        </w:rPr>
        <w:lastRenderedPageBreak/>
        <w:t xml:space="preserve">Агропромышленный комплекс Гатчинского муниципального района по производственным и экономическим показателям стабильно занимает ведущее место в Ленинградской области и включает в себя: </w:t>
      </w:r>
    </w:p>
    <w:p w14:paraId="75C7F50C" w14:textId="77777777" w:rsidR="00B50F8E" w:rsidRPr="00D4160C" w:rsidRDefault="00B50F8E" w:rsidP="00B50F8E">
      <w:pPr>
        <w:pStyle w:val="a3"/>
        <w:numPr>
          <w:ilvl w:val="0"/>
          <w:numId w:val="15"/>
        </w:numPr>
        <w:spacing w:after="0" w:line="240" w:lineRule="auto"/>
        <w:ind w:left="142" w:firstLine="0"/>
        <w:jc w:val="both"/>
        <w:rPr>
          <w:rFonts w:ascii="Times New Roman" w:hAnsi="Times New Roman"/>
          <w:snapToGrid w:val="0"/>
          <w:sz w:val="28"/>
          <w:szCs w:val="28"/>
        </w:rPr>
      </w:pPr>
      <w:r w:rsidRPr="00D4160C">
        <w:rPr>
          <w:rFonts w:ascii="Times New Roman" w:hAnsi="Times New Roman"/>
          <w:snapToGrid w:val="0"/>
          <w:sz w:val="28"/>
          <w:szCs w:val="28"/>
        </w:rPr>
        <w:t xml:space="preserve">19 сельскохозяйственных предприятий, </w:t>
      </w:r>
    </w:p>
    <w:p w14:paraId="1310B9B5" w14:textId="77777777" w:rsidR="00B50F8E" w:rsidRPr="00D4160C" w:rsidRDefault="00B50F8E" w:rsidP="00B50F8E">
      <w:pPr>
        <w:pStyle w:val="a3"/>
        <w:numPr>
          <w:ilvl w:val="0"/>
          <w:numId w:val="15"/>
        </w:numPr>
        <w:spacing w:after="0" w:line="240" w:lineRule="auto"/>
        <w:ind w:left="142" w:firstLine="0"/>
        <w:jc w:val="both"/>
        <w:rPr>
          <w:rFonts w:ascii="Times New Roman" w:hAnsi="Times New Roman"/>
          <w:snapToGrid w:val="0"/>
          <w:sz w:val="28"/>
          <w:szCs w:val="28"/>
        </w:rPr>
      </w:pPr>
      <w:r w:rsidRPr="00D4160C">
        <w:rPr>
          <w:rFonts w:ascii="Times New Roman" w:hAnsi="Times New Roman"/>
          <w:snapToGrid w:val="0"/>
          <w:sz w:val="28"/>
          <w:szCs w:val="28"/>
        </w:rPr>
        <w:t xml:space="preserve">8 предприятий переработки, </w:t>
      </w:r>
    </w:p>
    <w:p w14:paraId="03B12169" w14:textId="77777777" w:rsidR="00B50F8E" w:rsidRPr="00D4160C" w:rsidRDefault="00B50F8E" w:rsidP="00B50F8E">
      <w:pPr>
        <w:pStyle w:val="a3"/>
        <w:numPr>
          <w:ilvl w:val="0"/>
          <w:numId w:val="15"/>
        </w:numPr>
        <w:spacing w:after="0" w:line="240" w:lineRule="auto"/>
        <w:ind w:left="142" w:firstLine="0"/>
        <w:jc w:val="both"/>
        <w:rPr>
          <w:rFonts w:ascii="Times New Roman" w:hAnsi="Times New Roman"/>
          <w:snapToGrid w:val="0"/>
          <w:sz w:val="28"/>
          <w:szCs w:val="28"/>
        </w:rPr>
      </w:pPr>
      <w:r w:rsidRPr="00D4160C">
        <w:rPr>
          <w:rFonts w:ascii="Times New Roman" w:hAnsi="Times New Roman"/>
          <w:snapToGrid w:val="0"/>
          <w:sz w:val="28"/>
          <w:szCs w:val="28"/>
        </w:rPr>
        <w:t xml:space="preserve">54 действующих крестьянских (фермерских) хозяйств, </w:t>
      </w:r>
    </w:p>
    <w:p w14:paraId="3D5B65A7" w14:textId="77777777" w:rsidR="00B50F8E" w:rsidRPr="00D4160C" w:rsidRDefault="00B50F8E" w:rsidP="00B50F8E">
      <w:pPr>
        <w:pStyle w:val="a3"/>
        <w:numPr>
          <w:ilvl w:val="0"/>
          <w:numId w:val="15"/>
        </w:numPr>
        <w:spacing w:after="0" w:line="240" w:lineRule="auto"/>
        <w:ind w:left="142" w:firstLine="0"/>
        <w:jc w:val="both"/>
        <w:rPr>
          <w:rFonts w:ascii="Times New Roman" w:hAnsi="Times New Roman"/>
          <w:sz w:val="28"/>
          <w:szCs w:val="28"/>
        </w:rPr>
      </w:pPr>
      <w:r w:rsidRPr="00D4160C">
        <w:rPr>
          <w:rFonts w:ascii="Times New Roman" w:hAnsi="Times New Roman"/>
          <w:snapToGrid w:val="0"/>
          <w:sz w:val="28"/>
          <w:szCs w:val="28"/>
        </w:rPr>
        <w:t>более 58,7 тысяч личных подсобных хозяйств,</w:t>
      </w:r>
    </w:p>
    <w:p w14:paraId="76578D75" w14:textId="77777777" w:rsidR="00B50F8E" w:rsidRPr="00D4160C" w:rsidRDefault="00B50F8E" w:rsidP="00B50F8E">
      <w:pPr>
        <w:pStyle w:val="a3"/>
        <w:numPr>
          <w:ilvl w:val="0"/>
          <w:numId w:val="15"/>
        </w:numPr>
        <w:spacing w:after="0" w:line="240" w:lineRule="auto"/>
        <w:ind w:left="142" w:firstLine="0"/>
        <w:jc w:val="both"/>
        <w:rPr>
          <w:rFonts w:ascii="Times New Roman" w:hAnsi="Times New Roman"/>
          <w:sz w:val="28"/>
          <w:szCs w:val="28"/>
        </w:rPr>
      </w:pPr>
      <w:r w:rsidRPr="00D4160C">
        <w:rPr>
          <w:rFonts w:ascii="Times New Roman" w:hAnsi="Times New Roman"/>
          <w:sz w:val="28"/>
          <w:szCs w:val="28"/>
        </w:rPr>
        <w:t xml:space="preserve">313 СНТ, </w:t>
      </w:r>
    </w:p>
    <w:p w14:paraId="17DAC0E3" w14:textId="77777777" w:rsidR="00B50F8E" w:rsidRPr="00D4160C" w:rsidRDefault="00B50F8E" w:rsidP="00B50F8E">
      <w:pPr>
        <w:pStyle w:val="a3"/>
        <w:numPr>
          <w:ilvl w:val="0"/>
          <w:numId w:val="15"/>
        </w:numPr>
        <w:spacing w:after="0" w:line="240" w:lineRule="auto"/>
        <w:ind w:left="142" w:firstLine="0"/>
        <w:jc w:val="both"/>
        <w:rPr>
          <w:rFonts w:ascii="Times New Roman" w:hAnsi="Times New Roman"/>
          <w:snapToGrid w:val="0"/>
          <w:sz w:val="28"/>
          <w:szCs w:val="28"/>
        </w:rPr>
      </w:pPr>
      <w:r w:rsidRPr="00D4160C">
        <w:rPr>
          <w:rFonts w:ascii="Times New Roman" w:hAnsi="Times New Roman"/>
          <w:sz w:val="28"/>
          <w:szCs w:val="28"/>
        </w:rPr>
        <w:t>2 сельскохозяйственных потребительских кооперативов</w:t>
      </w:r>
    </w:p>
    <w:p w14:paraId="3E266FD9" w14:textId="77777777" w:rsidR="00B50F8E" w:rsidRPr="00D4160C" w:rsidRDefault="00B50F8E" w:rsidP="00B50F8E">
      <w:pPr>
        <w:spacing w:after="0" w:line="240" w:lineRule="auto"/>
        <w:ind w:firstLine="539"/>
        <w:jc w:val="both"/>
        <w:rPr>
          <w:rFonts w:ascii="Times New Roman" w:hAnsi="Times New Roman" w:cs="Times New Roman"/>
          <w:b/>
          <w:sz w:val="28"/>
          <w:szCs w:val="28"/>
        </w:rPr>
      </w:pPr>
      <w:r w:rsidRPr="00D4160C">
        <w:rPr>
          <w:rFonts w:ascii="Times New Roman" w:hAnsi="Times New Roman" w:cs="Times New Roman"/>
          <w:b/>
          <w:sz w:val="28"/>
          <w:szCs w:val="28"/>
        </w:rPr>
        <w:t>Основные направления деятельности:</w:t>
      </w:r>
    </w:p>
    <w:p w14:paraId="639DB830" w14:textId="77777777" w:rsidR="00B50F8E" w:rsidRPr="00D4160C" w:rsidRDefault="00B50F8E" w:rsidP="00B50F8E">
      <w:pPr>
        <w:spacing w:after="0" w:line="240" w:lineRule="auto"/>
        <w:ind w:firstLine="539"/>
        <w:jc w:val="both"/>
        <w:rPr>
          <w:rFonts w:ascii="Times New Roman" w:hAnsi="Times New Roman" w:cs="Times New Roman"/>
          <w:sz w:val="28"/>
          <w:szCs w:val="28"/>
        </w:rPr>
      </w:pPr>
      <w:r w:rsidRPr="00D4160C">
        <w:rPr>
          <w:rFonts w:ascii="Times New Roman" w:hAnsi="Times New Roman" w:cs="Times New Roman"/>
          <w:sz w:val="28"/>
          <w:szCs w:val="28"/>
        </w:rPr>
        <w:t>- в животноводстве – производство молока, мяса, яиц;</w:t>
      </w:r>
    </w:p>
    <w:p w14:paraId="34AFF9E8" w14:textId="77777777" w:rsidR="00B50F8E" w:rsidRPr="00D4160C" w:rsidRDefault="00B50F8E" w:rsidP="00B50F8E">
      <w:pPr>
        <w:spacing w:after="0" w:line="240" w:lineRule="auto"/>
        <w:ind w:firstLine="539"/>
        <w:jc w:val="both"/>
        <w:rPr>
          <w:rFonts w:ascii="Times New Roman" w:hAnsi="Times New Roman" w:cs="Times New Roman"/>
          <w:sz w:val="28"/>
          <w:szCs w:val="28"/>
        </w:rPr>
      </w:pPr>
      <w:r w:rsidRPr="00D4160C">
        <w:rPr>
          <w:rFonts w:ascii="Times New Roman" w:hAnsi="Times New Roman" w:cs="Times New Roman"/>
          <w:sz w:val="28"/>
          <w:szCs w:val="28"/>
        </w:rPr>
        <w:t xml:space="preserve">- в растениеводстве – производство зерна и картофеля, овощей. </w:t>
      </w:r>
    </w:p>
    <w:tbl>
      <w:tblPr>
        <w:tblW w:w="9923" w:type="dxa"/>
        <w:jc w:val="center"/>
        <w:tblLook w:val="04A0" w:firstRow="1" w:lastRow="0" w:firstColumn="1" w:lastColumn="0" w:noHBand="0" w:noVBand="1"/>
      </w:tblPr>
      <w:tblGrid>
        <w:gridCol w:w="3970"/>
        <w:gridCol w:w="567"/>
        <w:gridCol w:w="1134"/>
        <w:gridCol w:w="1275"/>
        <w:gridCol w:w="426"/>
        <w:gridCol w:w="1134"/>
        <w:gridCol w:w="141"/>
        <w:gridCol w:w="1276"/>
      </w:tblGrid>
      <w:tr w:rsidR="00B50F8E" w:rsidRPr="00D4160C" w14:paraId="140798D4" w14:textId="77777777" w:rsidTr="005871BD">
        <w:trPr>
          <w:trHeight w:val="300"/>
          <w:jc w:val="center"/>
        </w:trPr>
        <w:tc>
          <w:tcPr>
            <w:tcW w:w="3970" w:type="dxa"/>
            <w:tcBorders>
              <w:top w:val="nil"/>
              <w:left w:val="nil"/>
              <w:bottom w:val="nil"/>
              <w:right w:val="nil"/>
            </w:tcBorders>
            <w:shd w:val="clear" w:color="auto" w:fill="auto"/>
            <w:noWrap/>
            <w:vAlign w:val="bottom"/>
            <w:hideMark/>
          </w:tcPr>
          <w:p w14:paraId="5E130568"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14:paraId="1AC3559A"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52B7C139"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560" w:type="dxa"/>
            <w:gridSpan w:val="2"/>
            <w:tcBorders>
              <w:top w:val="nil"/>
              <w:left w:val="nil"/>
              <w:bottom w:val="nil"/>
              <w:right w:val="nil"/>
            </w:tcBorders>
            <w:shd w:val="clear" w:color="auto" w:fill="auto"/>
            <w:noWrap/>
            <w:vAlign w:val="bottom"/>
            <w:hideMark/>
          </w:tcPr>
          <w:p w14:paraId="6E7C7E19"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38FE6F7B" w14:textId="77777777" w:rsidR="00B50F8E" w:rsidRPr="00D4160C" w:rsidRDefault="00B50F8E" w:rsidP="0067679A">
            <w:pPr>
              <w:spacing w:after="0" w:line="240" w:lineRule="auto"/>
              <w:rPr>
                <w:rFonts w:ascii="Times New Roman" w:eastAsia="Times New Roman" w:hAnsi="Times New Roman" w:cs="Times New Roman"/>
                <w:sz w:val="20"/>
                <w:szCs w:val="20"/>
              </w:rPr>
            </w:pPr>
          </w:p>
        </w:tc>
      </w:tr>
      <w:tr w:rsidR="00B50F8E" w:rsidRPr="00D4160C" w14:paraId="52B2B305" w14:textId="77777777" w:rsidTr="005871BD">
        <w:trPr>
          <w:trHeight w:val="315"/>
          <w:jc w:val="center"/>
        </w:trPr>
        <w:tc>
          <w:tcPr>
            <w:tcW w:w="9923" w:type="dxa"/>
            <w:gridSpan w:val="8"/>
            <w:tcBorders>
              <w:top w:val="nil"/>
              <w:left w:val="nil"/>
              <w:bottom w:val="nil"/>
              <w:right w:val="nil"/>
            </w:tcBorders>
            <w:shd w:val="clear" w:color="auto" w:fill="auto"/>
            <w:noWrap/>
            <w:vAlign w:val="center"/>
            <w:hideMark/>
          </w:tcPr>
          <w:p w14:paraId="027EBA03" w14:textId="77777777" w:rsidR="00B50F8E" w:rsidRPr="00D4160C" w:rsidRDefault="00B50F8E" w:rsidP="0067679A">
            <w:pPr>
              <w:spacing w:after="0" w:line="240" w:lineRule="auto"/>
              <w:jc w:val="center"/>
              <w:rPr>
                <w:rFonts w:ascii="Times New Roman" w:eastAsia="Times New Roman" w:hAnsi="Times New Roman" w:cs="Times New Roman"/>
                <w:b/>
                <w:bCs/>
                <w:sz w:val="28"/>
                <w:szCs w:val="28"/>
              </w:rPr>
            </w:pPr>
            <w:bookmarkStart w:id="12" w:name="_Hlk99094349"/>
            <w:bookmarkStart w:id="13" w:name="_Hlk99094326"/>
            <w:r w:rsidRPr="00D4160C">
              <w:rPr>
                <w:rFonts w:ascii="Times New Roman" w:eastAsia="Times New Roman" w:hAnsi="Times New Roman" w:cs="Times New Roman"/>
                <w:b/>
                <w:bCs/>
                <w:sz w:val="28"/>
                <w:szCs w:val="28"/>
              </w:rPr>
              <w:t xml:space="preserve">Показатели по производству продукции животноводства </w:t>
            </w:r>
            <w:bookmarkEnd w:id="12"/>
          </w:p>
        </w:tc>
      </w:tr>
      <w:tr w:rsidR="00B50F8E" w:rsidRPr="00D4160C" w14:paraId="43749942" w14:textId="77777777" w:rsidTr="005871BD">
        <w:trPr>
          <w:trHeight w:val="315"/>
          <w:jc w:val="center"/>
        </w:trPr>
        <w:tc>
          <w:tcPr>
            <w:tcW w:w="4537" w:type="dxa"/>
            <w:gridSpan w:val="2"/>
            <w:tcBorders>
              <w:top w:val="nil"/>
              <w:left w:val="nil"/>
              <w:bottom w:val="nil"/>
              <w:right w:val="nil"/>
            </w:tcBorders>
            <w:shd w:val="clear" w:color="auto" w:fill="auto"/>
            <w:noWrap/>
            <w:vAlign w:val="bottom"/>
            <w:hideMark/>
          </w:tcPr>
          <w:p w14:paraId="2C8AADEC" w14:textId="77777777" w:rsidR="00B50F8E" w:rsidRPr="00D4160C" w:rsidRDefault="00B50F8E" w:rsidP="0067679A">
            <w:pPr>
              <w:spacing w:after="0" w:line="240" w:lineRule="auto"/>
              <w:rPr>
                <w:rFonts w:ascii="Times New Roman" w:eastAsia="Times New Roman" w:hAnsi="Times New Roman" w:cs="Times New Roman"/>
                <w:sz w:val="16"/>
                <w:szCs w:val="16"/>
              </w:rPr>
            </w:pPr>
            <w:r w:rsidRPr="00D4160C">
              <w:rPr>
                <w:rFonts w:ascii="Times New Roman" w:eastAsia="Times New Roman" w:hAnsi="Times New Roman" w:cs="Times New Roman"/>
                <w:sz w:val="16"/>
                <w:szCs w:val="16"/>
              </w:rPr>
              <w:t>_</w:t>
            </w:r>
          </w:p>
        </w:tc>
        <w:tc>
          <w:tcPr>
            <w:tcW w:w="1134" w:type="dxa"/>
            <w:tcBorders>
              <w:top w:val="nil"/>
              <w:left w:val="nil"/>
              <w:bottom w:val="nil"/>
              <w:right w:val="nil"/>
            </w:tcBorders>
            <w:shd w:val="clear" w:color="auto" w:fill="auto"/>
            <w:noWrap/>
            <w:vAlign w:val="bottom"/>
            <w:hideMark/>
          </w:tcPr>
          <w:p w14:paraId="5F3EFED0" w14:textId="77777777" w:rsidR="00B50F8E" w:rsidRPr="00D4160C" w:rsidRDefault="00B50F8E" w:rsidP="0067679A">
            <w:pPr>
              <w:spacing w:after="0" w:line="240" w:lineRule="auto"/>
              <w:rPr>
                <w:rFonts w:ascii="Times New Roman" w:eastAsia="Times New Roman" w:hAnsi="Times New Roman" w:cs="Times New Roman"/>
                <w:sz w:val="16"/>
                <w:szCs w:val="16"/>
              </w:rPr>
            </w:pPr>
          </w:p>
        </w:tc>
        <w:tc>
          <w:tcPr>
            <w:tcW w:w="1701" w:type="dxa"/>
            <w:gridSpan w:val="2"/>
            <w:tcBorders>
              <w:top w:val="nil"/>
              <w:left w:val="nil"/>
              <w:bottom w:val="single" w:sz="8" w:space="0" w:color="auto"/>
              <w:right w:val="nil"/>
            </w:tcBorders>
            <w:shd w:val="clear" w:color="auto" w:fill="auto"/>
            <w:noWrap/>
            <w:vAlign w:val="bottom"/>
            <w:hideMark/>
          </w:tcPr>
          <w:p w14:paraId="0EC267BA" w14:textId="77777777" w:rsidR="00B50F8E" w:rsidRPr="00D4160C" w:rsidRDefault="00B50F8E" w:rsidP="0067679A">
            <w:pPr>
              <w:spacing w:after="0" w:line="240" w:lineRule="auto"/>
              <w:rPr>
                <w:rFonts w:ascii="Times New Roman" w:eastAsia="Times New Roman" w:hAnsi="Times New Roman" w:cs="Times New Roman"/>
                <w:sz w:val="16"/>
                <w:szCs w:val="16"/>
              </w:rPr>
            </w:pPr>
            <w:r w:rsidRPr="00D4160C">
              <w:rPr>
                <w:rFonts w:ascii="Times New Roman" w:eastAsia="Times New Roman" w:hAnsi="Times New Roman" w:cs="Times New Roman"/>
                <w:sz w:val="16"/>
                <w:szCs w:val="16"/>
              </w:rPr>
              <w:t> </w:t>
            </w:r>
          </w:p>
        </w:tc>
        <w:tc>
          <w:tcPr>
            <w:tcW w:w="1275" w:type="dxa"/>
            <w:gridSpan w:val="2"/>
            <w:tcBorders>
              <w:top w:val="nil"/>
              <w:left w:val="nil"/>
              <w:bottom w:val="single" w:sz="8" w:space="0" w:color="auto"/>
              <w:right w:val="nil"/>
            </w:tcBorders>
            <w:shd w:val="clear" w:color="auto" w:fill="auto"/>
            <w:noWrap/>
            <w:vAlign w:val="bottom"/>
            <w:hideMark/>
          </w:tcPr>
          <w:p w14:paraId="53120F34" w14:textId="77777777" w:rsidR="00B50F8E" w:rsidRPr="00D4160C" w:rsidRDefault="00B50F8E" w:rsidP="0067679A">
            <w:pPr>
              <w:spacing w:after="0" w:line="240" w:lineRule="auto"/>
              <w:rPr>
                <w:rFonts w:ascii="Times New Roman" w:eastAsia="Times New Roman" w:hAnsi="Times New Roman" w:cs="Times New Roman"/>
                <w:sz w:val="16"/>
                <w:szCs w:val="16"/>
              </w:rPr>
            </w:pPr>
            <w:r w:rsidRPr="00D4160C">
              <w:rPr>
                <w:rFonts w:ascii="Times New Roman" w:eastAsia="Times New Roman" w:hAnsi="Times New Roman" w:cs="Times New Roman"/>
                <w:sz w:val="16"/>
                <w:szCs w:val="16"/>
              </w:rPr>
              <w:t> </w:t>
            </w:r>
          </w:p>
        </w:tc>
        <w:tc>
          <w:tcPr>
            <w:tcW w:w="1276" w:type="dxa"/>
            <w:tcBorders>
              <w:top w:val="nil"/>
              <w:left w:val="nil"/>
              <w:bottom w:val="single" w:sz="8" w:space="0" w:color="auto"/>
              <w:right w:val="nil"/>
            </w:tcBorders>
            <w:shd w:val="clear" w:color="auto" w:fill="auto"/>
            <w:noWrap/>
            <w:vAlign w:val="bottom"/>
            <w:hideMark/>
          </w:tcPr>
          <w:p w14:paraId="76DE266A" w14:textId="77777777" w:rsidR="00B50F8E" w:rsidRPr="00D4160C" w:rsidRDefault="00B50F8E" w:rsidP="0067679A">
            <w:pPr>
              <w:spacing w:after="0" w:line="240" w:lineRule="auto"/>
              <w:rPr>
                <w:rFonts w:ascii="Times New Roman" w:eastAsia="Times New Roman" w:hAnsi="Times New Roman" w:cs="Times New Roman"/>
                <w:sz w:val="16"/>
                <w:szCs w:val="16"/>
              </w:rPr>
            </w:pPr>
            <w:r w:rsidRPr="00D4160C">
              <w:rPr>
                <w:rFonts w:ascii="Times New Roman" w:eastAsia="Times New Roman" w:hAnsi="Times New Roman" w:cs="Times New Roman"/>
                <w:sz w:val="16"/>
                <w:szCs w:val="16"/>
              </w:rPr>
              <w:t> </w:t>
            </w:r>
          </w:p>
        </w:tc>
      </w:tr>
      <w:bookmarkEnd w:id="13"/>
      <w:tr w:rsidR="00B50F8E" w:rsidRPr="00D4160C" w14:paraId="03605FE5" w14:textId="77777777" w:rsidTr="005871BD">
        <w:trPr>
          <w:trHeight w:val="690"/>
          <w:jc w:val="center"/>
        </w:trPr>
        <w:tc>
          <w:tcPr>
            <w:tcW w:w="453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28506A" w14:textId="77777777" w:rsidR="00B50F8E" w:rsidRPr="00D4160C" w:rsidRDefault="00B50F8E" w:rsidP="0067679A">
            <w:pPr>
              <w:spacing w:after="0" w:line="240" w:lineRule="auto"/>
              <w:jc w:val="center"/>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Показатель</w:t>
            </w:r>
          </w:p>
        </w:tc>
        <w:tc>
          <w:tcPr>
            <w:tcW w:w="1134" w:type="dxa"/>
            <w:tcBorders>
              <w:top w:val="single" w:sz="8" w:space="0" w:color="auto"/>
              <w:left w:val="nil"/>
              <w:bottom w:val="single" w:sz="8" w:space="0" w:color="auto"/>
              <w:right w:val="nil"/>
            </w:tcBorders>
            <w:shd w:val="clear" w:color="auto" w:fill="auto"/>
            <w:noWrap/>
            <w:vAlign w:val="center"/>
            <w:hideMark/>
          </w:tcPr>
          <w:p w14:paraId="04A1F1BD" w14:textId="77777777" w:rsidR="00B50F8E" w:rsidRPr="00D4160C" w:rsidRDefault="00B50F8E" w:rsidP="0067679A">
            <w:pPr>
              <w:spacing w:after="0" w:line="240" w:lineRule="auto"/>
              <w:jc w:val="center"/>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ед.изм.</w:t>
            </w:r>
          </w:p>
        </w:tc>
        <w:tc>
          <w:tcPr>
            <w:tcW w:w="1701" w:type="dxa"/>
            <w:gridSpan w:val="2"/>
            <w:tcBorders>
              <w:top w:val="nil"/>
              <w:left w:val="single" w:sz="8" w:space="0" w:color="auto"/>
              <w:bottom w:val="single" w:sz="8" w:space="0" w:color="auto"/>
              <w:right w:val="single" w:sz="4" w:space="0" w:color="auto"/>
            </w:tcBorders>
            <w:shd w:val="clear" w:color="auto" w:fill="auto"/>
            <w:vAlign w:val="center"/>
            <w:hideMark/>
          </w:tcPr>
          <w:p w14:paraId="53C3A39F" w14:textId="77777777" w:rsidR="00B50F8E" w:rsidRPr="00D4160C" w:rsidRDefault="00B50F8E" w:rsidP="0067679A">
            <w:pPr>
              <w:spacing w:after="0" w:line="240" w:lineRule="auto"/>
              <w:jc w:val="center"/>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Январь- сентябрь 2023 года</w:t>
            </w:r>
          </w:p>
        </w:tc>
        <w:tc>
          <w:tcPr>
            <w:tcW w:w="1275" w:type="dxa"/>
            <w:gridSpan w:val="2"/>
            <w:tcBorders>
              <w:top w:val="nil"/>
              <w:left w:val="nil"/>
              <w:bottom w:val="single" w:sz="8" w:space="0" w:color="auto"/>
              <w:right w:val="single" w:sz="4" w:space="0" w:color="auto"/>
            </w:tcBorders>
            <w:shd w:val="clear" w:color="auto" w:fill="auto"/>
            <w:vAlign w:val="center"/>
            <w:hideMark/>
          </w:tcPr>
          <w:p w14:paraId="1368DAF0" w14:textId="77777777" w:rsidR="00B50F8E" w:rsidRPr="00D4160C" w:rsidRDefault="00B50F8E" w:rsidP="0067679A">
            <w:pPr>
              <w:spacing w:after="0" w:line="240" w:lineRule="auto"/>
              <w:jc w:val="center"/>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январь –сентябрь  2024 года</w:t>
            </w:r>
          </w:p>
        </w:tc>
        <w:tc>
          <w:tcPr>
            <w:tcW w:w="1276" w:type="dxa"/>
            <w:tcBorders>
              <w:top w:val="nil"/>
              <w:left w:val="nil"/>
              <w:bottom w:val="single" w:sz="8" w:space="0" w:color="auto"/>
              <w:right w:val="single" w:sz="8" w:space="0" w:color="auto"/>
            </w:tcBorders>
            <w:shd w:val="clear" w:color="000000" w:fill="FCE4D6"/>
            <w:vAlign w:val="center"/>
            <w:hideMark/>
          </w:tcPr>
          <w:p w14:paraId="38A3EA4D" w14:textId="77777777" w:rsidR="00B50F8E" w:rsidRPr="00D4160C" w:rsidRDefault="00B50F8E" w:rsidP="0067679A">
            <w:pPr>
              <w:spacing w:after="0" w:line="240" w:lineRule="auto"/>
              <w:jc w:val="center"/>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2024 в % к 2023</w:t>
            </w:r>
          </w:p>
        </w:tc>
      </w:tr>
      <w:tr w:rsidR="00B50F8E" w:rsidRPr="00D4160C" w14:paraId="7C9EAD5A" w14:textId="77777777" w:rsidTr="005871BD">
        <w:trPr>
          <w:trHeight w:val="465"/>
          <w:jc w:val="center"/>
        </w:trPr>
        <w:tc>
          <w:tcPr>
            <w:tcW w:w="4537" w:type="dxa"/>
            <w:gridSpan w:val="2"/>
            <w:tcBorders>
              <w:top w:val="nil"/>
              <w:left w:val="single" w:sz="8" w:space="0" w:color="auto"/>
              <w:bottom w:val="single" w:sz="4" w:space="0" w:color="auto"/>
              <w:right w:val="single" w:sz="8" w:space="0" w:color="auto"/>
            </w:tcBorders>
            <w:shd w:val="clear" w:color="auto" w:fill="auto"/>
            <w:vAlign w:val="center"/>
            <w:hideMark/>
          </w:tcPr>
          <w:p w14:paraId="234B9874" w14:textId="77777777" w:rsidR="00B50F8E" w:rsidRPr="00D4160C" w:rsidRDefault="00B50F8E" w:rsidP="0067679A">
            <w:pPr>
              <w:spacing w:after="0" w:line="240" w:lineRule="auto"/>
              <w:rPr>
                <w:rFonts w:ascii="Times New Roman" w:eastAsia="Times New Roman" w:hAnsi="Times New Roman" w:cs="Times New Roman"/>
                <w:b/>
                <w:bCs/>
                <w:sz w:val="24"/>
                <w:szCs w:val="24"/>
              </w:rPr>
            </w:pPr>
            <w:r w:rsidRPr="00D4160C">
              <w:rPr>
                <w:rFonts w:ascii="Times New Roman" w:eastAsia="Times New Roman" w:hAnsi="Times New Roman" w:cs="Times New Roman"/>
                <w:b/>
                <w:bCs/>
                <w:sz w:val="24"/>
                <w:szCs w:val="24"/>
              </w:rPr>
              <w:t>Произведено скота и птицы на убой (в живом весе), в т.ч.</w:t>
            </w:r>
          </w:p>
        </w:tc>
        <w:tc>
          <w:tcPr>
            <w:tcW w:w="1134" w:type="dxa"/>
            <w:tcBorders>
              <w:top w:val="nil"/>
              <w:left w:val="nil"/>
              <w:bottom w:val="single" w:sz="4" w:space="0" w:color="auto"/>
              <w:right w:val="nil"/>
            </w:tcBorders>
            <w:shd w:val="clear" w:color="auto" w:fill="auto"/>
            <w:vAlign w:val="center"/>
            <w:hideMark/>
          </w:tcPr>
          <w:p w14:paraId="26245FD3"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тонн</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5C7CF8A5"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5734</w:t>
            </w:r>
          </w:p>
        </w:tc>
        <w:tc>
          <w:tcPr>
            <w:tcW w:w="1275" w:type="dxa"/>
            <w:gridSpan w:val="2"/>
            <w:tcBorders>
              <w:top w:val="nil"/>
              <w:left w:val="nil"/>
              <w:bottom w:val="single" w:sz="4" w:space="0" w:color="auto"/>
              <w:right w:val="single" w:sz="4" w:space="0" w:color="auto"/>
            </w:tcBorders>
            <w:shd w:val="clear" w:color="auto" w:fill="auto"/>
            <w:vAlign w:val="center"/>
          </w:tcPr>
          <w:p w14:paraId="415BA75C"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5205,7</w:t>
            </w:r>
          </w:p>
        </w:tc>
        <w:tc>
          <w:tcPr>
            <w:tcW w:w="1276" w:type="dxa"/>
            <w:tcBorders>
              <w:top w:val="nil"/>
              <w:left w:val="nil"/>
              <w:bottom w:val="single" w:sz="4" w:space="0" w:color="auto"/>
              <w:right w:val="single" w:sz="8" w:space="0" w:color="auto"/>
            </w:tcBorders>
            <w:shd w:val="clear" w:color="000000" w:fill="FCE4D6"/>
            <w:vAlign w:val="center"/>
          </w:tcPr>
          <w:p w14:paraId="743050F5"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90,8</w:t>
            </w:r>
          </w:p>
        </w:tc>
      </w:tr>
      <w:tr w:rsidR="00B50F8E" w:rsidRPr="00D4160C" w14:paraId="4A4CC012" w14:textId="77777777" w:rsidTr="005871BD">
        <w:trPr>
          <w:trHeight w:val="465"/>
          <w:jc w:val="center"/>
        </w:trPr>
        <w:tc>
          <w:tcPr>
            <w:tcW w:w="4537" w:type="dxa"/>
            <w:gridSpan w:val="2"/>
            <w:tcBorders>
              <w:top w:val="nil"/>
              <w:left w:val="single" w:sz="8" w:space="0" w:color="auto"/>
              <w:bottom w:val="single" w:sz="4" w:space="0" w:color="auto"/>
              <w:right w:val="single" w:sz="8" w:space="0" w:color="auto"/>
            </w:tcBorders>
            <w:shd w:val="clear" w:color="auto" w:fill="auto"/>
            <w:vAlign w:val="center"/>
            <w:hideMark/>
          </w:tcPr>
          <w:p w14:paraId="6E6D5AB1" w14:textId="77777777" w:rsidR="00B50F8E" w:rsidRPr="00D4160C" w:rsidRDefault="00B50F8E" w:rsidP="0067679A">
            <w:pPr>
              <w:spacing w:after="0" w:line="240" w:lineRule="auto"/>
              <w:rPr>
                <w:rFonts w:ascii="Times New Roman" w:eastAsia="Times New Roman" w:hAnsi="Times New Roman" w:cs="Times New Roman"/>
                <w:b/>
                <w:bCs/>
                <w:sz w:val="24"/>
                <w:szCs w:val="24"/>
              </w:rPr>
            </w:pPr>
            <w:r w:rsidRPr="00D4160C">
              <w:rPr>
                <w:rFonts w:ascii="Times New Roman" w:eastAsia="Times New Roman" w:hAnsi="Times New Roman" w:cs="Times New Roman"/>
                <w:b/>
                <w:bCs/>
                <w:sz w:val="24"/>
                <w:szCs w:val="24"/>
              </w:rPr>
              <w:t xml:space="preserve">Произведено коровьего молока </w:t>
            </w:r>
          </w:p>
        </w:tc>
        <w:tc>
          <w:tcPr>
            <w:tcW w:w="1134" w:type="dxa"/>
            <w:tcBorders>
              <w:top w:val="nil"/>
              <w:left w:val="nil"/>
              <w:bottom w:val="single" w:sz="4" w:space="0" w:color="auto"/>
              <w:right w:val="nil"/>
            </w:tcBorders>
            <w:shd w:val="clear" w:color="auto" w:fill="auto"/>
            <w:vAlign w:val="center"/>
            <w:hideMark/>
          </w:tcPr>
          <w:p w14:paraId="743D2206"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тонн</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684F2568"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54740</w:t>
            </w:r>
          </w:p>
        </w:tc>
        <w:tc>
          <w:tcPr>
            <w:tcW w:w="1275" w:type="dxa"/>
            <w:gridSpan w:val="2"/>
            <w:tcBorders>
              <w:top w:val="nil"/>
              <w:left w:val="nil"/>
              <w:bottom w:val="single" w:sz="4" w:space="0" w:color="auto"/>
              <w:right w:val="single" w:sz="4" w:space="0" w:color="auto"/>
            </w:tcBorders>
            <w:shd w:val="clear" w:color="auto" w:fill="auto"/>
            <w:vAlign w:val="center"/>
            <w:hideMark/>
          </w:tcPr>
          <w:p w14:paraId="3F5AEFE8"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56000</w:t>
            </w:r>
          </w:p>
          <w:p w14:paraId="1EB26B0E"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single" w:sz="4" w:space="0" w:color="auto"/>
              <w:right w:val="single" w:sz="8" w:space="0" w:color="auto"/>
            </w:tcBorders>
            <w:shd w:val="clear" w:color="000000" w:fill="FCE4D6"/>
            <w:vAlign w:val="center"/>
          </w:tcPr>
          <w:p w14:paraId="3DC1AE69"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102,3</w:t>
            </w:r>
          </w:p>
        </w:tc>
      </w:tr>
      <w:tr w:rsidR="00B50F8E" w:rsidRPr="00D4160C" w14:paraId="1FF76598" w14:textId="77777777" w:rsidTr="005871BD">
        <w:trPr>
          <w:trHeight w:val="300"/>
          <w:jc w:val="center"/>
        </w:trPr>
        <w:tc>
          <w:tcPr>
            <w:tcW w:w="4537" w:type="dxa"/>
            <w:gridSpan w:val="2"/>
            <w:tcBorders>
              <w:top w:val="nil"/>
              <w:left w:val="single" w:sz="8" w:space="0" w:color="auto"/>
              <w:bottom w:val="single" w:sz="4" w:space="0" w:color="auto"/>
              <w:right w:val="single" w:sz="8" w:space="0" w:color="auto"/>
            </w:tcBorders>
            <w:shd w:val="clear" w:color="auto" w:fill="auto"/>
            <w:vAlign w:val="center"/>
            <w:hideMark/>
          </w:tcPr>
          <w:p w14:paraId="7D7148C7" w14:textId="77777777" w:rsidR="00B50F8E" w:rsidRPr="00D4160C" w:rsidRDefault="00B50F8E" w:rsidP="0067679A">
            <w:pPr>
              <w:spacing w:after="0" w:line="240" w:lineRule="auto"/>
              <w:rPr>
                <w:rFonts w:ascii="Times New Roman" w:eastAsia="Times New Roman" w:hAnsi="Times New Roman" w:cs="Times New Roman"/>
                <w:b/>
                <w:bCs/>
                <w:sz w:val="24"/>
                <w:szCs w:val="24"/>
              </w:rPr>
            </w:pPr>
            <w:r w:rsidRPr="00D4160C">
              <w:rPr>
                <w:rFonts w:ascii="Times New Roman" w:eastAsia="Times New Roman" w:hAnsi="Times New Roman" w:cs="Times New Roman"/>
                <w:b/>
                <w:bCs/>
                <w:sz w:val="24"/>
                <w:szCs w:val="24"/>
              </w:rPr>
              <w:t>Надоено молока в расчете на 1 корову молочного стада</w:t>
            </w:r>
          </w:p>
        </w:tc>
        <w:tc>
          <w:tcPr>
            <w:tcW w:w="1134" w:type="dxa"/>
            <w:tcBorders>
              <w:top w:val="nil"/>
              <w:left w:val="nil"/>
              <w:bottom w:val="single" w:sz="4" w:space="0" w:color="auto"/>
              <w:right w:val="nil"/>
            </w:tcBorders>
            <w:shd w:val="clear" w:color="auto" w:fill="auto"/>
            <w:vAlign w:val="center"/>
            <w:hideMark/>
          </w:tcPr>
          <w:p w14:paraId="7E01FD1D"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кг</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2D58476F"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7197</w:t>
            </w:r>
          </w:p>
        </w:tc>
        <w:tc>
          <w:tcPr>
            <w:tcW w:w="1275" w:type="dxa"/>
            <w:gridSpan w:val="2"/>
            <w:tcBorders>
              <w:top w:val="nil"/>
              <w:left w:val="nil"/>
              <w:bottom w:val="single" w:sz="4" w:space="0" w:color="auto"/>
              <w:right w:val="single" w:sz="4" w:space="0" w:color="auto"/>
            </w:tcBorders>
            <w:shd w:val="clear" w:color="auto" w:fill="auto"/>
            <w:vAlign w:val="center"/>
            <w:hideMark/>
          </w:tcPr>
          <w:p w14:paraId="2EB93794"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7443</w:t>
            </w:r>
          </w:p>
        </w:tc>
        <w:tc>
          <w:tcPr>
            <w:tcW w:w="1276" w:type="dxa"/>
            <w:tcBorders>
              <w:top w:val="nil"/>
              <w:left w:val="nil"/>
              <w:bottom w:val="single" w:sz="4" w:space="0" w:color="auto"/>
              <w:right w:val="single" w:sz="8" w:space="0" w:color="auto"/>
            </w:tcBorders>
            <w:shd w:val="clear" w:color="000000" w:fill="FCE4D6"/>
            <w:vAlign w:val="center"/>
          </w:tcPr>
          <w:p w14:paraId="129602D5"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+246</w:t>
            </w:r>
          </w:p>
        </w:tc>
      </w:tr>
      <w:tr w:rsidR="00B50F8E" w:rsidRPr="00D4160C" w14:paraId="30079018" w14:textId="77777777" w:rsidTr="005871BD">
        <w:trPr>
          <w:trHeight w:val="300"/>
          <w:jc w:val="center"/>
        </w:trPr>
        <w:tc>
          <w:tcPr>
            <w:tcW w:w="4537" w:type="dxa"/>
            <w:gridSpan w:val="2"/>
            <w:tcBorders>
              <w:top w:val="nil"/>
              <w:left w:val="single" w:sz="8" w:space="0" w:color="auto"/>
              <w:bottom w:val="single" w:sz="4" w:space="0" w:color="auto"/>
              <w:right w:val="single" w:sz="8" w:space="0" w:color="auto"/>
            </w:tcBorders>
            <w:shd w:val="clear" w:color="auto" w:fill="auto"/>
            <w:vAlign w:val="center"/>
            <w:hideMark/>
          </w:tcPr>
          <w:p w14:paraId="7101453E" w14:textId="77777777" w:rsidR="00B50F8E" w:rsidRPr="00D4160C" w:rsidRDefault="00B50F8E" w:rsidP="0067679A">
            <w:pPr>
              <w:spacing w:after="0" w:line="240" w:lineRule="auto"/>
              <w:rPr>
                <w:rFonts w:ascii="Times New Roman" w:eastAsia="Times New Roman" w:hAnsi="Times New Roman" w:cs="Times New Roman"/>
                <w:b/>
                <w:bCs/>
                <w:sz w:val="24"/>
                <w:szCs w:val="24"/>
              </w:rPr>
            </w:pPr>
            <w:r w:rsidRPr="00D4160C">
              <w:rPr>
                <w:rFonts w:ascii="Times New Roman" w:eastAsia="Times New Roman" w:hAnsi="Times New Roman" w:cs="Times New Roman"/>
                <w:b/>
                <w:bCs/>
                <w:sz w:val="24"/>
                <w:szCs w:val="24"/>
              </w:rPr>
              <w:t>Производство  куриных яиц, вт.ч.</w:t>
            </w:r>
          </w:p>
        </w:tc>
        <w:tc>
          <w:tcPr>
            <w:tcW w:w="1134" w:type="dxa"/>
            <w:tcBorders>
              <w:top w:val="nil"/>
              <w:left w:val="nil"/>
              <w:bottom w:val="single" w:sz="4" w:space="0" w:color="auto"/>
              <w:right w:val="nil"/>
            </w:tcBorders>
            <w:shd w:val="clear" w:color="auto" w:fill="auto"/>
            <w:vAlign w:val="center"/>
            <w:hideMark/>
          </w:tcPr>
          <w:p w14:paraId="58CA513C"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тыс. шт.</w:t>
            </w:r>
          </w:p>
        </w:tc>
        <w:tc>
          <w:tcPr>
            <w:tcW w:w="1701" w:type="dxa"/>
            <w:gridSpan w:val="2"/>
            <w:tcBorders>
              <w:top w:val="nil"/>
              <w:left w:val="single" w:sz="8" w:space="0" w:color="auto"/>
              <w:bottom w:val="single" w:sz="4" w:space="0" w:color="auto"/>
              <w:right w:val="single" w:sz="4" w:space="0" w:color="auto"/>
            </w:tcBorders>
            <w:shd w:val="clear" w:color="auto" w:fill="auto"/>
            <w:vAlign w:val="center"/>
            <w:hideMark/>
          </w:tcPr>
          <w:p w14:paraId="649B526C"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376018</w:t>
            </w:r>
          </w:p>
        </w:tc>
        <w:tc>
          <w:tcPr>
            <w:tcW w:w="1275" w:type="dxa"/>
            <w:gridSpan w:val="2"/>
            <w:tcBorders>
              <w:top w:val="nil"/>
              <w:left w:val="nil"/>
              <w:bottom w:val="single" w:sz="4" w:space="0" w:color="auto"/>
              <w:right w:val="single" w:sz="4" w:space="0" w:color="auto"/>
            </w:tcBorders>
            <w:shd w:val="clear" w:color="auto" w:fill="auto"/>
            <w:vAlign w:val="center"/>
          </w:tcPr>
          <w:p w14:paraId="35B5DB17"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373394</w:t>
            </w:r>
          </w:p>
        </w:tc>
        <w:tc>
          <w:tcPr>
            <w:tcW w:w="1276" w:type="dxa"/>
            <w:tcBorders>
              <w:top w:val="nil"/>
              <w:left w:val="nil"/>
              <w:bottom w:val="single" w:sz="4" w:space="0" w:color="auto"/>
              <w:right w:val="single" w:sz="8" w:space="0" w:color="auto"/>
            </w:tcBorders>
            <w:shd w:val="clear" w:color="000000" w:fill="FCE4D6"/>
            <w:vAlign w:val="center"/>
          </w:tcPr>
          <w:p w14:paraId="1CA2E3BD"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99,3</w:t>
            </w:r>
          </w:p>
        </w:tc>
      </w:tr>
      <w:tr w:rsidR="00B50F8E" w:rsidRPr="00D4160C" w14:paraId="7CEB97BD" w14:textId="77777777" w:rsidTr="005871BD">
        <w:trPr>
          <w:trHeight w:val="300"/>
          <w:jc w:val="center"/>
        </w:trPr>
        <w:tc>
          <w:tcPr>
            <w:tcW w:w="4537" w:type="dxa"/>
            <w:gridSpan w:val="2"/>
            <w:tcBorders>
              <w:top w:val="nil"/>
              <w:left w:val="single" w:sz="8" w:space="0" w:color="auto"/>
              <w:bottom w:val="single" w:sz="4" w:space="0" w:color="auto"/>
              <w:right w:val="single" w:sz="8" w:space="0" w:color="auto"/>
            </w:tcBorders>
            <w:shd w:val="clear" w:color="auto" w:fill="auto"/>
            <w:vAlign w:val="center"/>
          </w:tcPr>
          <w:p w14:paraId="2D2FB8AB" w14:textId="77777777" w:rsidR="00B50F8E" w:rsidRPr="00D4160C" w:rsidRDefault="00B50F8E" w:rsidP="0067679A">
            <w:pPr>
              <w:spacing w:after="0" w:line="240" w:lineRule="auto"/>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Средняя яиценоскость от 1 курицы</w:t>
            </w:r>
          </w:p>
        </w:tc>
        <w:tc>
          <w:tcPr>
            <w:tcW w:w="1134" w:type="dxa"/>
            <w:tcBorders>
              <w:top w:val="nil"/>
              <w:left w:val="nil"/>
              <w:bottom w:val="single" w:sz="4" w:space="0" w:color="auto"/>
              <w:right w:val="nil"/>
            </w:tcBorders>
            <w:shd w:val="clear" w:color="auto" w:fill="auto"/>
            <w:vAlign w:val="center"/>
          </w:tcPr>
          <w:p w14:paraId="1ACC4AB2"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шт</w:t>
            </w:r>
          </w:p>
        </w:tc>
        <w:tc>
          <w:tcPr>
            <w:tcW w:w="1701" w:type="dxa"/>
            <w:gridSpan w:val="2"/>
            <w:tcBorders>
              <w:top w:val="nil"/>
              <w:left w:val="single" w:sz="8" w:space="0" w:color="auto"/>
              <w:bottom w:val="single" w:sz="4" w:space="0" w:color="auto"/>
              <w:right w:val="single" w:sz="4" w:space="0" w:color="auto"/>
            </w:tcBorders>
            <w:shd w:val="clear" w:color="auto" w:fill="auto"/>
            <w:vAlign w:val="center"/>
          </w:tcPr>
          <w:p w14:paraId="2A5A4896" w14:textId="77777777" w:rsidR="00B50F8E" w:rsidRPr="00D4160C" w:rsidRDefault="00B50F8E" w:rsidP="0067679A">
            <w:pPr>
              <w:spacing w:after="0" w:line="240" w:lineRule="auto"/>
              <w:jc w:val="right"/>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235</w:t>
            </w:r>
          </w:p>
        </w:tc>
        <w:tc>
          <w:tcPr>
            <w:tcW w:w="1275" w:type="dxa"/>
            <w:gridSpan w:val="2"/>
            <w:tcBorders>
              <w:top w:val="nil"/>
              <w:left w:val="nil"/>
              <w:bottom w:val="single" w:sz="4" w:space="0" w:color="auto"/>
              <w:right w:val="single" w:sz="4" w:space="0" w:color="auto"/>
            </w:tcBorders>
            <w:shd w:val="clear" w:color="auto" w:fill="auto"/>
            <w:vAlign w:val="center"/>
          </w:tcPr>
          <w:p w14:paraId="649F65A0" w14:textId="77777777" w:rsidR="00B50F8E" w:rsidRPr="00D4160C" w:rsidRDefault="00B50F8E" w:rsidP="0067679A">
            <w:pPr>
              <w:spacing w:after="0" w:line="240" w:lineRule="auto"/>
              <w:jc w:val="right"/>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229</w:t>
            </w:r>
          </w:p>
        </w:tc>
        <w:tc>
          <w:tcPr>
            <w:tcW w:w="1276" w:type="dxa"/>
            <w:tcBorders>
              <w:top w:val="nil"/>
              <w:left w:val="nil"/>
              <w:bottom w:val="single" w:sz="4" w:space="0" w:color="auto"/>
              <w:right w:val="single" w:sz="8" w:space="0" w:color="auto"/>
            </w:tcBorders>
            <w:shd w:val="clear" w:color="000000" w:fill="FCE4D6"/>
            <w:vAlign w:val="center"/>
          </w:tcPr>
          <w:p w14:paraId="520AA1BC" w14:textId="77777777" w:rsidR="00B50F8E" w:rsidRPr="00D4160C" w:rsidRDefault="00B50F8E" w:rsidP="0067679A">
            <w:pPr>
              <w:spacing w:after="0" w:line="240" w:lineRule="auto"/>
              <w:jc w:val="right"/>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-6</w:t>
            </w:r>
          </w:p>
        </w:tc>
      </w:tr>
      <w:tr w:rsidR="00B50F8E" w:rsidRPr="00D4160C" w14:paraId="7FC5D8B5" w14:textId="77777777" w:rsidTr="005871BD">
        <w:trPr>
          <w:trHeight w:val="300"/>
          <w:jc w:val="center"/>
        </w:trPr>
        <w:tc>
          <w:tcPr>
            <w:tcW w:w="4537" w:type="dxa"/>
            <w:gridSpan w:val="2"/>
            <w:tcBorders>
              <w:top w:val="nil"/>
              <w:left w:val="nil"/>
              <w:bottom w:val="nil"/>
              <w:right w:val="nil"/>
            </w:tcBorders>
            <w:shd w:val="clear" w:color="auto" w:fill="auto"/>
            <w:noWrap/>
            <w:vAlign w:val="bottom"/>
            <w:hideMark/>
          </w:tcPr>
          <w:p w14:paraId="752923D2" w14:textId="77777777" w:rsidR="00B50F8E" w:rsidRPr="00D4160C" w:rsidRDefault="00B50F8E" w:rsidP="0067679A">
            <w:pPr>
              <w:spacing w:after="0" w:line="240" w:lineRule="auto"/>
              <w:jc w:val="right"/>
              <w:rPr>
                <w:rFonts w:ascii="Times New Roman" w:eastAsia="Times New Roman" w:hAnsi="Times New Roman" w:cs="Times New Roman"/>
                <w:sz w:val="16"/>
                <w:szCs w:val="16"/>
              </w:rPr>
            </w:pPr>
          </w:p>
        </w:tc>
        <w:tc>
          <w:tcPr>
            <w:tcW w:w="1134" w:type="dxa"/>
            <w:tcBorders>
              <w:top w:val="nil"/>
              <w:left w:val="nil"/>
              <w:bottom w:val="nil"/>
              <w:right w:val="nil"/>
            </w:tcBorders>
            <w:shd w:val="clear" w:color="auto" w:fill="auto"/>
            <w:noWrap/>
            <w:vAlign w:val="bottom"/>
            <w:hideMark/>
          </w:tcPr>
          <w:p w14:paraId="46501A5D"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14:paraId="0A102AFE"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275" w:type="dxa"/>
            <w:gridSpan w:val="2"/>
            <w:tcBorders>
              <w:top w:val="nil"/>
              <w:left w:val="nil"/>
              <w:bottom w:val="nil"/>
              <w:right w:val="nil"/>
            </w:tcBorders>
            <w:shd w:val="clear" w:color="auto" w:fill="auto"/>
            <w:noWrap/>
            <w:vAlign w:val="bottom"/>
            <w:hideMark/>
          </w:tcPr>
          <w:p w14:paraId="294E1782"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276" w:type="dxa"/>
            <w:tcBorders>
              <w:top w:val="nil"/>
              <w:left w:val="nil"/>
              <w:bottom w:val="nil"/>
              <w:right w:val="nil"/>
            </w:tcBorders>
            <w:shd w:val="clear" w:color="auto" w:fill="auto"/>
            <w:noWrap/>
            <w:vAlign w:val="bottom"/>
            <w:hideMark/>
          </w:tcPr>
          <w:p w14:paraId="33E8A9C6" w14:textId="77777777" w:rsidR="00B50F8E" w:rsidRPr="00D4160C" w:rsidRDefault="00B50F8E" w:rsidP="0067679A">
            <w:pPr>
              <w:spacing w:after="0" w:line="240" w:lineRule="auto"/>
              <w:rPr>
                <w:rFonts w:ascii="Times New Roman" w:eastAsia="Times New Roman" w:hAnsi="Times New Roman" w:cs="Times New Roman"/>
                <w:sz w:val="20"/>
                <w:szCs w:val="20"/>
              </w:rPr>
            </w:pPr>
          </w:p>
        </w:tc>
      </w:tr>
      <w:tr w:rsidR="00B50F8E" w:rsidRPr="00D4160C" w14:paraId="783EA2F9" w14:textId="77777777" w:rsidTr="005871BD">
        <w:trPr>
          <w:trHeight w:val="300"/>
          <w:jc w:val="center"/>
        </w:trPr>
        <w:tc>
          <w:tcPr>
            <w:tcW w:w="9923" w:type="dxa"/>
            <w:gridSpan w:val="8"/>
            <w:tcBorders>
              <w:top w:val="nil"/>
              <w:left w:val="nil"/>
              <w:bottom w:val="nil"/>
              <w:right w:val="nil"/>
            </w:tcBorders>
            <w:shd w:val="clear" w:color="auto" w:fill="auto"/>
            <w:vAlign w:val="center"/>
            <w:hideMark/>
          </w:tcPr>
          <w:p w14:paraId="64179867" w14:textId="77777777" w:rsidR="00B50F8E" w:rsidRPr="00D4160C" w:rsidRDefault="00B50F8E" w:rsidP="0067679A">
            <w:pPr>
              <w:spacing w:after="0" w:line="240" w:lineRule="auto"/>
              <w:jc w:val="center"/>
              <w:rPr>
                <w:rFonts w:ascii="Times New Roman" w:eastAsia="Times New Roman" w:hAnsi="Times New Roman" w:cs="Times New Roman"/>
                <w:b/>
                <w:bCs/>
                <w:sz w:val="28"/>
                <w:szCs w:val="28"/>
              </w:rPr>
            </w:pPr>
            <w:r w:rsidRPr="00D4160C">
              <w:rPr>
                <w:rFonts w:ascii="Times New Roman" w:eastAsia="Times New Roman" w:hAnsi="Times New Roman" w:cs="Times New Roman"/>
                <w:b/>
                <w:bCs/>
                <w:sz w:val="28"/>
                <w:szCs w:val="28"/>
              </w:rPr>
              <w:t xml:space="preserve">Поголовье скота и птицы  </w:t>
            </w:r>
          </w:p>
        </w:tc>
      </w:tr>
      <w:tr w:rsidR="00B50F8E" w:rsidRPr="00D4160C" w14:paraId="2946C0DA" w14:textId="77777777" w:rsidTr="005871BD">
        <w:trPr>
          <w:trHeight w:val="315"/>
          <w:jc w:val="center"/>
        </w:trPr>
        <w:tc>
          <w:tcPr>
            <w:tcW w:w="3970" w:type="dxa"/>
            <w:tcBorders>
              <w:top w:val="nil"/>
              <w:left w:val="nil"/>
              <w:bottom w:val="nil"/>
              <w:right w:val="nil"/>
            </w:tcBorders>
            <w:shd w:val="clear" w:color="auto" w:fill="auto"/>
            <w:noWrap/>
            <w:vAlign w:val="bottom"/>
            <w:hideMark/>
          </w:tcPr>
          <w:p w14:paraId="15FF1874" w14:textId="77777777" w:rsidR="00B50F8E" w:rsidRPr="00D4160C" w:rsidRDefault="00B50F8E" w:rsidP="0067679A">
            <w:pPr>
              <w:spacing w:after="0" w:line="240" w:lineRule="auto"/>
              <w:jc w:val="center"/>
              <w:rPr>
                <w:rFonts w:ascii="Times New Roman" w:eastAsia="Times New Roman" w:hAnsi="Times New Roman" w:cs="Times New Roman"/>
                <w:b/>
                <w:bCs/>
                <w:sz w:val="24"/>
                <w:szCs w:val="24"/>
              </w:rPr>
            </w:pPr>
          </w:p>
        </w:tc>
        <w:tc>
          <w:tcPr>
            <w:tcW w:w="1701" w:type="dxa"/>
            <w:gridSpan w:val="2"/>
            <w:tcBorders>
              <w:top w:val="nil"/>
              <w:left w:val="nil"/>
              <w:bottom w:val="nil"/>
              <w:right w:val="nil"/>
            </w:tcBorders>
            <w:shd w:val="clear" w:color="auto" w:fill="auto"/>
            <w:noWrap/>
            <w:vAlign w:val="bottom"/>
            <w:hideMark/>
          </w:tcPr>
          <w:p w14:paraId="7659E67D"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71EC4D22"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560" w:type="dxa"/>
            <w:gridSpan w:val="2"/>
            <w:tcBorders>
              <w:top w:val="nil"/>
              <w:left w:val="nil"/>
              <w:bottom w:val="nil"/>
              <w:right w:val="nil"/>
            </w:tcBorders>
            <w:shd w:val="clear" w:color="auto" w:fill="auto"/>
            <w:noWrap/>
            <w:vAlign w:val="bottom"/>
            <w:hideMark/>
          </w:tcPr>
          <w:p w14:paraId="1157F7C8" w14:textId="77777777" w:rsidR="00B50F8E" w:rsidRPr="00D4160C" w:rsidRDefault="00B50F8E" w:rsidP="0067679A">
            <w:pPr>
              <w:spacing w:after="0" w:line="240" w:lineRule="auto"/>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76C972D1" w14:textId="77777777" w:rsidR="00B50F8E" w:rsidRPr="00D4160C" w:rsidRDefault="00B50F8E" w:rsidP="0067679A">
            <w:pPr>
              <w:spacing w:after="0" w:line="240" w:lineRule="auto"/>
              <w:rPr>
                <w:rFonts w:ascii="Times New Roman" w:eastAsia="Times New Roman" w:hAnsi="Times New Roman" w:cs="Times New Roman"/>
                <w:sz w:val="20"/>
                <w:szCs w:val="20"/>
              </w:rPr>
            </w:pPr>
          </w:p>
        </w:tc>
      </w:tr>
      <w:tr w:rsidR="00B50F8E" w:rsidRPr="00D4160C" w14:paraId="10A30704" w14:textId="77777777" w:rsidTr="005871BD">
        <w:trPr>
          <w:trHeight w:val="660"/>
          <w:jc w:val="center"/>
        </w:trPr>
        <w:tc>
          <w:tcPr>
            <w:tcW w:w="3970" w:type="dxa"/>
            <w:tcBorders>
              <w:top w:val="single" w:sz="8" w:space="0" w:color="auto"/>
              <w:left w:val="single" w:sz="8" w:space="0" w:color="auto"/>
              <w:bottom w:val="nil"/>
              <w:right w:val="single" w:sz="8" w:space="0" w:color="auto"/>
            </w:tcBorders>
            <w:shd w:val="clear" w:color="auto" w:fill="auto"/>
            <w:noWrap/>
            <w:vAlign w:val="center"/>
            <w:hideMark/>
          </w:tcPr>
          <w:p w14:paraId="1A6127AA" w14:textId="77777777" w:rsidR="00B50F8E" w:rsidRPr="00D4160C" w:rsidRDefault="00B50F8E" w:rsidP="0067679A">
            <w:pPr>
              <w:spacing w:after="0" w:line="240" w:lineRule="auto"/>
              <w:jc w:val="center"/>
              <w:rPr>
                <w:rFonts w:ascii="Times New Roman" w:eastAsia="Times New Roman" w:hAnsi="Times New Roman" w:cs="Times New Roman"/>
                <w:i/>
                <w:iCs/>
                <w:sz w:val="20"/>
                <w:szCs w:val="20"/>
              </w:rPr>
            </w:pPr>
            <w:r w:rsidRPr="00D4160C">
              <w:rPr>
                <w:rFonts w:ascii="Times New Roman" w:eastAsia="Times New Roman" w:hAnsi="Times New Roman" w:cs="Times New Roman"/>
                <w:i/>
                <w:iCs/>
                <w:sz w:val="20"/>
                <w:szCs w:val="20"/>
              </w:rPr>
              <w:t>Показатель</w:t>
            </w:r>
          </w:p>
        </w:tc>
        <w:tc>
          <w:tcPr>
            <w:tcW w:w="1701" w:type="dxa"/>
            <w:gridSpan w:val="2"/>
            <w:tcBorders>
              <w:top w:val="single" w:sz="8" w:space="0" w:color="auto"/>
              <w:left w:val="nil"/>
              <w:bottom w:val="nil"/>
              <w:right w:val="nil"/>
            </w:tcBorders>
            <w:shd w:val="clear" w:color="auto" w:fill="auto"/>
            <w:noWrap/>
            <w:vAlign w:val="center"/>
            <w:hideMark/>
          </w:tcPr>
          <w:p w14:paraId="1C3B6EA4" w14:textId="77777777" w:rsidR="00B50F8E" w:rsidRPr="00D4160C" w:rsidRDefault="00B50F8E" w:rsidP="0067679A">
            <w:pPr>
              <w:spacing w:after="0" w:line="240" w:lineRule="auto"/>
              <w:jc w:val="center"/>
              <w:rPr>
                <w:rFonts w:ascii="Times New Roman" w:eastAsia="Times New Roman" w:hAnsi="Times New Roman" w:cs="Times New Roman"/>
                <w:i/>
                <w:iCs/>
                <w:sz w:val="20"/>
                <w:szCs w:val="20"/>
              </w:rPr>
            </w:pPr>
            <w:r w:rsidRPr="00D4160C">
              <w:rPr>
                <w:rFonts w:ascii="Times New Roman" w:eastAsia="Times New Roman" w:hAnsi="Times New Roman" w:cs="Times New Roman"/>
                <w:i/>
                <w:iCs/>
                <w:sz w:val="20"/>
                <w:szCs w:val="20"/>
              </w:rPr>
              <w:t>ед.изм.</w:t>
            </w:r>
          </w:p>
        </w:tc>
        <w:tc>
          <w:tcPr>
            <w:tcW w:w="1275" w:type="dxa"/>
            <w:tcBorders>
              <w:top w:val="single" w:sz="8" w:space="0" w:color="auto"/>
              <w:left w:val="single" w:sz="8" w:space="0" w:color="auto"/>
              <w:bottom w:val="nil"/>
              <w:right w:val="single" w:sz="4" w:space="0" w:color="auto"/>
            </w:tcBorders>
            <w:shd w:val="clear" w:color="auto" w:fill="auto"/>
            <w:vAlign w:val="center"/>
            <w:hideMark/>
          </w:tcPr>
          <w:p w14:paraId="2F1040CD" w14:textId="77777777" w:rsidR="00B50F8E" w:rsidRPr="00D4160C" w:rsidRDefault="00B50F8E" w:rsidP="0067679A">
            <w:pPr>
              <w:spacing w:after="0" w:line="240" w:lineRule="auto"/>
              <w:jc w:val="center"/>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Январь- сентябрь 2023 года</w:t>
            </w:r>
          </w:p>
        </w:tc>
        <w:tc>
          <w:tcPr>
            <w:tcW w:w="1560" w:type="dxa"/>
            <w:gridSpan w:val="2"/>
            <w:tcBorders>
              <w:top w:val="single" w:sz="8" w:space="0" w:color="auto"/>
              <w:left w:val="nil"/>
              <w:bottom w:val="nil"/>
              <w:right w:val="single" w:sz="4" w:space="0" w:color="auto"/>
            </w:tcBorders>
            <w:shd w:val="clear" w:color="auto" w:fill="auto"/>
            <w:vAlign w:val="center"/>
            <w:hideMark/>
          </w:tcPr>
          <w:p w14:paraId="1D92CD4B" w14:textId="77777777" w:rsidR="00B50F8E" w:rsidRPr="00D4160C" w:rsidRDefault="00B50F8E" w:rsidP="0067679A">
            <w:pPr>
              <w:spacing w:after="0" w:line="240" w:lineRule="auto"/>
              <w:jc w:val="center"/>
              <w:rPr>
                <w:rFonts w:ascii="Times New Roman" w:eastAsia="Times New Roman" w:hAnsi="Times New Roman" w:cs="Times New Roman"/>
                <w:i/>
                <w:iCs/>
                <w:sz w:val="24"/>
                <w:szCs w:val="24"/>
              </w:rPr>
            </w:pPr>
            <w:r w:rsidRPr="00D4160C">
              <w:rPr>
                <w:rFonts w:ascii="Times New Roman" w:eastAsia="Times New Roman" w:hAnsi="Times New Roman" w:cs="Times New Roman"/>
                <w:i/>
                <w:iCs/>
                <w:sz w:val="24"/>
                <w:szCs w:val="24"/>
              </w:rPr>
              <w:t>январь –сентябрь  2024 года</w:t>
            </w:r>
          </w:p>
        </w:tc>
        <w:tc>
          <w:tcPr>
            <w:tcW w:w="1417" w:type="dxa"/>
            <w:gridSpan w:val="2"/>
            <w:tcBorders>
              <w:top w:val="single" w:sz="8" w:space="0" w:color="auto"/>
              <w:left w:val="nil"/>
              <w:bottom w:val="nil"/>
              <w:right w:val="single" w:sz="8" w:space="0" w:color="auto"/>
            </w:tcBorders>
            <w:shd w:val="clear" w:color="000000" w:fill="FCE4D6"/>
            <w:vAlign w:val="center"/>
            <w:hideMark/>
          </w:tcPr>
          <w:p w14:paraId="23DA8167" w14:textId="77777777" w:rsidR="00B50F8E" w:rsidRPr="00D4160C" w:rsidRDefault="00B50F8E" w:rsidP="0067679A">
            <w:pPr>
              <w:spacing w:after="0" w:line="240" w:lineRule="auto"/>
              <w:jc w:val="center"/>
              <w:rPr>
                <w:rFonts w:ascii="Times New Roman" w:eastAsia="Times New Roman" w:hAnsi="Times New Roman" w:cs="Times New Roman"/>
                <w:i/>
                <w:iCs/>
                <w:sz w:val="20"/>
                <w:szCs w:val="20"/>
              </w:rPr>
            </w:pPr>
            <w:r w:rsidRPr="00D4160C">
              <w:rPr>
                <w:rFonts w:ascii="Times New Roman" w:eastAsia="Times New Roman" w:hAnsi="Times New Roman" w:cs="Times New Roman"/>
                <w:i/>
                <w:iCs/>
                <w:sz w:val="20"/>
                <w:szCs w:val="20"/>
              </w:rPr>
              <w:t>2024 в % к 2023</w:t>
            </w:r>
          </w:p>
        </w:tc>
      </w:tr>
      <w:tr w:rsidR="00B50F8E" w:rsidRPr="00D4160C" w14:paraId="56546448" w14:textId="77777777" w:rsidTr="005871BD">
        <w:trPr>
          <w:trHeight w:val="300"/>
          <w:jc w:val="center"/>
        </w:trPr>
        <w:tc>
          <w:tcPr>
            <w:tcW w:w="397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950D993" w14:textId="77777777" w:rsidR="00B50F8E" w:rsidRPr="00D4160C" w:rsidRDefault="00B50F8E" w:rsidP="0067679A">
            <w:pPr>
              <w:spacing w:after="0" w:line="240" w:lineRule="auto"/>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Крупный рогатый скот</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14:paraId="0DB7D44A"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голов</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6057E655"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19529</w:t>
            </w:r>
          </w:p>
        </w:tc>
        <w:tc>
          <w:tcPr>
            <w:tcW w:w="1560" w:type="dxa"/>
            <w:gridSpan w:val="2"/>
            <w:tcBorders>
              <w:top w:val="single" w:sz="8" w:space="0" w:color="auto"/>
              <w:left w:val="nil"/>
              <w:bottom w:val="single" w:sz="4" w:space="0" w:color="auto"/>
              <w:right w:val="single" w:sz="4" w:space="0" w:color="auto"/>
            </w:tcBorders>
            <w:shd w:val="clear" w:color="auto" w:fill="auto"/>
            <w:vAlign w:val="center"/>
            <w:hideMark/>
          </w:tcPr>
          <w:p w14:paraId="272C47B6"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19585</w:t>
            </w:r>
          </w:p>
        </w:tc>
        <w:tc>
          <w:tcPr>
            <w:tcW w:w="1417" w:type="dxa"/>
            <w:gridSpan w:val="2"/>
            <w:tcBorders>
              <w:top w:val="single" w:sz="8" w:space="0" w:color="auto"/>
              <w:left w:val="nil"/>
              <w:bottom w:val="single" w:sz="4" w:space="0" w:color="auto"/>
              <w:right w:val="single" w:sz="8" w:space="0" w:color="auto"/>
            </w:tcBorders>
            <w:shd w:val="clear" w:color="000000" w:fill="FCE4D6"/>
            <w:vAlign w:val="center"/>
            <w:hideMark/>
          </w:tcPr>
          <w:p w14:paraId="68C7DC1E"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100,3</w:t>
            </w:r>
          </w:p>
        </w:tc>
      </w:tr>
      <w:tr w:rsidR="00B50F8E" w:rsidRPr="00D4160C" w14:paraId="53D0F022" w14:textId="77777777" w:rsidTr="005871BD">
        <w:trPr>
          <w:trHeight w:val="300"/>
          <w:jc w:val="center"/>
        </w:trPr>
        <w:tc>
          <w:tcPr>
            <w:tcW w:w="3970" w:type="dxa"/>
            <w:tcBorders>
              <w:top w:val="nil"/>
              <w:left w:val="single" w:sz="8" w:space="0" w:color="auto"/>
              <w:bottom w:val="single" w:sz="4" w:space="0" w:color="auto"/>
              <w:right w:val="single" w:sz="8" w:space="0" w:color="auto"/>
            </w:tcBorders>
            <w:shd w:val="clear" w:color="auto" w:fill="auto"/>
            <w:noWrap/>
            <w:vAlign w:val="center"/>
            <w:hideMark/>
          </w:tcPr>
          <w:p w14:paraId="7E9801E2" w14:textId="77777777" w:rsidR="00B50F8E" w:rsidRPr="00D4160C" w:rsidRDefault="00B50F8E" w:rsidP="0067679A">
            <w:pPr>
              <w:spacing w:after="0" w:line="240" w:lineRule="auto"/>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в том числе коровы</w:t>
            </w:r>
          </w:p>
        </w:tc>
        <w:tc>
          <w:tcPr>
            <w:tcW w:w="1701" w:type="dxa"/>
            <w:gridSpan w:val="2"/>
            <w:tcBorders>
              <w:top w:val="nil"/>
              <w:left w:val="nil"/>
              <w:bottom w:val="single" w:sz="4" w:space="0" w:color="auto"/>
              <w:right w:val="single" w:sz="8" w:space="0" w:color="auto"/>
            </w:tcBorders>
            <w:shd w:val="clear" w:color="auto" w:fill="auto"/>
            <w:noWrap/>
            <w:vAlign w:val="center"/>
            <w:hideMark/>
          </w:tcPr>
          <w:p w14:paraId="288D323D"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голов</w:t>
            </w:r>
          </w:p>
        </w:tc>
        <w:tc>
          <w:tcPr>
            <w:tcW w:w="1275" w:type="dxa"/>
            <w:tcBorders>
              <w:top w:val="nil"/>
              <w:left w:val="nil"/>
              <w:bottom w:val="single" w:sz="4" w:space="0" w:color="auto"/>
              <w:right w:val="single" w:sz="4" w:space="0" w:color="auto"/>
            </w:tcBorders>
            <w:shd w:val="clear" w:color="auto" w:fill="auto"/>
            <w:vAlign w:val="center"/>
            <w:hideMark/>
          </w:tcPr>
          <w:p w14:paraId="4BCD20CE"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7606</w:t>
            </w:r>
          </w:p>
        </w:tc>
        <w:tc>
          <w:tcPr>
            <w:tcW w:w="1560" w:type="dxa"/>
            <w:gridSpan w:val="2"/>
            <w:tcBorders>
              <w:top w:val="nil"/>
              <w:left w:val="nil"/>
              <w:bottom w:val="single" w:sz="4" w:space="0" w:color="auto"/>
              <w:right w:val="single" w:sz="4" w:space="0" w:color="auto"/>
            </w:tcBorders>
            <w:shd w:val="clear" w:color="auto" w:fill="auto"/>
            <w:vAlign w:val="center"/>
            <w:hideMark/>
          </w:tcPr>
          <w:p w14:paraId="17706617"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7513</w:t>
            </w:r>
          </w:p>
        </w:tc>
        <w:tc>
          <w:tcPr>
            <w:tcW w:w="1417" w:type="dxa"/>
            <w:gridSpan w:val="2"/>
            <w:tcBorders>
              <w:top w:val="nil"/>
              <w:left w:val="nil"/>
              <w:bottom w:val="single" w:sz="4" w:space="0" w:color="auto"/>
              <w:right w:val="single" w:sz="8" w:space="0" w:color="auto"/>
            </w:tcBorders>
            <w:shd w:val="clear" w:color="000000" w:fill="FCE4D6"/>
            <w:vAlign w:val="center"/>
            <w:hideMark/>
          </w:tcPr>
          <w:p w14:paraId="4E093F5F"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99</w:t>
            </w:r>
          </w:p>
        </w:tc>
      </w:tr>
      <w:tr w:rsidR="00B50F8E" w:rsidRPr="00D4160C" w14:paraId="469E2F09" w14:textId="77777777" w:rsidTr="005871BD">
        <w:trPr>
          <w:trHeight w:val="300"/>
          <w:jc w:val="center"/>
        </w:trPr>
        <w:tc>
          <w:tcPr>
            <w:tcW w:w="3970" w:type="dxa"/>
            <w:tcBorders>
              <w:top w:val="nil"/>
              <w:left w:val="single" w:sz="8" w:space="0" w:color="auto"/>
              <w:bottom w:val="single" w:sz="4" w:space="0" w:color="auto"/>
              <w:right w:val="single" w:sz="8" w:space="0" w:color="auto"/>
            </w:tcBorders>
            <w:shd w:val="clear" w:color="auto" w:fill="auto"/>
            <w:noWrap/>
            <w:vAlign w:val="center"/>
          </w:tcPr>
          <w:p w14:paraId="11993347" w14:textId="77777777" w:rsidR="00B50F8E" w:rsidRPr="00D4160C" w:rsidRDefault="00B50F8E" w:rsidP="0067679A">
            <w:pPr>
              <w:spacing w:after="0" w:line="240" w:lineRule="auto"/>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Свиньи</w:t>
            </w:r>
          </w:p>
        </w:tc>
        <w:tc>
          <w:tcPr>
            <w:tcW w:w="1701" w:type="dxa"/>
            <w:gridSpan w:val="2"/>
            <w:tcBorders>
              <w:top w:val="nil"/>
              <w:left w:val="nil"/>
              <w:bottom w:val="single" w:sz="4" w:space="0" w:color="auto"/>
              <w:right w:val="single" w:sz="8" w:space="0" w:color="auto"/>
            </w:tcBorders>
            <w:shd w:val="clear" w:color="auto" w:fill="auto"/>
            <w:noWrap/>
            <w:vAlign w:val="center"/>
          </w:tcPr>
          <w:p w14:paraId="3D50E5FD"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 xml:space="preserve">голов </w:t>
            </w:r>
          </w:p>
        </w:tc>
        <w:tc>
          <w:tcPr>
            <w:tcW w:w="1275" w:type="dxa"/>
            <w:tcBorders>
              <w:top w:val="nil"/>
              <w:left w:val="nil"/>
              <w:bottom w:val="single" w:sz="4" w:space="0" w:color="auto"/>
              <w:right w:val="single" w:sz="4" w:space="0" w:color="auto"/>
            </w:tcBorders>
            <w:shd w:val="clear" w:color="auto" w:fill="auto"/>
            <w:vAlign w:val="center"/>
          </w:tcPr>
          <w:p w14:paraId="6393E16A"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7949</w:t>
            </w:r>
          </w:p>
        </w:tc>
        <w:tc>
          <w:tcPr>
            <w:tcW w:w="1560" w:type="dxa"/>
            <w:gridSpan w:val="2"/>
            <w:tcBorders>
              <w:top w:val="nil"/>
              <w:left w:val="nil"/>
              <w:bottom w:val="single" w:sz="4" w:space="0" w:color="auto"/>
              <w:right w:val="single" w:sz="4" w:space="0" w:color="auto"/>
            </w:tcBorders>
            <w:shd w:val="clear" w:color="auto" w:fill="auto"/>
            <w:vAlign w:val="center"/>
          </w:tcPr>
          <w:p w14:paraId="3B3B9CCA"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7522</w:t>
            </w:r>
          </w:p>
        </w:tc>
        <w:tc>
          <w:tcPr>
            <w:tcW w:w="1417" w:type="dxa"/>
            <w:gridSpan w:val="2"/>
            <w:tcBorders>
              <w:top w:val="nil"/>
              <w:left w:val="nil"/>
              <w:bottom w:val="single" w:sz="4" w:space="0" w:color="auto"/>
              <w:right w:val="single" w:sz="8" w:space="0" w:color="auto"/>
            </w:tcBorders>
            <w:shd w:val="clear" w:color="000000" w:fill="FCE4D6"/>
            <w:vAlign w:val="center"/>
          </w:tcPr>
          <w:p w14:paraId="78FABFD4"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95</w:t>
            </w:r>
          </w:p>
        </w:tc>
      </w:tr>
      <w:tr w:rsidR="00B50F8E" w:rsidRPr="00D4160C" w14:paraId="68374995" w14:textId="77777777" w:rsidTr="005871BD">
        <w:trPr>
          <w:trHeight w:val="315"/>
          <w:jc w:val="center"/>
        </w:trPr>
        <w:tc>
          <w:tcPr>
            <w:tcW w:w="3970" w:type="dxa"/>
            <w:tcBorders>
              <w:top w:val="nil"/>
              <w:left w:val="single" w:sz="8" w:space="0" w:color="auto"/>
              <w:bottom w:val="single" w:sz="8" w:space="0" w:color="auto"/>
              <w:right w:val="single" w:sz="8" w:space="0" w:color="auto"/>
            </w:tcBorders>
            <w:shd w:val="clear" w:color="auto" w:fill="auto"/>
            <w:noWrap/>
            <w:vAlign w:val="center"/>
            <w:hideMark/>
          </w:tcPr>
          <w:p w14:paraId="3D7F5266" w14:textId="77777777" w:rsidR="00B50F8E" w:rsidRPr="00D4160C" w:rsidRDefault="00B50F8E" w:rsidP="0067679A">
            <w:pPr>
              <w:spacing w:after="0" w:line="240" w:lineRule="auto"/>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Птица</w:t>
            </w:r>
          </w:p>
        </w:tc>
        <w:tc>
          <w:tcPr>
            <w:tcW w:w="1701" w:type="dxa"/>
            <w:gridSpan w:val="2"/>
            <w:tcBorders>
              <w:top w:val="nil"/>
              <w:left w:val="nil"/>
              <w:bottom w:val="single" w:sz="8" w:space="0" w:color="auto"/>
              <w:right w:val="single" w:sz="8" w:space="0" w:color="auto"/>
            </w:tcBorders>
            <w:shd w:val="clear" w:color="auto" w:fill="auto"/>
            <w:noWrap/>
            <w:vAlign w:val="center"/>
            <w:hideMark/>
          </w:tcPr>
          <w:p w14:paraId="5888DCA2"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 xml:space="preserve"> Тыс.голов</w:t>
            </w:r>
          </w:p>
        </w:tc>
        <w:tc>
          <w:tcPr>
            <w:tcW w:w="1275" w:type="dxa"/>
            <w:tcBorders>
              <w:top w:val="nil"/>
              <w:left w:val="nil"/>
              <w:bottom w:val="single" w:sz="8" w:space="0" w:color="auto"/>
              <w:right w:val="single" w:sz="4" w:space="0" w:color="auto"/>
            </w:tcBorders>
            <w:shd w:val="clear" w:color="auto" w:fill="auto"/>
            <w:vAlign w:val="center"/>
            <w:hideMark/>
          </w:tcPr>
          <w:p w14:paraId="15851AEE"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2325</w:t>
            </w:r>
          </w:p>
        </w:tc>
        <w:tc>
          <w:tcPr>
            <w:tcW w:w="1560" w:type="dxa"/>
            <w:gridSpan w:val="2"/>
            <w:tcBorders>
              <w:top w:val="nil"/>
              <w:left w:val="nil"/>
              <w:bottom w:val="single" w:sz="8" w:space="0" w:color="auto"/>
              <w:right w:val="single" w:sz="4" w:space="0" w:color="auto"/>
            </w:tcBorders>
            <w:shd w:val="clear" w:color="auto" w:fill="auto"/>
            <w:vAlign w:val="center"/>
            <w:hideMark/>
          </w:tcPr>
          <w:p w14:paraId="2E66DB67" w14:textId="77777777" w:rsidR="00B50F8E" w:rsidRPr="00D4160C" w:rsidRDefault="00B50F8E" w:rsidP="0067679A">
            <w:pPr>
              <w:spacing w:after="0" w:line="240" w:lineRule="auto"/>
              <w:jc w:val="right"/>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2321,6</w:t>
            </w:r>
          </w:p>
        </w:tc>
        <w:tc>
          <w:tcPr>
            <w:tcW w:w="1417" w:type="dxa"/>
            <w:gridSpan w:val="2"/>
            <w:tcBorders>
              <w:top w:val="nil"/>
              <w:left w:val="nil"/>
              <w:bottom w:val="single" w:sz="8" w:space="0" w:color="auto"/>
              <w:right w:val="single" w:sz="8" w:space="0" w:color="auto"/>
            </w:tcBorders>
            <w:shd w:val="clear" w:color="000000" w:fill="FCE4D6"/>
            <w:vAlign w:val="center"/>
            <w:hideMark/>
          </w:tcPr>
          <w:p w14:paraId="3AFBC813" w14:textId="77777777" w:rsidR="00B50F8E" w:rsidRPr="00D4160C" w:rsidRDefault="00B50F8E" w:rsidP="0067679A">
            <w:pPr>
              <w:spacing w:after="0" w:line="240" w:lineRule="auto"/>
              <w:jc w:val="center"/>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t>99,9</w:t>
            </w:r>
          </w:p>
        </w:tc>
      </w:tr>
    </w:tbl>
    <w:p w14:paraId="043CF9A9" w14:textId="77777777" w:rsidR="005871BD" w:rsidRPr="00D4160C" w:rsidRDefault="005871BD" w:rsidP="005871BD">
      <w:pPr>
        <w:pStyle w:val="announcement"/>
        <w:shd w:val="clear" w:color="auto" w:fill="FFFFFF"/>
        <w:spacing w:before="0" w:beforeAutospacing="0"/>
        <w:ind w:firstLine="142"/>
        <w:textAlignment w:val="baseline"/>
        <w:rPr>
          <w:color w:val="000000"/>
          <w:sz w:val="28"/>
          <w:szCs w:val="28"/>
        </w:rPr>
      </w:pPr>
    </w:p>
    <w:p w14:paraId="2C0EBA50" w14:textId="0B101D34" w:rsidR="00B50F8E" w:rsidRPr="00D4160C" w:rsidRDefault="00B50F8E" w:rsidP="005871BD">
      <w:pPr>
        <w:pStyle w:val="announcement"/>
        <w:shd w:val="clear" w:color="auto" w:fill="FFFFFF"/>
        <w:spacing w:before="0" w:beforeAutospacing="0"/>
        <w:ind w:firstLine="709"/>
        <w:textAlignment w:val="baseline"/>
        <w:rPr>
          <w:color w:val="000000"/>
          <w:sz w:val="28"/>
          <w:szCs w:val="28"/>
        </w:rPr>
      </w:pPr>
      <w:r w:rsidRPr="00D4160C">
        <w:rPr>
          <w:color w:val="000000"/>
          <w:sz w:val="28"/>
          <w:szCs w:val="28"/>
        </w:rPr>
        <w:t>В хозяйствах Гатчинского района убрано 9,0 тыс. га зерновых культур – 100% к плану.Собрано 33 тыс. тонн зерна в первоначально-оприходованном весе, урожайность – 36,5 ц/га. В весе после доработки собрано 31,5 тыс. тонн – 101 %  к плану, доработка продолжается.</w:t>
      </w:r>
    </w:p>
    <w:p w14:paraId="4C0E5917" w14:textId="77777777" w:rsidR="00B50F8E" w:rsidRPr="00D4160C" w:rsidRDefault="00B50F8E" w:rsidP="005871BD">
      <w:pPr>
        <w:pStyle w:val="ac"/>
        <w:shd w:val="clear" w:color="auto" w:fill="FFFFFF"/>
        <w:spacing w:before="0" w:beforeAutospacing="0"/>
        <w:textAlignment w:val="baseline"/>
        <w:rPr>
          <w:color w:val="000000"/>
          <w:sz w:val="28"/>
          <w:szCs w:val="28"/>
        </w:rPr>
      </w:pPr>
      <w:r w:rsidRPr="00D4160C">
        <w:rPr>
          <w:color w:val="000000"/>
          <w:sz w:val="28"/>
          <w:szCs w:val="28"/>
        </w:rPr>
        <w:t>Картофель: убрано 246 га – 100% к плану ,  собрано  5,4 тыс. тонн – 98,3% к плану , урожайность – 220,2 ц/га .</w:t>
      </w:r>
    </w:p>
    <w:p w14:paraId="5D7CB2E0" w14:textId="77777777" w:rsidR="00B50F8E" w:rsidRPr="00D4160C" w:rsidRDefault="00B50F8E" w:rsidP="005871BD">
      <w:pPr>
        <w:pStyle w:val="ac"/>
        <w:shd w:val="clear" w:color="auto" w:fill="FFFFFF"/>
        <w:spacing w:before="0" w:beforeAutospacing="0"/>
        <w:textAlignment w:val="baseline"/>
        <w:rPr>
          <w:color w:val="000000"/>
          <w:sz w:val="28"/>
          <w:szCs w:val="28"/>
        </w:rPr>
      </w:pPr>
      <w:r w:rsidRPr="00D4160C">
        <w:rPr>
          <w:color w:val="000000"/>
          <w:sz w:val="28"/>
          <w:szCs w:val="28"/>
        </w:rPr>
        <w:lastRenderedPageBreak/>
        <w:t>Овощи: убрано 255,6 га – 72,8% к плану, собрано 7,52 тыс. тонн – 63% к плану, средняя урожайность 281 ц/га .</w:t>
      </w:r>
    </w:p>
    <w:p w14:paraId="13E72E51" w14:textId="77777777" w:rsidR="00B50F8E" w:rsidRPr="00D4160C" w:rsidRDefault="00B50F8E" w:rsidP="005871BD">
      <w:pPr>
        <w:pStyle w:val="ac"/>
        <w:shd w:val="clear" w:color="auto" w:fill="FFFFFF"/>
        <w:spacing w:before="0" w:beforeAutospacing="0"/>
        <w:textAlignment w:val="baseline"/>
        <w:rPr>
          <w:color w:val="000000"/>
          <w:sz w:val="28"/>
          <w:szCs w:val="28"/>
        </w:rPr>
      </w:pPr>
      <w:r w:rsidRPr="00D4160C">
        <w:rPr>
          <w:color w:val="000000"/>
          <w:sz w:val="28"/>
          <w:szCs w:val="28"/>
        </w:rPr>
        <w:t>Рапс: убрано 839 га. , собранно 2,5 тыс., средняя урожайность 34,8 ц/га.</w:t>
      </w:r>
    </w:p>
    <w:p w14:paraId="26E8A554" w14:textId="77777777" w:rsidR="00B50F8E" w:rsidRPr="00D4160C" w:rsidRDefault="00B50F8E" w:rsidP="005871BD">
      <w:pPr>
        <w:pStyle w:val="ac"/>
        <w:shd w:val="clear" w:color="auto" w:fill="FFFFFF"/>
        <w:spacing w:before="0" w:beforeAutospacing="0"/>
        <w:textAlignment w:val="baseline"/>
        <w:rPr>
          <w:color w:val="000000"/>
          <w:sz w:val="28"/>
          <w:szCs w:val="28"/>
        </w:rPr>
      </w:pPr>
      <w:r w:rsidRPr="00D4160C">
        <w:rPr>
          <w:color w:val="000000"/>
          <w:sz w:val="28"/>
          <w:szCs w:val="28"/>
        </w:rPr>
        <w:t>Семенники многолетних трав: убрано 88 га , собрано 33,1 тонн семян , средняя урожайность 4,3 ц/га .</w:t>
      </w:r>
    </w:p>
    <w:p w14:paraId="461B616E" w14:textId="77777777" w:rsidR="00B50F8E" w:rsidRPr="00D4160C" w:rsidRDefault="00B50F8E" w:rsidP="005871BD">
      <w:pPr>
        <w:pStyle w:val="ac"/>
        <w:shd w:val="clear" w:color="auto" w:fill="FFFFFF"/>
        <w:spacing w:before="0" w:beforeAutospacing="0"/>
        <w:textAlignment w:val="baseline"/>
        <w:rPr>
          <w:color w:val="000000"/>
          <w:sz w:val="28"/>
          <w:szCs w:val="28"/>
        </w:rPr>
      </w:pPr>
      <w:r w:rsidRPr="00D4160C">
        <w:rPr>
          <w:color w:val="000000"/>
          <w:sz w:val="28"/>
          <w:szCs w:val="28"/>
        </w:rPr>
        <w:t xml:space="preserve">Озимого рапса посеяно – 400 га </w:t>
      </w:r>
    </w:p>
    <w:p w14:paraId="2375919A" w14:textId="77777777" w:rsidR="00B50F8E" w:rsidRPr="00D4160C" w:rsidRDefault="00B50F8E" w:rsidP="005871BD">
      <w:pPr>
        <w:pStyle w:val="ac"/>
        <w:shd w:val="clear" w:color="auto" w:fill="FFFFFF"/>
        <w:spacing w:before="0" w:beforeAutospacing="0"/>
        <w:textAlignment w:val="baseline"/>
        <w:rPr>
          <w:color w:val="000000"/>
          <w:sz w:val="28"/>
          <w:szCs w:val="28"/>
        </w:rPr>
      </w:pPr>
      <w:r w:rsidRPr="00D4160C">
        <w:rPr>
          <w:color w:val="000000"/>
          <w:sz w:val="28"/>
          <w:szCs w:val="28"/>
        </w:rPr>
        <w:t>Озимых зерновых – 2721 га.</w:t>
      </w:r>
    </w:p>
    <w:p w14:paraId="705F9636" w14:textId="77777777" w:rsidR="00B50F8E" w:rsidRPr="00D4160C" w:rsidRDefault="00B50F8E" w:rsidP="005871BD">
      <w:pPr>
        <w:pStyle w:val="a3"/>
        <w:spacing w:line="240" w:lineRule="auto"/>
        <w:ind w:left="0"/>
        <w:rPr>
          <w:rFonts w:ascii="Times New Roman" w:eastAsia="Calibri" w:hAnsi="Times New Roman"/>
          <w:i/>
          <w:sz w:val="28"/>
          <w:szCs w:val="28"/>
        </w:rPr>
      </w:pPr>
    </w:p>
    <w:p w14:paraId="1E128A95" w14:textId="7DDA3AF4" w:rsidR="00B50F8E" w:rsidRPr="00D4160C" w:rsidRDefault="00B50F8E" w:rsidP="005871BD">
      <w:pPr>
        <w:pStyle w:val="a3"/>
        <w:ind w:left="0"/>
        <w:rPr>
          <w:rFonts w:ascii="Times New Roman" w:hAnsi="Times New Roman"/>
          <w:b/>
          <w:bCs/>
          <w:i/>
          <w:sz w:val="28"/>
          <w:szCs w:val="28"/>
        </w:rPr>
      </w:pPr>
      <w:r w:rsidRPr="00D4160C">
        <w:rPr>
          <w:rFonts w:ascii="Times New Roman" w:hAnsi="Times New Roman"/>
          <w:b/>
          <w:bCs/>
          <w:i/>
          <w:sz w:val="28"/>
          <w:szCs w:val="28"/>
        </w:rPr>
        <w:t>Пищевая и перерабатывающая промышленность 10  предприятий:</w:t>
      </w:r>
    </w:p>
    <w:p w14:paraId="485B3E6F" w14:textId="77777777" w:rsidR="00B50F8E" w:rsidRPr="00D4160C" w:rsidRDefault="00B50F8E" w:rsidP="005871BD">
      <w:pPr>
        <w:pStyle w:val="a3"/>
        <w:ind w:left="0"/>
        <w:rPr>
          <w:rFonts w:ascii="Times New Roman" w:hAnsi="Times New Roman"/>
          <w:sz w:val="28"/>
          <w:szCs w:val="28"/>
        </w:rPr>
      </w:pPr>
      <w:r w:rsidRPr="00D4160C">
        <w:rPr>
          <w:rFonts w:ascii="Times New Roman" w:hAnsi="Times New Roman"/>
          <w:sz w:val="28"/>
          <w:szCs w:val="28"/>
        </w:rPr>
        <w:t>-ООО «Галактика», ГККЗ, КФ «Нева», ИП «Мясной дом Ивановых», ООО «Мясная Гатчинская компания», «Гатчинский мясокомбинат», Гатчинский спиртовой завод, Гатчинский хлебокомбинат, ООО «МИТ ВИН», ООО «Агробалт Трейд».</w:t>
      </w:r>
    </w:p>
    <w:p w14:paraId="013EB6A3" w14:textId="77777777" w:rsidR="005871BD" w:rsidRPr="00D4160C" w:rsidRDefault="005871BD" w:rsidP="00B50F8E">
      <w:pPr>
        <w:pStyle w:val="a3"/>
        <w:spacing w:line="240" w:lineRule="auto"/>
        <w:ind w:left="0" w:firstLine="709"/>
        <w:jc w:val="both"/>
        <w:rPr>
          <w:rFonts w:ascii="Times New Roman" w:hAnsi="Times New Roman" w:cs="Times New Roman"/>
          <w:sz w:val="28"/>
          <w:szCs w:val="28"/>
        </w:rPr>
      </w:pPr>
    </w:p>
    <w:p w14:paraId="453BA42D" w14:textId="766C2234" w:rsidR="00B50F8E" w:rsidRPr="00D4160C" w:rsidRDefault="00B50F8E" w:rsidP="00B50F8E">
      <w:pPr>
        <w:pStyle w:val="a3"/>
        <w:spacing w:line="240" w:lineRule="auto"/>
        <w:ind w:left="0" w:firstLine="709"/>
        <w:jc w:val="both"/>
        <w:rPr>
          <w:rFonts w:ascii="Times New Roman" w:hAnsi="Times New Roman"/>
          <w:sz w:val="28"/>
          <w:szCs w:val="28"/>
        </w:rPr>
      </w:pPr>
      <w:r w:rsidRPr="00D4160C">
        <w:rPr>
          <w:rFonts w:ascii="Times New Roman" w:hAnsi="Times New Roman" w:cs="Times New Roman"/>
          <w:sz w:val="28"/>
          <w:szCs w:val="28"/>
        </w:rPr>
        <w:t>На территории Гатчинского муниципального района работают 4 кооператива СПОК «АГРОСОЮЗ» и СХПК «Траумшлосс», СППК «Акваферма», СППК «Экоферма». Выручка от реализации продукции кооперативов за 6 мес. 2024 года (бухгалтерский отчёт за 9 мес 2024 года не представлен, срок 1.11.2024 г.) составила 91,9 миллионов рублей. Рост к прошлому году составляет 214 %.  Выручка от реализации продукции сельскохозяйственных предприятий составляет 3604 тысяч рублей. Доля сельскохозяйственных потребительских кооперативов в общей реализации всей сельскохозяйственной продукции составила 2,5%.</w:t>
      </w:r>
    </w:p>
    <w:p w14:paraId="1C163C13" w14:textId="77777777" w:rsidR="00B50F8E" w:rsidRPr="00D4160C" w:rsidRDefault="00B50F8E" w:rsidP="00B50F8E">
      <w:pPr>
        <w:pStyle w:val="a3"/>
        <w:spacing w:line="240" w:lineRule="auto"/>
        <w:ind w:left="0"/>
        <w:jc w:val="both"/>
        <w:rPr>
          <w:rFonts w:ascii="Times New Roman" w:hAnsi="Times New Roman"/>
          <w:color w:val="C00000"/>
          <w:sz w:val="28"/>
          <w:szCs w:val="28"/>
        </w:rPr>
      </w:pPr>
    </w:p>
    <w:p w14:paraId="1C0B63B2" w14:textId="77777777" w:rsidR="00B50F8E" w:rsidRPr="00D4160C" w:rsidRDefault="00B50F8E" w:rsidP="00B50F8E">
      <w:pPr>
        <w:spacing w:after="0" w:line="240" w:lineRule="auto"/>
        <w:jc w:val="center"/>
        <w:rPr>
          <w:rFonts w:ascii="Times New Roman" w:eastAsia="Times New Roman" w:hAnsi="Times New Roman" w:cs="Times New Roman"/>
          <w:b/>
          <w:color w:val="000000"/>
          <w:sz w:val="28"/>
          <w:szCs w:val="28"/>
          <w:shd w:val="clear" w:color="auto" w:fill="FFFFFF"/>
        </w:rPr>
      </w:pPr>
      <w:r w:rsidRPr="00D4160C">
        <w:rPr>
          <w:rFonts w:ascii="Times New Roman" w:eastAsia="Times New Roman" w:hAnsi="Times New Roman" w:cs="Times New Roman"/>
          <w:b/>
          <w:color w:val="000000"/>
          <w:sz w:val="28"/>
          <w:szCs w:val="28"/>
          <w:shd w:val="clear" w:color="auto" w:fill="FFFFFF"/>
        </w:rPr>
        <w:t>Государственная и муниципальная поддержка агропромышленного комплекса АПК ГМР за 9 мес. 2024 года</w:t>
      </w:r>
    </w:p>
    <w:p w14:paraId="7BFC5F61" w14:textId="77777777" w:rsidR="00B50F8E" w:rsidRPr="00D4160C" w:rsidRDefault="00B50F8E" w:rsidP="00B50F8E">
      <w:pPr>
        <w:spacing w:after="0" w:line="240" w:lineRule="auto"/>
        <w:jc w:val="center"/>
        <w:rPr>
          <w:rFonts w:ascii="Times New Roman" w:eastAsia="Times New Roman" w:hAnsi="Times New Roman" w:cs="Times New Roman"/>
          <w:b/>
          <w:color w:val="000000"/>
          <w:sz w:val="28"/>
          <w:szCs w:val="28"/>
          <w:shd w:val="clear" w:color="auto" w:fill="FFFFFF"/>
        </w:rPr>
      </w:pPr>
    </w:p>
    <w:p w14:paraId="1BE40387" w14:textId="27640D2F" w:rsidR="00B50F8E" w:rsidRPr="00D4160C" w:rsidRDefault="00B50F8E" w:rsidP="005871BD">
      <w:pPr>
        <w:shd w:val="clear" w:color="auto" w:fill="FFFFFF"/>
        <w:spacing w:after="0" w:line="240" w:lineRule="auto"/>
        <w:ind w:firstLine="709"/>
        <w:jc w:val="both"/>
        <w:textAlignment w:val="baseline"/>
        <w:outlineLvl w:val="0"/>
        <w:rPr>
          <w:rFonts w:ascii="Times New Roman" w:eastAsiaTheme="minorHAnsi" w:hAnsi="Times New Roman" w:cs="Times New Roman"/>
          <w:sz w:val="28"/>
          <w:szCs w:val="28"/>
          <w:lang w:eastAsia="en-US"/>
        </w:rPr>
      </w:pPr>
      <w:r w:rsidRPr="00D4160C">
        <w:rPr>
          <w:rFonts w:ascii="Times New Roman" w:eastAsia="Times New Roman" w:hAnsi="Times New Roman" w:cs="Times New Roman"/>
          <w:color w:val="000000"/>
          <w:kern w:val="36"/>
          <w:sz w:val="28"/>
          <w:szCs w:val="28"/>
        </w:rPr>
        <w:t xml:space="preserve">За 9 мес. 2024 </w:t>
      </w:r>
      <w:r w:rsidRPr="00D4160C">
        <w:rPr>
          <w:rFonts w:ascii="Times New Roman" w:hAnsi="Times New Roman" w:cs="Times New Roman"/>
          <w:sz w:val="28"/>
          <w:szCs w:val="28"/>
        </w:rPr>
        <w:t xml:space="preserve">года между комитетом АПК ЛО и сельскохозяйственными товаропроизводителями Гатчинского района заключено </w:t>
      </w:r>
      <w:r w:rsidRPr="00D4160C">
        <w:rPr>
          <w:rFonts w:ascii="Times New Roman" w:hAnsi="Times New Roman" w:cs="Times New Roman"/>
          <w:b/>
          <w:bCs/>
          <w:sz w:val="28"/>
          <w:szCs w:val="28"/>
        </w:rPr>
        <w:t>181</w:t>
      </w:r>
      <w:r w:rsidRPr="00D4160C">
        <w:rPr>
          <w:rFonts w:ascii="Times New Roman" w:hAnsi="Times New Roman" w:cs="Times New Roman"/>
          <w:sz w:val="28"/>
          <w:szCs w:val="28"/>
        </w:rPr>
        <w:t xml:space="preserve"> соглашение о предоставлении субсидий на государственную поддержку агропромышленного и рыбохозяйственного комплекса Гатчинского района. На государственную поддержку в рамках государственной программы «Развития сельского хозяйства Ленинградской области» из средств федерального и областного бюджетов сельскохозяйственным товаропроизводителям Гатчинского района предоставлены субсидии в размере </w:t>
      </w:r>
      <w:r w:rsidRPr="00D4160C">
        <w:rPr>
          <w:rFonts w:ascii="Times New Roman" w:hAnsi="Times New Roman" w:cs="Times New Roman"/>
          <w:b/>
          <w:bCs/>
          <w:sz w:val="28"/>
          <w:szCs w:val="28"/>
        </w:rPr>
        <w:t>674,5 млн. рублей</w:t>
      </w:r>
      <w:r w:rsidRPr="00D4160C">
        <w:rPr>
          <w:rFonts w:ascii="Times New Roman" w:hAnsi="Times New Roman" w:cs="Times New Roman"/>
          <w:sz w:val="28"/>
          <w:szCs w:val="28"/>
        </w:rPr>
        <w:t>, в т.ч.:</w:t>
      </w:r>
    </w:p>
    <w:p w14:paraId="15680C1E" w14:textId="77777777" w:rsidR="00B50F8E" w:rsidRPr="00D4160C" w:rsidRDefault="00B50F8E" w:rsidP="00B50F8E">
      <w:pPr>
        <w:spacing w:after="0"/>
        <w:jc w:val="both"/>
        <w:rPr>
          <w:rFonts w:ascii="Times New Roman" w:hAnsi="Times New Roman" w:cs="Times New Roman"/>
          <w:color w:val="000000" w:themeColor="text1"/>
          <w:sz w:val="28"/>
          <w:szCs w:val="28"/>
        </w:rPr>
      </w:pPr>
      <w:r w:rsidRPr="00D4160C">
        <w:rPr>
          <w:rFonts w:ascii="Times New Roman" w:hAnsi="Times New Roman" w:cs="Times New Roman"/>
          <w:color w:val="000000" w:themeColor="text1"/>
          <w:sz w:val="28"/>
          <w:szCs w:val="28"/>
        </w:rPr>
        <w:t>-на поддержку растениеводства и животноводства –422 млн. рублей (62,6 % от общей суммы субсидий);</w:t>
      </w:r>
    </w:p>
    <w:p w14:paraId="53A5859B" w14:textId="77777777" w:rsidR="00B50F8E" w:rsidRPr="00D4160C" w:rsidRDefault="00B50F8E" w:rsidP="00B50F8E">
      <w:pPr>
        <w:spacing w:after="0"/>
        <w:jc w:val="both"/>
        <w:rPr>
          <w:rFonts w:ascii="Times New Roman" w:hAnsi="Times New Roman" w:cs="Times New Roman"/>
          <w:color w:val="000000" w:themeColor="text1"/>
          <w:sz w:val="28"/>
          <w:szCs w:val="28"/>
        </w:rPr>
      </w:pPr>
      <w:r w:rsidRPr="00D4160C">
        <w:rPr>
          <w:rFonts w:ascii="Times New Roman" w:hAnsi="Times New Roman" w:cs="Times New Roman"/>
          <w:color w:val="000000" w:themeColor="text1"/>
          <w:sz w:val="28"/>
          <w:szCs w:val="28"/>
        </w:rPr>
        <w:t>-на поддержку малых форм хозяйствования – 115,8 млн. рублей 17,2 % от общей суммы субсидий);</w:t>
      </w:r>
    </w:p>
    <w:p w14:paraId="100379AE" w14:textId="77777777" w:rsidR="00B50F8E" w:rsidRPr="00D4160C" w:rsidRDefault="00B50F8E" w:rsidP="00B50F8E">
      <w:pPr>
        <w:spacing w:after="0"/>
        <w:jc w:val="both"/>
        <w:rPr>
          <w:rFonts w:ascii="Times New Roman" w:hAnsi="Times New Roman" w:cs="Times New Roman"/>
          <w:color w:val="000000" w:themeColor="text1"/>
          <w:sz w:val="28"/>
          <w:szCs w:val="28"/>
        </w:rPr>
      </w:pPr>
      <w:r w:rsidRPr="00D4160C">
        <w:rPr>
          <w:rFonts w:ascii="Times New Roman" w:hAnsi="Times New Roman" w:cs="Times New Roman"/>
          <w:color w:val="000000" w:themeColor="text1"/>
          <w:sz w:val="28"/>
          <w:szCs w:val="28"/>
        </w:rPr>
        <w:lastRenderedPageBreak/>
        <w:t>-на техническую и технологическую модернизацию, инновационное развитие              93 млн. рублей (13,8 % от общей суммы субсидий);</w:t>
      </w:r>
    </w:p>
    <w:p w14:paraId="705FD10A" w14:textId="7C7DAC45" w:rsidR="00B50F8E" w:rsidRPr="00D4160C" w:rsidRDefault="00B50F8E" w:rsidP="005871BD">
      <w:pPr>
        <w:spacing w:after="0"/>
        <w:ind w:firstLine="709"/>
        <w:rPr>
          <w:rFonts w:ascii="Times New Roman" w:hAnsi="Times New Roman" w:cs="Times New Roman"/>
          <w:sz w:val="28"/>
          <w:szCs w:val="28"/>
        </w:rPr>
      </w:pPr>
      <w:r w:rsidRPr="00D4160C">
        <w:rPr>
          <w:rFonts w:ascii="Times New Roman" w:hAnsi="Times New Roman" w:cs="Times New Roman"/>
          <w:sz w:val="28"/>
          <w:szCs w:val="28"/>
        </w:rPr>
        <w:t xml:space="preserve">В рамках программы выплаты осуществлены </w:t>
      </w:r>
      <w:r w:rsidRPr="00D4160C">
        <w:rPr>
          <w:rFonts w:ascii="Times New Roman" w:hAnsi="Times New Roman" w:cs="Times New Roman"/>
          <w:b/>
          <w:bCs/>
          <w:sz w:val="28"/>
          <w:szCs w:val="28"/>
        </w:rPr>
        <w:t>61 участникам</w:t>
      </w:r>
      <w:r w:rsidRPr="00D4160C">
        <w:rPr>
          <w:rFonts w:ascii="Times New Roman" w:hAnsi="Times New Roman" w:cs="Times New Roman"/>
          <w:sz w:val="28"/>
          <w:szCs w:val="28"/>
        </w:rPr>
        <w:t xml:space="preserve">, из них: </w:t>
      </w:r>
    </w:p>
    <w:p w14:paraId="26E35BC1" w14:textId="77777777" w:rsidR="00B50F8E" w:rsidRPr="00D4160C" w:rsidRDefault="00B50F8E" w:rsidP="00B50F8E">
      <w:pPr>
        <w:spacing w:after="0"/>
        <w:rPr>
          <w:rFonts w:ascii="Times New Roman" w:hAnsi="Times New Roman" w:cs="Times New Roman"/>
          <w:sz w:val="28"/>
          <w:szCs w:val="28"/>
        </w:rPr>
      </w:pPr>
      <w:r w:rsidRPr="00D4160C">
        <w:rPr>
          <w:rFonts w:ascii="Times New Roman" w:hAnsi="Times New Roman" w:cs="Times New Roman"/>
          <w:sz w:val="28"/>
          <w:szCs w:val="28"/>
        </w:rPr>
        <w:t>-17 крупным сельскохозяйственным товаропроизводителям;</w:t>
      </w:r>
    </w:p>
    <w:p w14:paraId="7B43BCF9" w14:textId="77777777" w:rsidR="00B50F8E" w:rsidRPr="00D4160C" w:rsidRDefault="00B50F8E" w:rsidP="00B50F8E">
      <w:pPr>
        <w:spacing w:after="0"/>
        <w:rPr>
          <w:rFonts w:ascii="Times New Roman" w:hAnsi="Times New Roman" w:cs="Times New Roman"/>
          <w:sz w:val="28"/>
          <w:szCs w:val="28"/>
        </w:rPr>
      </w:pPr>
      <w:r w:rsidRPr="00D4160C">
        <w:rPr>
          <w:rFonts w:ascii="Times New Roman" w:hAnsi="Times New Roman" w:cs="Times New Roman"/>
          <w:sz w:val="28"/>
          <w:szCs w:val="28"/>
        </w:rPr>
        <w:t xml:space="preserve">-27 малым формам хозяйствования (25 ед.-КФХ, 2 ед.-СПОК). </w:t>
      </w:r>
    </w:p>
    <w:p w14:paraId="70B58FB2" w14:textId="5939CD6B" w:rsidR="00B50F8E" w:rsidRPr="00D4160C" w:rsidRDefault="00B50F8E" w:rsidP="005871BD">
      <w:pPr>
        <w:ind w:firstLine="709"/>
        <w:jc w:val="both"/>
        <w:rPr>
          <w:rFonts w:ascii="Times New Roman" w:eastAsia="Times New Roman" w:hAnsi="Times New Roman" w:cs="Times New Roman"/>
          <w:b/>
          <w:color w:val="000000"/>
          <w:sz w:val="28"/>
          <w:szCs w:val="28"/>
          <w:shd w:val="clear" w:color="auto" w:fill="FFFFFF"/>
        </w:rPr>
      </w:pPr>
      <w:r w:rsidRPr="00D4160C">
        <w:rPr>
          <w:rFonts w:ascii="Times New Roman" w:eastAsia="Times New Roman" w:hAnsi="Times New Roman" w:cs="Times New Roman"/>
          <w:color w:val="000000"/>
          <w:sz w:val="28"/>
          <w:szCs w:val="28"/>
          <w:shd w:val="clear" w:color="auto" w:fill="FFFFFF"/>
        </w:rPr>
        <w:t xml:space="preserve">Гатчинский муниципальный район исполняет </w:t>
      </w:r>
      <w:r w:rsidRPr="00D4160C">
        <w:rPr>
          <w:rFonts w:ascii="Times New Roman" w:eastAsia="Times New Roman" w:hAnsi="Times New Roman" w:cs="Times New Roman"/>
          <w:b/>
          <w:color w:val="000000"/>
          <w:sz w:val="28"/>
          <w:szCs w:val="28"/>
          <w:shd w:val="clear" w:color="auto" w:fill="FFFFFF"/>
        </w:rPr>
        <w:t>государственные полномочия</w:t>
      </w:r>
      <w:r w:rsidRPr="00D4160C">
        <w:rPr>
          <w:rFonts w:ascii="Times New Roman" w:eastAsia="Times New Roman" w:hAnsi="Times New Roman" w:cs="Times New Roman"/>
          <w:color w:val="000000"/>
          <w:sz w:val="28"/>
          <w:szCs w:val="28"/>
          <w:shd w:val="clear" w:color="auto" w:fill="FFFFFF"/>
        </w:rPr>
        <w:t xml:space="preserve"> по возмещению гражданам, ведущим личное подсобное и крестьянское (фермерское) хозяйство части затрат по приобретению комбикорма на содержание сельскохозяйственных животных и птицы (переданные государственные полномочия). </w:t>
      </w:r>
      <w:r w:rsidRPr="00D4160C">
        <w:rPr>
          <w:rFonts w:ascii="Times New Roman" w:eastAsia="Times New Roman" w:hAnsi="Times New Roman" w:cs="Times New Roman"/>
          <w:b/>
          <w:color w:val="000000"/>
          <w:sz w:val="28"/>
          <w:szCs w:val="28"/>
          <w:shd w:val="clear" w:color="auto" w:fill="FFFFFF"/>
        </w:rPr>
        <w:t xml:space="preserve"> </w:t>
      </w:r>
    </w:p>
    <w:p w14:paraId="00568798" w14:textId="77777777" w:rsidR="00B50F8E" w:rsidRPr="00D4160C" w:rsidRDefault="00B50F8E" w:rsidP="00B50F8E">
      <w:pPr>
        <w:shd w:val="clear" w:color="auto" w:fill="FFFFFF"/>
        <w:spacing w:after="0" w:line="264" w:lineRule="auto"/>
        <w:ind w:firstLine="540"/>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В Гатчинском муниципальном районе ведут деятельность 54 крестьянских (фермерских) хозяйств и 131 личных подсобных хозяйств. </w:t>
      </w:r>
    </w:p>
    <w:p w14:paraId="129C834D" w14:textId="77777777" w:rsidR="00B50F8E" w:rsidRPr="00D4160C" w:rsidRDefault="00B50F8E" w:rsidP="00B50F8E">
      <w:pPr>
        <w:shd w:val="clear" w:color="auto" w:fill="FFFFFF"/>
        <w:spacing w:after="0" w:line="264" w:lineRule="auto"/>
        <w:ind w:firstLine="540"/>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Субсидиями за 6 мес. 2024 года </w:t>
      </w:r>
      <w:r w:rsidRPr="00D4160C">
        <w:rPr>
          <w:rFonts w:ascii="Times New Roman" w:eastAsia="Times New Roman" w:hAnsi="Times New Roman" w:cs="Times New Roman"/>
          <w:b/>
          <w:sz w:val="28"/>
          <w:szCs w:val="28"/>
        </w:rPr>
        <w:t>на возмещение части затрат по приобретению комбикорма на содержание сельскохозяйственных животных и птицы</w:t>
      </w:r>
      <w:r w:rsidRPr="00D4160C">
        <w:rPr>
          <w:rFonts w:ascii="Times New Roman" w:eastAsia="Times New Roman" w:hAnsi="Times New Roman" w:cs="Times New Roman"/>
          <w:sz w:val="28"/>
          <w:szCs w:val="28"/>
        </w:rPr>
        <w:t xml:space="preserve"> воспользовалось </w:t>
      </w:r>
      <w:r w:rsidRPr="00D4160C">
        <w:rPr>
          <w:rFonts w:ascii="Times New Roman" w:eastAsia="Times New Roman" w:hAnsi="Times New Roman" w:cs="Times New Roman"/>
          <w:b/>
          <w:bCs/>
          <w:sz w:val="28"/>
          <w:szCs w:val="28"/>
        </w:rPr>
        <w:t xml:space="preserve">99 </w:t>
      </w:r>
      <w:r w:rsidRPr="00D4160C">
        <w:rPr>
          <w:rFonts w:ascii="Times New Roman" w:eastAsia="Times New Roman" w:hAnsi="Times New Roman" w:cs="Times New Roman"/>
          <w:sz w:val="28"/>
          <w:szCs w:val="28"/>
        </w:rPr>
        <w:t>хозяйства: 83 личных подсобных и 16 крестьянских (фермерских) хозяйств.</w:t>
      </w:r>
    </w:p>
    <w:p w14:paraId="1965D37A" w14:textId="77777777" w:rsidR="00B50F8E" w:rsidRPr="00D4160C" w:rsidRDefault="00B50F8E" w:rsidP="00B50F8E">
      <w:pPr>
        <w:ind w:hanging="142"/>
        <w:jc w:val="both"/>
        <w:rPr>
          <w:rFonts w:ascii="Times New Roman" w:eastAsia="Times New Roman" w:hAnsi="Times New Roman" w:cs="Times New Roman"/>
          <w:b/>
          <w:sz w:val="28"/>
          <w:szCs w:val="28"/>
          <w:shd w:val="clear" w:color="auto" w:fill="FFFFFF"/>
        </w:rPr>
      </w:pPr>
      <w:r w:rsidRPr="00D4160C">
        <w:rPr>
          <w:rFonts w:ascii="Times New Roman" w:eastAsia="Times New Roman" w:hAnsi="Times New Roman" w:cs="Times New Roman"/>
          <w:bCs/>
          <w:sz w:val="28"/>
          <w:szCs w:val="28"/>
          <w:shd w:val="clear" w:color="auto" w:fill="FFFFFF"/>
        </w:rPr>
        <w:t xml:space="preserve">          ГМР является одним из лидеров по выплате субсидий по данному направлению, </w:t>
      </w:r>
      <w:r w:rsidRPr="00D4160C">
        <w:rPr>
          <w:rFonts w:ascii="Times New Roman" w:eastAsia="Times New Roman" w:hAnsi="Times New Roman" w:cs="Times New Roman"/>
          <w:b/>
          <w:sz w:val="28"/>
          <w:szCs w:val="28"/>
          <w:shd w:val="clear" w:color="auto" w:fill="FFFFFF"/>
        </w:rPr>
        <w:t>за 1 полугодие 2024  года</w:t>
      </w:r>
      <w:r w:rsidRPr="00D4160C">
        <w:rPr>
          <w:rFonts w:ascii="Times New Roman" w:eastAsia="Times New Roman" w:hAnsi="Times New Roman" w:cs="Times New Roman"/>
          <w:bCs/>
          <w:sz w:val="28"/>
          <w:szCs w:val="28"/>
          <w:shd w:val="clear" w:color="auto" w:fill="FFFFFF"/>
        </w:rPr>
        <w:t xml:space="preserve">  из бюджета ЛО было выделено</w:t>
      </w:r>
      <w:r w:rsidRPr="00D4160C">
        <w:rPr>
          <w:rFonts w:ascii="Times New Roman" w:eastAsia="Times New Roman" w:hAnsi="Times New Roman" w:cs="Times New Roman"/>
          <w:b/>
          <w:sz w:val="28"/>
          <w:szCs w:val="28"/>
          <w:shd w:val="clear" w:color="auto" w:fill="FFFFFF"/>
        </w:rPr>
        <w:t xml:space="preserve"> – 14,2 млн. рублей.</w:t>
      </w:r>
    </w:p>
    <w:p w14:paraId="726EC17F" w14:textId="77777777" w:rsidR="00B50F8E" w:rsidRPr="00D4160C" w:rsidRDefault="00B50F8E" w:rsidP="00B50F8E">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D4160C">
        <w:rPr>
          <w:rFonts w:ascii="Times New Roman" w:eastAsia="Times New Roman" w:hAnsi="Times New Roman" w:cs="Times New Roman"/>
          <w:color w:val="000000"/>
          <w:sz w:val="28"/>
          <w:szCs w:val="28"/>
          <w:shd w:val="clear" w:color="auto" w:fill="FFFFFF"/>
        </w:rPr>
        <w:t xml:space="preserve">   </w:t>
      </w:r>
      <w:r w:rsidRPr="00D4160C">
        <w:rPr>
          <w:rFonts w:ascii="Times New Roman" w:eastAsia="Times New Roman" w:hAnsi="Times New Roman" w:cs="Times New Roman"/>
          <w:b/>
          <w:color w:val="000000" w:themeColor="text1"/>
          <w:sz w:val="28"/>
          <w:szCs w:val="28"/>
          <w:shd w:val="clear" w:color="auto" w:fill="FFFFFF"/>
        </w:rPr>
        <w:t xml:space="preserve">Муниципальная поддержка агропромышленного комплекса   </w:t>
      </w:r>
    </w:p>
    <w:p w14:paraId="1E0210CB" w14:textId="77777777" w:rsidR="00B50F8E" w:rsidRPr="00D4160C" w:rsidRDefault="00B50F8E" w:rsidP="00B50F8E">
      <w:pPr>
        <w:spacing w:after="0" w:line="240" w:lineRule="auto"/>
        <w:jc w:val="center"/>
        <w:rPr>
          <w:rFonts w:ascii="Times New Roman" w:eastAsia="Times New Roman" w:hAnsi="Times New Roman" w:cs="Times New Roman"/>
          <w:bCs/>
          <w:color w:val="000000" w:themeColor="text1"/>
          <w:sz w:val="28"/>
          <w:szCs w:val="28"/>
          <w:shd w:val="clear" w:color="auto" w:fill="FFFFFF"/>
        </w:rPr>
      </w:pPr>
      <w:r w:rsidRPr="00D4160C">
        <w:rPr>
          <w:rFonts w:ascii="Times New Roman" w:eastAsia="Times New Roman" w:hAnsi="Times New Roman" w:cs="Times New Roman"/>
          <w:b/>
          <w:color w:val="000000" w:themeColor="text1"/>
          <w:sz w:val="28"/>
          <w:szCs w:val="28"/>
          <w:shd w:val="clear" w:color="auto" w:fill="FFFFFF"/>
        </w:rPr>
        <w:t>АПК ГМР</w:t>
      </w:r>
      <w:r w:rsidRPr="00D4160C">
        <w:rPr>
          <w:rFonts w:ascii="Times New Roman" w:eastAsia="Times New Roman" w:hAnsi="Times New Roman" w:cs="Times New Roman"/>
          <w:bCs/>
          <w:color w:val="000000" w:themeColor="text1"/>
          <w:sz w:val="28"/>
          <w:szCs w:val="28"/>
          <w:shd w:val="clear" w:color="auto" w:fill="FFFFFF"/>
        </w:rPr>
        <w:t xml:space="preserve"> </w:t>
      </w:r>
    </w:p>
    <w:p w14:paraId="504AF7C3" w14:textId="77777777" w:rsidR="00B50F8E" w:rsidRPr="00D4160C" w:rsidRDefault="00B50F8E" w:rsidP="00B50F8E">
      <w:pPr>
        <w:spacing w:after="0" w:line="240" w:lineRule="auto"/>
        <w:jc w:val="both"/>
        <w:rPr>
          <w:rFonts w:ascii="Times New Roman" w:eastAsia="Times New Roman" w:hAnsi="Times New Roman" w:cs="Times New Roman"/>
          <w:color w:val="000000"/>
          <w:sz w:val="28"/>
          <w:szCs w:val="28"/>
          <w:shd w:val="clear" w:color="auto" w:fill="FFFFFF"/>
        </w:rPr>
      </w:pPr>
    </w:p>
    <w:p w14:paraId="670FE0A2" w14:textId="77777777" w:rsidR="00B50F8E" w:rsidRPr="00D4160C" w:rsidRDefault="00B50F8E" w:rsidP="00B50F8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4160C">
        <w:rPr>
          <w:rFonts w:ascii="Times New Roman" w:eastAsia="Times New Roman" w:hAnsi="Times New Roman" w:cs="Times New Roman"/>
          <w:color w:val="000000" w:themeColor="text1"/>
          <w:sz w:val="28"/>
          <w:szCs w:val="28"/>
          <w:shd w:val="clear" w:color="auto" w:fill="FFFFFF"/>
        </w:rPr>
        <w:t xml:space="preserve">       В целях содействия созданию условий для развития сельскохозяйственного производства на территории района принята и реализуется муниципальная программа </w:t>
      </w:r>
      <w:r w:rsidRPr="00D4160C">
        <w:rPr>
          <w:rFonts w:ascii="Times New Roman" w:eastAsia="Times New Roman" w:hAnsi="Times New Roman" w:cs="Times New Roman"/>
          <w:color w:val="000000" w:themeColor="text1"/>
          <w:sz w:val="28"/>
          <w:szCs w:val="28"/>
        </w:rPr>
        <w:t>«</w:t>
      </w:r>
      <w:r w:rsidRPr="00D4160C">
        <w:rPr>
          <w:rFonts w:ascii="Times New Roman" w:eastAsia="Times New Roman" w:hAnsi="Times New Roman" w:cs="Times New Roman"/>
          <w:b/>
          <w:bCs/>
          <w:color w:val="000000" w:themeColor="text1"/>
          <w:sz w:val="28"/>
          <w:szCs w:val="28"/>
        </w:rPr>
        <w:t>Развитие сельского хозяйства в Гатчинском муниципальном районе</w:t>
      </w:r>
      <w:r w:rsidRPr="00D4160C">
        <w:rPr>
          <w:rFonts w:ascii="Times New Roman" w:eastAsia="Times New Roman" w:hAnsi="Times New Roman" w:cs="Times New Roman"/>
          <w:color w:val="000000" w:themeColor="text1"/>
          <w:sz w:val="28"/>
          <w:szCs w:val="28"/>
        </w:rPr>
        <w:t>».</w:t>
      </w:r>
    </w:p>
    <w:p w14:paraId="67299D29" w14:textId="77777777" w:rsidR="00B50F8E" w:rsidRPr="00D4160C" w:rsidRDefault="00B50F8E" w:rsidP="00B50F8E">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D4160C">
        <w:rPr>
          <w:rFonts w:ascii="Times New Roman" w:eastAsia="Times New Roman" w:hAnsi="Times New Roman" w:cs="Times New Roman"/>
          <w:color w:val="000000" w:themeColor="text1"/>
          <w:sz w:val="28"/>
          <w:szCs w:val="28"/>
          <w:shd w:val="clear" w:color="auto" w:fill="FFFFFF"/>
        </w:rPr>
        <w:t xml:space="preserve">   В рамках муниципальной программы </w:t>
      </w:r>
      <w:r w:rsidRPr="00D4160C">
        <w:rPr>
          <w:rFonts w:ascii="Times New Roman" w:eastAsia="Times New Roman" w:hAnsi="Times New Roman" w:cs="Times New Roman"/>
          <w:b/>
          <w:bCs/>
          <w:color w:val="000000" w:themeColor="text1"/>
          <w:sz w:val="28"/>
          <w:szCs w:val="28"/>
          <w:shd w:val="clear" w:color="auto" w:fill="FFFFFF"/>
        </w:rPr>
        <w:t>в 2024г</w:t>
      </w:r>
      <w:r w:rsidRPr="00D4160C">
        <w:rPr>
          <w:rFonts w:ascii="Times New Roman" w:eastAsia="Times New Roman" w:hAnsi="Times New Roman" w:cs="Times New Roman"/>
          <w:color w:val="000000" w:themeColor="text1"/>
          <w:sz w:val="28"/>
          <w:szCs w:val="28"/>
          <w:shd w:val="clear" w:color="auto" w:fill="FFFFFF"/>
        </w:rPr>
        <w:t xml:space="preserve">. выплачены субсидии на сумму               </w:t>
      </w:r>
      <w:r w:rsidRPr="00D4160C">
        <w:rPr>
          <w:rFonts w:ascii="Times New Roman" w:eastAsia="Times New Roman" w:hAnsi="Times New Roman" w:cs="Times New Roman"/>
          <w:b/>
          <w:bCs/>
          <w:color w:val="000000" w:themeColor="text1"/>
          <w:sz w:val="28"/>
          <w:szCs w:val="28"/>
          <w:shd w:val="clear" w:color="auto" w:fill="FFFFFF"/>
        </w:rPr>
        <w:t>11,5  млн. рублей (107 % к прошлому году), в т.ч. :</w:t>
      </w:r>
    </w:p>
    <w:p w14:paraId="427F26D4" w14:textId="77777777" w:rsidR="00B50F8E" w:rsidRPr="00D4160C" w:rsidRDefault="00B50F8E" w:rsidP="00B50F8E">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D4160C">
        <w:rPr>
          <w:rFonts w:ascii="Times New Roman" w:eastAsia="Times New Roman" w:hAnsi="Times New Roman" w:cs="Times New Roman"/>
          <w:color w:val="000000" w:themeColor="text1"/>
          <w:sz w:val="28"/>
          <w:szCs w:val="28"/>
          <w:shd w:val="clear" w:color="auto" w:fill="FFFFFF"/>
        </w:rPr>
        <w:t xml:space="preserve">      - на реализацию мероприятий по содействию в создании условий для сохранения и увеличения посевных площадей картофеля и овощей в сельхозпредприятиях в сумме </w:t>
      </w:r>
      <w:r w:rsidRPr="00D4160C">
        <w:rPr>
          <w:rFonts w:ascii="Times New Roman" w:eastAsia="Times New Roman" w:hAnsi="Times New Roman" w:cs="Times New Roman"/>
          <w:b/>
          <w:color w:val="000000" w:themeColor="text1"/>
          <w:sz w:val="28"/>
          <w:szCs w:val="28"/>
          <w:shd w:val="clear" w:color="auto" w:fill="FFFFFF"/>
        </w:rPr>
        <w:t>7 млн. рублей</w:t>
      </w:r>
      <w:r w:rsidRPr="00D4160C">
        <w:rPr>
          <w:rFonts w:ascii="Times New Roman" w:eastAsia="Times New Roman" w:hAnsi="Times New Roman" w:cs="Times New Roman"/>
          <w:color w:val="000000" w:themeColor="text1"/>
          <w:sz w:val="28"/>
          <w:szCs w:val="28"/>
          <w:shd w:val="clear" w:color="auto" w:fill="FFFFFF"/>
        </w:rPr>
        <w:t xml:space="preserve"> (2 сельхозпредприятиям и 5 крестьянским (фермерским) хозяйствам);</w:t>
      </w:r>
    </w:p>
    <w:p w14:paraId="2301734D" w14:textId="6906D910" w:rsidR="00B50F8E" w:rsidRPr="00D4160C" w:rsidRDefault="00B50F8E" w:rsidP="00B50F8E">
      <w:pPr>
        <w:spacing w:after="0" w:line="240" w:lineRule="auto"/>
        <w:jc w:val="both"/>
        <w:rPr>
          <w:rFonts w:ascii="Times New Roman" w:eastAsia="Times New Roman" w:hAnsi="Times New Roman" w:cs="Times New Roman"/>
          <w:bCs/>
          <w:color w:val="000000"/>
          <w:sz w:val="28"/>
          <w:szCs w:val="28"/>
          <w:shd w:val="clear" w:color="auto" w:fill="FFFFFF"/>
        </w:rPr>
      </w:pPr>
      <w:r w:rsidRPr="00D4160C">
        <w:rPr>
          <w:rFonts w:ascii="Times New Roman" w:eastAsia="Times New Roman" w:hAnsi="Times New Roman" w:cs="Times New Roman"/>
          <w:b/>
          <w:color w:val="000000" w:themeColor="text1"/>
          <w:sz w:val="32"/>
          <w:szCs w:val="32"/>
          <w:shd w:val="clear" w:color="auto" w:fill="FFFFFF"/>
        </w:rPr>
        <w:t xml:space="preserve">   </w:t>
      </w:r>
      <w:r w:rsidRPr="00D4160C">
        <w:rPr>
          <w:rFonts w:ascii="Times New Roman" w:hAnsi="Times New Roman" w:cs="Times New Roman"/>
          <w:color w:val="000000" w:themeColor="text1"/>
          <w:sz w:val="28"/>
          <w:szCs w:val="28"/>
        </w:rPr>
        <w:t xml:space="preserve"> </w:t>
      </w:r>
      <w:r w:rsidRPr="00D4160C">
        <w:rPr>
          <w:rFonts w:ascii="Times New Roman" w:eastAsia="Times New Roman" w:hAnsi="Times New Roman" w:cs="Times New Roman"/>
          <w:b/>
          <w:bCs/>
          <w:color w:val="000000" w:themeColor="text1"/>
          <w:sz w:val="28"/>
          <w:szCs w:val="28"/>
          <w:shd w:val="clear" w:color="auto" w:fill="FFFFFF"/>
        </w:rPr>
        <w:t>- 4,5 млн. рублей</w:t>
      </w:r>
      <w:r w:rsidRPr="00D4160C">
        <w:rPr>
          <w:rFonts w:ascii="Times New Roman" w:eastAsia="Times New Roman" w:hAnsi="Times New Roman" w:cs="Times New Roman"/>
          <w:color w:val="000000" w:themeColor="text1"/>
          <w:sz w:val="28"/>
          <w:szCs w:val="28"/>
          <w:shd w:val="clear" w:color="auto" w:fill="FFFFFF"/>
        </w:rPr>
        <w:t xml:space="preserve">   было выплачено - на реализацию </w:t>
      </w:r>
      <w:r w:rsidRPr="00D4160C">
        <w:rPr>
          <w:rFonts w:ascii="Times New Roman" w:eastAsia="Times New Roman" w:hAnsi="Times New Roman" w:cs="Times New Roman"/>
          <w:color w:val="000000"/>
          <w:sz w:val="28"/>
          <w:szCs w:val="28"/>
          <w:shd w:val="clear" w:color="auto" w:fill="FFFFFF"/>
        </w:rPr>
        <w:t>мероприятий   по п</w:t>
      </w:r>
      <w:r w:rsidRPr="00D4160C">
        <w:rPr>
          <w:rFonts w:ascii="Times New Roman" w:eastAsia="Times New Roman" w:hAnsi="Times New Roman" w:cs="Times New Roman"/>
          <w:bCs/>
          <w:color w:val="000000"/>
          <w:sz w:val="28"/>
          <w:szCs w:val="28"/>
          <w:shd w:val="clear" w:color="auto" w:fill="FFFFFF"/>
        </w:rPr>
        <w:t>редоставлению мер поддержки сельскохозяйственным товаропроизводителям в условиях санкционного давления (</w:t>
      </w:r>
      <w:r w:rsidRPr="00D4160C">
        <w:rPr>
          <w:rFonts w:ascii="Times New Roman" w:eastAsia="Times New Roman" w:hAnsi="Times New Roman" w:cs="Times New Roman"/>
          <w:b/>
          <w:sz w:val="28"/>
          <w:szCs w:val="28"/>
        </w:rPr>
        <w:t>на возмещение части затрат на дизельное топливо)</w:t>
      </w:r>
      <w:r w:rsidRPr="00D4160C">
        <w:rPr>
          <w:rFonts w:ascii="Times New Roman" w:eastAsia="Times New Roman" w:hAnsi="Times New Roman" w:cs="Times New Roman"/>
          <w:bCs/>
          <w:sz w:val="28"/>
          <w:szCs w:val="28"/>
        </w:rPr>
        <w:t xml:space="preserve"> на проведение весенних полевых работ.</w:t>
      </w:r>
      <w:r w:rsidRPr="00D4160C">
        <w:rPr>
          <w:rFonts w:ascii="Times New Roman" w:eastAsia="Times New Roman" w:hAnsi="Times New Roman" w:cs="Times New Roman"/>
          <w:bCs/>
          <w:color w:val="000000"/>
          <w:sz w:val="28"/>
          <w:szCs w:val="28"/>
          <w:shd w:val="clear" w:color="auto" w:fill="FFFFFF"/>
        </w:rPr>
        <w:t xml:space="preserve"> Данным видом поддержки воспользовались 9 сельхозтоваропроизводителей.</w:t>
      </w:r>
    </w:p>
    <w:p w14:paraId="09B1141D" w14:textId="77777777" w:rsidR="00B50F8E" w:rsidRPr="00D4160C" w:rsidRDefault="00B50F8E" w:rsidP="00B50F8E">
      <w:pPr>
        <w:pStyle w:val="a3"/>
        <w:spacing w:line="240" w:lineRule="auto"/>
        <w:ind w:left="0"/>
        <w:jc w:val="center"/>
        <w:rPr>
          <w:rFonts w:ascii="Times New Roman" w:hAnsi="Times New Roman"/>
          <w:color w:val="000000" w:themeColor="text1"/>
          <w:sz w:val="28"/>
          <w:szCs w:val="28"/>
        </w:rPr>
      </w:pPr>
    </w:p>
    <w:p w14:paraId="4B9E2015" w14:textId="77777777" w:rsidR="00D44F02" w:rsidRPr="00D4160C" w:rsidRDefault="00D44F02" w:rsidP="00295F62">
      <w:pPr>
        <w:pStyle w:val="a3"/>
        <w:numPr>
          <w:ilvl w:val="1"/>
          <w:numId w:val="3"/>
        </w:numPr>
        <w:jc w:val="center"/>
        <w:rPr>
          <w:rFonts w:ascii="Times New Roman" w:eastAsia="Calibri" w:hAnsi="Times New Roman" w:cs="Times New Roman"/>
          <w:b/>
          <w:sz w:val="28"/>
          <w:szCs w:val="28"/>
        </w:rPr>
      </w:pPr>
      <w:r w:rsidRPr="00D4160C">
        <w:rPr>
          <w:rFonts w:ascii="Times New Roman" w:eastAsia="Calibri" w:hAnsi="Times New Roman" w:cs="Times New Roman"/>
          <w:b/>
          <w:sz w:val="28"/>
          <w:szCs w:val="28"/>
        </w:rPr>
        <w:t>Рынок турист</w:t>
      </w:r>
      <w:r w:rsidR="00735DD9" w:rsidRPr="00D4160C">
        <w:rPr>
          <w:rFonts w:ascii="Times New Roman" w:eastAsia="Calibri" w:hAnsi="Times New Roman" w:cs="Times New Roman"/>
          <w:b/>
          <w:sz w:val="28"/>
          <w:szCs w:val="28"/>
        </w:rPr>
        <w:t>иче</w:t>
      </w:r>
      <w:r w:rsidRPr="00D4160C">
        <w:rPr>
          <w:rFonts w:ascii="Times New Roman" w:eastAsia="Calibri" w:hAnsi="Times New Roman" w:cs="Times New Roman"/>
          <w:b/>
          <w:sz w:val="28"/>
          <w:szCs w:val="28"/>
        </w:rPr>
        <w:t>ских услуг</w:t>
      </w:r>
    </w:p>
    <w:p w14:paraId="4411F947" w14:textId="77777777" w:rsidR="00CD22E8" w:rsidRPr="00D4160C" w:rsidRDefault="00CD22E8" w:rsidP="00756332">
      <w:pPr>
        <w:pStyle w:val="a3"/>
        <w:spacing w:after="0" w:line="240" w:lineRule="auto"/>
        <w:ind w:left="0" w:firstLine="709"/>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Гатчинский муниципальный район обладает поистине уникальным набором объектов туристического интереса: это и дворцы, и музеи, и старинные дворянские </w:t>
      </w:r>
      <w:r w:rsidRPr="00D4160C">
        <w:rPr>
          <w:rFonts w:ascii="Times New Roman" w:eastAsia="Times New Roman" w:hAnsi="Times New Roman" w:cs="Times New Roman"/>
          <w:sz w:val="28"/>
          <w:szCs w:val="28"/>
        </w:rPr>
        <w:lastRenderedPageBreak/>
        <w:t>усадьбы, и храмы, и удивительные памятники природы. В районе динамично развивается въездной туризм, этому способствует открытие новых гостиниц и гостевых домов, создание туристской инфраструктуры, проведение мероприятий и местных праздников, вызывающих интерес у иногородних туристов.</w:t>
      </w:r>
    </w:p>
    <w:p w14:paraId="0094EE4A"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Гатчинский муниципальный район имеет на своей территории:</w:t>
      </w:r>
    </w:p>
    <w:p w14:paraId="6C864A06"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- 15 усадебно-парковых комплексов</w:t>
      </w:r>
    </w:p>
    <w:p w14:paraId="76D2AA69"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- 27 храмов разных конфессий</w:t>
      </w:r>
    </w:p>
    <w:p w14:paraId="0AE0689F"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- 11 музеев различного уровня:</w:t>
      </w:r>
    </w:p>
    <w:p w14:paraId="5E1A5395" w14:textId="77777777" w:rsidR="00CD22E8" w:rsidRPr="00D4160C" w:rsidRDefault="00CD22E8" w:rsidP="00CD22E8">
      <w:pPr>
        <w:spacing w:after="0" w:line="240" w:lineRule="auto"/>
        <w:jc w:val="both"/>
        <w:rPr>
          <w:rFonts w:ascii="Times New Roman" w:eastAsia="Times New Roman" w:hAnsi="Times New Roman" w:cs="Times New Roman"/>
          <w:b/>
          <w:i/>
          <w:sz w:val="28"/>
          <w:szCs w:val="28"/>
        </w:rPr>
      </w:pPr>
      <w:r w:rsidRPr="00D4160C">
        <w:rPr>
          <w:rFonts w:ascii="Times New Roman" w:eastAsia="Times New Roman" w:hAnsi="Times New Roman" w:cs="Times New Roman"/>
          <w:b/>
          <w:i/>
          <w:sz w:val="28"/>
          <w:szCs w:val="28"/>
        </w:rPr>
        <w:t xml:space="preserve">Федерального </w:t>
      </w:r>
    </w:p>
    <w:p w14:paraId="33056155"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Государственный музей-заповедник «Гатчина» (Гатчинский и Приоратский дворцы) </w:t>
      </w:r>
    </w:p>
    <w:p w14:paraId="7073CA6D" w14:textId="77777777" w:rsidR="00CD22E8" w:rsidRPr="00D4160C" w:rsidRDefault="00CD22E8" w:rsidP="00CD22E8">
      <w:pPr>
        <w:spacing w:after="0" w:line="240" w:lineRule="auto"/>
        <w:jc w:val="both"/>
        <w:rPr>
          <w:rFonts w:ascii="Times New Roman" w:eastAsia="Times New Roman" w:hAnsi="Times New Roman" w:cs="Times New Roman"/>
          <w:b/>
          <w:i/>
          <w:sz w:val="28"/>
          <w:szCs w:val="28"/>
        </w:rPr>
      </w:pPr>
      <w:r w:rsidRPr="00D4160C">
        <w:rPr>
          <w:rFonts w:ascii="Times New Roman" w:eastAsia="Times New Roman" w:hAnsi="Times New Roman" w:cs="Times New Roman"/>
          <w:b/>
          <w:i/>
          <w:sz w:val="28"/>
          <w:szCs w:val="28"/>
        </w:rPr>
        <w:t>Регионального</w:t>
      </w:r>
    </w:p>
    <w:p w14:paraId="25299B8E"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Музеи «Музейного агентства» Ленинградской области</w:t>
      </w:r>
    </w:p>
    <w:p w14:paraId="4841560D"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 Музей-усадьба П.Е. Щербова в Гатчине</w:t>
      </w:r>
    </w:p>
    <w:p w14:paraId="0D8F04CC"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2) Музей «Домик няни А.С. Пушкина» в Кобрино</w:t>
      </w:r>
    </w:p>
    <w:p w14:paraId="42B7B1F1"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3) Музей-усадьба «Суйда»</w:t>
      </w:r>
    </w:p>
    <w:p w14:paraId="1C324E5C"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4) Музей-усадьба «Рождествено»</w:t>
      </w:r>
    </w:p>
    <w:p w14:paraId="50F4D0CD"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5) Музей «Дом станционного смотрителя» в Выре</w:t>
      </w:r>
    </w:p>
    <w:p w14:paraId="5AFB16D9" w14:textId="77777777" w:rsidR="00CD22E8" w:rsidRPr="00D4160C" w:rsidRDefault="00CD22E8" w:rsidP="00CD22E8">
      <w:pPr>
        <w:spacing w:after="0" w:line="240" w:lineRule="auto"/>
        <w:jc w:val="both"/>
        <w:rPr>
          <w:rFonts w:ascii="Times New Roman" w:eastAsia="Times New Roman" w:hAnsi="Times New Roman" w:cs="Times New Roman"/>
          <w:b/>
          <w:i/>
          <w:sz w:val="28"/>
          <w:szCs w:val="28"/>
        </w:rPr>
      </w:pPr>
      <w:r w:rsidRPr="00D4160C">
        <w:rPr>
          <w:rFonts w:ascii="Times New Roman" w:eastAsia="Times New Roman" w:hAnsi="Times New Roman" w:cs="Times New Roman"/>
          <w:b/>
          <w:i/>
          <w:sz w:val="28"/>
          <w:szCs w:val="28"/>
        </w:rPr>
        <w:t>Муниципальные</w:t>
      </w:r>
    </w:p>
    <w:p w14:paraId="6DA85C85"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 Музей истории г. Гатчины</w:t>
      </w:r>
    </w:p>
    <w:p w14:paraId="6EF2446A"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2) МБУК «Культурный центр «Дом Исаака Шварца </w:t>
      </w:r>
    </w:p>
    <w:p w14:paraId="5F377823"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3) МБУ «Информационно-культурный центр Гатчинского муниципального района «Дачная столица»: (Музей Красногвардейского укрепрайона, музей «Дачная столица», Информационно-туристский центр)</w:t>
      </w:r>
    </w:p>
    <w:p w14:paraId="6E08CAA0"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на территории района 4 памятника природы и 3 природных заказника</w:t>
      </w:r>
    </w:p>
    <w:p w14:paraId="62525C40"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работают 31 туристских фирм</w:t>
      </w:r>
    </w:p>
    <w:p w14:paraId="0CA9F478"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- 10 детских оздоровительных лагерей и туристических баз отдыха, </w:t>
      </w:r>
    </w:p>
    <w:p w14:paraId="6F1464AD"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- 29 отелей, гостиниц и хостелов </w:t>
      </w:r>
    </w:p>
    <w:p w14:paraId="7C672CD1"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- 5 санаторно-курортных учреждений </w:t>
      </w:r>
    </w:p>
    <w:p w14:paraId="1D2F4464"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- 6 гостевых домов</w:t>
      </w:r>
    </w:p>
    <w:p w14:paraId="395F6A8C"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- 96 столовых, кафе и ресторанов</w:t>
      </w:r>
    </w:p>
    <w:p w14:paraId="1C875BDF"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- 10 автозаправочных станций</w:t>
      </w:r>
    </w:p>
    <w:p w14:paraId="0FDC39C7"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около 2500 парковочных мест для автомобилей в целом по району, в Гатчине около 200 парковочных мест для автомобилей и около 70 для экскурсионных автобусов (возле объектов туристического показа)</w:t>
      </w:r>
    </w:p>
    <w:p w14:paraId="0EA150E0"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и около 323 объектов культурного наследия федерального и регионального значения, а также 189 выявленных объектов и обладающих признаками объекта культурного наследия.</w:t>
      </w:r>
    </w:p>
    <w:p w14:paraId="5DA86316"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w:t>
      </w:r>
    </w:p>
    <w:p w14:paraId="1FEE284C" w14:textId="46675974" w:rsidR="00CD22E8" w:rsidRPr="00D4160C" w:rsidRDefault="00CD22E8" w:rsidP="00756332">
      <w:pPr>
        <w:spacing w:after="0" w:line="240" w:lineRule="auto"/>
        <w:ind w:firstLine="709"/>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Всё это даёт особые преимущества для развития рекреации и сферы туризма. На территории Гатчинского муниципального района имеют место такие виды туризма, как: </w:t>
      </w:r>
    </w:p>
    <w:p w14:paraId="0E8CB544"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b/>
          <w:i/>
          <w:sz w:val="28"/>
          <w:szCs w:val="28"/>
        </w:rPr>
        <w:t>1. Культурный туризм.</w:t>
      </w:r>
      <w:r w:rsidRPr="00D4160C">
        <w:rPr>
          <w:rFonts w:ascii="Times New Roman" w:eastAsia="Times New Roman" w:hAnsi="Times New Roman" w:cs="Times New Roman"/>
          <w:sz w:val="28"/>
          <w:szCs w:val="28"/>
        </w:rPr>
        <w:t xml:space="preserve"> Для развития этого вида мы имеем все возможности, у нас в районе множество объектов туристического показа – объекты культурного </w:t>
      </w:r>
      <w:r w:rsidRPr="00D4160C">
        <w:rPr>
          <w:rFonts w:ascii="Times New Roman" w:eastAsia="Times New Roman" w:hAnsi="Times New Roman" w:cs="Times New Roman"/>
          <w:sz w:val="28"/>
          <w:szCs w:val="28"/>
        </w:rPr>
        <w:lastRenderedPageBreak/>
        <w:t>наследия, музеи, усадьбы. Здесь жили, здесь бывали деятели искусства, писатели, поэты, музыканты, художники. Всё это вызывает живой интерес у туристов.</w:t>
      </w:r>
    </w:p>
    <w:p w14:paraId="4712BA62"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b/>
          <w:i/>
          <w:sz w:val="28"/>
          <w:szCs w:val="28"/>
        </w:rPr>
        <w:t>2. Паломнический туризм.</w:t>
      </w:r>
      <w:r w:rsidRPr="00D4160C">
        <w:rPr>
          <w:rFonts w:ascii="Times New Roman" w:eastAsia="Times New Roman" w:hAnsi="Times New Roman" w:cs="Times New Roman"/>
          <w:sz w:val="28"/>
          <w:szCs w:val="28"/>
        </w:rPr>
        <w:t xml:space="preserve"> Храмы, святые места Гатчинского района. (Перспективное направление развития туризма, подъём РПЦ). Серафим Вырицкий, Мария Гатчинская.</w:t>
      </w:r>
    </w:p>
    <w:p w14:paraId="348522C9"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b/>
          <w:i/>
          <w:sz w:val="28"/>
          <w:szCs w:val="28"/>
        </w:rPr>
        <w:t>3. Культурно-событийный туризм.</w:t>
      </w:r>
      <w:r w:rsidRPr="00D4160C">
        <w:rPr>
          <w:rFonts w:ascii="Times New Roman" w:eastAsia="Times New Roman" w:hAnsi="Times New Roman" w:cs="Times New Roman"/>
          <w:sz w:val="28"/>
          <w:szCs w:val="28"/>
        </w:rPr>
        <w:t xml:space="preserve"> В Гатчинском районе проходит множество мероприятий различного уровня, посмотреть на которые приезжают туристы целыми автобусами,</w:t>
      </w:r>
      <w:r w:rsidRPr="00D4160C">
        <w:rPr>
          <w:rFonts w:ascii="Times New Roman" w:eastAsia="Times New Roman" w:hAnsi="Times New Roman" w:cs="Times New Roman"/>
          <w:bCs/>
          <w:sz w:val="28"/>
          <w:szCs w:val="28"/>
        </w:rPr>
        <w:t xml:space="preserve"> это брендовые мероприятия нашего района:</w:t>
      </w:r>
    </w:p>
    <w:p w14:paraId="7294430C"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Исторические реконструкции; </w:t>
      </w:r>
    </w:p>
    <w:p w14:paraId="3CDD0EE2"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iCs/>
          <w:sz w:val="28"/>
          <w:szCs w:val="28"/>
        </w:rPr>
        <w:t xml:space="preserve">Масленичные народные гуляния; </w:t>
      </w:r>
    </w:p>
    <w:p w14:paraId="0790C0C2"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Акция «Ночь музеев»; </w:t>
      </w:r>
    </w:p>
    <w:p w14:paraId="573F7EFC"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iCs/>
          <w:sz w:val="28"/>
          <w:szCs w:val="28"/>
        </w:rPr>
        <w:t xml:space="preserve">Пушкинские праздники; </w:t>
      </w:r>
    </w:p>
    <w:p w14:paraId="39F75F57"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iCs/>
          <w:sz w:val="28"/>
          <w:szCs w:val="28"/>
        </w:rPr>
        <w:t xml:space="preserve"> «Ночь Света» (устраивает Гатчинский дворец, собирает огромное количество зрителей</w:t>
      </w:r>
      <w:r w:rsidRPr="00D4160C">
        <w:rPr>
          <w:rFonts w:ascii="Times New Roman" w:eastAsia="Times New Roman" w:hAnsi="Times New Roman" w:cs="Times New Roman"/>
          <w:sz w:val="28"/>
          <w:szCs w:val="28"/>
        </w:rPr>
        <w:t xml:space="preserve">);  </w:t>
      </w:r>
    </w:p>
    <w:p w14:paraId="6211659E"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iCs/>
          <w:sz w:val="28"/>
          <w:szCs w:val="28"/>
        </w:rPr>
        <w:t xml:space="preserve">Праздник, посвященный годовщине присвоения Гатчине статуса города (День города);  </w:t>
      </w:r>
    </w:p>
    <w:p w14:paraId="50745682" w14:textId="77777777" w:rsidR="00CD22E8" w:rsidRPr="00D4160C" w:rsidRDefault="00CD22E8" w:rsidP="00CD22E8">
      <w:pPr>
        <w:pStyle w:val="a3"/>
        <w:numPr>
          <w:ilvl w:val="0"/>
          <w:numId w:val="6"/>
        </w:numPr>
        <w:spacing w:after="0" w:line="240" w:lineRule="auto"/>
        <w:jc w:val="both"/>
        <w:rPr>
          <w:rFonts w:ascii="Times New Roman" w:eastAsia="Times New Roman" w:hAnsi="Times New Roman" w:cs="Times New Roman"/>
          <w:b/>
          <w:i/>
          <w:sz w:val="28"/>
          <w:szCs w:val="28"/>
        </w:rPr>
      </w:pPr>
      <w:r w:rsidRPr="00D4160C">
        <w:rPr>
          <w:rFonts w:ascii="Times New Roman" w:eastAsia="Times New Roman" w:hAnsi="Times New Roman" w:cs="Times New Roman"/>
          <w:iCs/>
          <w:sz w:val="28"/>
          <w:szCs w:val="28"/>
        </w:rPr>
        <w:t xml:space="preserve">Фестиваль Куприна (в Библиотеке Куприна – купринские чтения, </w:t>
      </w:r>
      <w:r w:rsidRPr="00D4160C">
        <w:rPr>
          <w:rFonts w:ascii="Times New Roman" w:eastAsia="Times New Roman" w:hAnsi="Times New Roman" w:cs="Times New Roman"/>
          <w:iCs/>
          <w:sz w:val="28"/>
          <w:szCs w:val="28"/>
          <w:lang w:eastAsia="ru-RU"/>
        </w:rPr>
        <w:t xml:space="preserve">(готовится к открытию частный музей им. А. И. Куприна); </w:t>
      </w:r>
    </w:p>
    <w:p w14:paraId="1A279996" w14:textId="77777777" w:rsidR="00CD22E8" w:rsidRPr="00D4160C" w:rsidRDefault="00CD22E8" w:rsidP="00CD22E8">
      <w:pPr>
        <w:pStyle w:val="a3"/>
        <w:numPr>
          <w:ilvl w:val="0"/>
          <w:numId w:val="6"/>
        </w:numPr>
        <w:spacing w:after="0" w:line="240" w:lineRule="auto"/>
        <w:jc w:val="both"/>
        <w:rPr>
          <w:rFonts w:ascii="Times New Roman" w:eastAsia="Times New Roman" w:hAnsi="Times New Roman" w:cs="Times New Roman"/>
          <w:b/>
          <w:i/>
          <w:sz w:val="28"/>
          <w:szCs w:val="28"/>
        </w:rPr>
      </w:pPr>
      <w:r w:rsidRPr="00D4160C">
        <w:rPr>
          <w:rFonts w:ascii="Times New Roman" w:eastAsia="Times New Roman" w:hAnsi="Times New Roman" w:cs="Times New Roman"/>
          <w:sz w:val="28"/>
          <w:szCs w:val="28"/>
        </w:rPr>
        <w:t xml:space="preserve">Российский кинофестиваль «Литература и кино» («ЛиК» детям); </w:t>
      </w:r>
    </w:p>
    <w:p w14:paraId="7C3BD998"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iCs/>
          <w:sz w:val="28"/>
          <w:szCs w:val="28"/>
        </w:rPr>
        <w:t>Гатчинская Романсиада им. И.Шварца;</w:t>
      </w:r>
    </w:p>
    <w:p w14:paraId="1F178EB6"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iCs/>
          <w:sz w:val="28"/>
          <w:szCs w:val="28"/>
        </w:rPr>
        <w:t>Фестивали: Хоровые, лоскутного творчества «Лукоморье», танцевальный «Гатчинские ассамблеи» и другие;</w:t>
      </w:r>
    </w:p>
    <w:p w14:paraId="65CAA492"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«Юханнус»; «Юхна»</w:t>
      </w:r>
    </w:p>
    <w:p w14:paraId="2A1867AE" w14:textId="77777777" w:rsidR="00CD22E8" w:rsidRPr="00D4160C" w:rsidRDefault="00CD22E8" w:rsidP="00CD22E8">
      <w:pPr>
        <w:numPr>
          <w:ilvl w:val="0"/>
          <w:numId w:val="6"/>
        </w:num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«Клястинское сражение»;</w:t>
      </w:r>
    </w:p>
    <w:p w14:paraId="054E549B" w14:textId="77777777" w:rsidR="00CD22E8" w:rsidRPr="00D4160C" w:rsidRDefault="00CD22E8" w:rsidP="00CD22E8">
      <w:pPr>
        <w:spacing w:after="0" w:line="240" w:lineRule="auto"/>
        <w:ind w:left="720"/>
        <w:jc w:val="both"/>
        <w:rPr>
          <w:rFonts w:ascii="Times New Roman" w:eastAsia="Times New Roman" w:hAnsi="Times New Roman" w:cs="Times New Roman"/>
          <w:sz w:val="28"/>
          <w:szCs w:val="28"/>
        </w:rPr>
      </w:pPr>
    </w:p>
    <w:p w14:paraId="29108258" w14:textId="77777777" w:rsidR="00CD22E8" w:rsidRPr="00D4160C" w:rsidRDefault="00CD22E8" w:rsidP="00CD22E8">
      <w:pPr>
        <w:spacing w:after="0" w:line="240" w:lineRule="auto"/>
        <w:jc w:val="both"/>
        <w:rPr>
          <w:rFonts w:ascii="Times New Roman" w:eastAsia="Times New Roman" w:hAnsi="Times New Roman" w:cs="Times New Roman"/>
          <w:iCs/>
          <w:sz w:val="28"/>
          <w:szCs w:val="28"/>
        </w:rPr>
      </w:pPr>
      <w:r w:rsidRPr="00D4160C">
        <w:rPr>
          <w:rFonts w:ascii="Times New Roman" w:eastAsia="Times New Roman" w:hAnsi="Times New Roman" w:cs="Times New Roman"/>
          <w:b/>
          <w:i/>
          <w:iCs/>
          <w:sz w:val="28"/>
          <w:szCs w:val="28"/>
        </w:rPr>
        <w:t>4. Экологический туризм.</w:t>
      </w:r>
      <w:r w:rsidRPr="00D4160C">
        <w:rPr>
          <w:rFonts w:ascii="Times New Roman" w:eastAsia="Times New Roman" w:hAnsi="Times New Roman" w:cs="Times New Roman"/>
          <w:iCs/>
          <w:sz w:val="28"/>
          <w:szCs w:val="28"/>
        </w:rPr>
        <w:t xml:space="preserve"> Новый вид туризма, набирающий обороты, но пока ещё не раскрученный. Экологическая тропа в Дворцовом парке</w:t>
      </w:r>
      <w:r w:rsidRPr="00D4160C">
        <w:rPr>
          <w:rFonts w:ascii="Times New Roman" w:eastAsia="Times New Roman" w:hAnsi="Times New Roman" w:cs="Times New Roman"/>
          <w:iCs/>
          <w:color w:val="000000" w:themeColor="text1"/>
          <w:sz w:val="28"/>
          <w:szCs w:val="28"/>
        </w:rPr>
        <w:t>, экологическая тропа «Школа жизни» в Гатчинском районе, посёлок Сиверский.</w:t>
      </w:r>
    </w:p>
    <w:p w14:paraId="7965411B" w14:textId="77777777" w:rsidR="00CD22E8" w:rsidRPr="00D4160C" w:rsidRDefault="00CD22E8" w:rsidP="00CD22E8">
      <w:pPr>
        <w:spacing w:after="0" w:line="240" w:lineRule="auto"/>
        <w:jc w:val="both"/>
        <w:rPr>
          <w:rFonts w:ascii="Times New Roman" w:eastAsia="Times New Roman" w:hAnsi="Times New Roman" w:cs="Times New Roman"/>
          <w:iCs/>
          <w:sz w:val="28"/>
          <w:szCs w:val="28"/>
        </w:rPr>
      </w:pPr>
      <w:r w:rsidRPr="00D4160C">
        <w:rPr>
          <w:rFonts w:ascii="Times New Roman" w:eastAsia="Times New Roman" w:hAnsi="Times New Roman" w:cs="Times New Roman"/>
          <w:b/>
          <w:i/>
          <w:iCs/>
          <w:sz w:val="28"/>
          <w:szCs w:val="28"/>
        </w:rPr>
        <w:t>5. Патриотический туризм.</w:t>
      </w:r>
      <w:r w:rsidRPr="00D4160C">
        <w:rPr>
          <w:rFonts w:ascii="Times New Roman" w:eastAsia="Times New Roman" w:hAnsi="Times New Roman" w:cs="Times New Roman"/>
          <w:iCs/>
          <w:sz w:val="28"/>
          <w:szCs w:val="28"/>
        </w:rPr>
        <w:t xml:space="preserve"> На территории района множество Воинских мемориалов, мемориальных комплексов, памятных знаков, мемориальных досок, посвящённых героическим событиям нашей истории, музей Красногвардейского укрепрайона, стела «Город воинской славы», в музее города Гатчина открыт зал, посвящённый ВОВ. Данный вид туризма также становится популярным. (Гатчина вошла в маршрут, разработанный областным ИТЦ «Города воинской славы» вместе с Лугой), так же ИТЦ г. Гатчины проводит автобусные экскурсии по местам воинской славы в Гатчинском районе. </w:t>
      </w:r>
    </w:p>
    <w:p w14:paraId="3C7FB287" w14:textId="309BA6E5" w:rsidR="00CD22E8" w:rsidRPr="00D4160C" w:rsidRDefault="00CD22E8" w:rsidP="00CD22E8">
      <w:pPr>
        <w:spacing w:after="0" w:line="240" w:lineRule="auto"/>
        <w:rPr>
          <w:rFonts w:ascii="Times New Roman" w:eastAsia="Times New Roman" w:hAnsi="Times New Roman" w:cs="Times New Roman"/>
          <w:b/>
          <w:sz w:val="28"/>
          <w:szCs w:val="28"/>
        </w:rPr>
      </w:pPr>
    </w:p>
    <w:p w14:paraId="09F0B97E" w14:textId="6B440312" w:rsidR="00CD22E8" w:rsidRPr="00D4160C" w:rsidRDefault="00756332" w:rsidP="00756332">
      <w:pPr>
        <w:spacing w:after="0" w:line="240" w:lineRule="auto"/>
        <w:ind w:firstLine="709"/>
        <w:rPr>
          <w:rFonts w:ascii="Times New Roman" w:eastAsia="Times New Roman" w:hAnsi="Times New Roman" w:cs="Times New Roman"/>
          <w:bCs/>
          <w:color w:val="212121"/>
          <w:sz w:val="28"/>
          <w:szCs w:val="28"/>
        </w:rPr>
      </w:pPr>
      <w:r w:rsidRPr="00D4160C">
        <w:rPr>
          <w:rFonts w:ascii="Times New Roman" w:eastAsia="Times New Roman" w:hAnsi="Times New Roman" w:cs="Times New Roman"/>
          <w:bCs/>
          <w:color w:val="212121"/>
          <w:sz w:val="28"/>
          <w:szCs w:val="28"/>
        </w:rPr>
        <w:t xml:space="preserve">За </w:t>
      </w:r>
      <w:r w:rsidR="00CD22E8" w:rsidRPr="00D4160C">
        <w:rPr>
          <w:rFonts w:ascii="Times New Roman" w:eastAsia="Times New Roman" w:hAnsi="Times New Roman" w:cs="Times New Roman"/>
          <w:bCs/>
          <w:color w:val="212121"/>
          <w:sz w:val="28"/>
          <w:szCs w:val="28"/>
        </w:rPr>
        <w:t>9 месяцев 2024 года МБУ «Информационно-культурный центр Гатчинского муниципального района «Дачная столица»: принял участие в выставках и в мероприятиях:</w:t>
      </w:r>
    </w:p>
    <w:tbl>
      <w:tblPr>
        <w:tblW w:w="0" w:type="auto"/>
        <w:tblInd w:w="-30" w:type="dxa"/>
        <w:tblLayout w:type="fixed"/>
        <w:tblLook w:val="04A0" w:firstRow="1" w:lastRow="0" w:firstColumn="1" w:lastColumn="0" w:noHBand="0" w:noVBand="1"/>
      </w:tblPr>
      <w:tblGrid>
        <w:gridCol w:w="9069"/>
      </w:tblGrid>
      <w:tr w:rsidR="00756332" w:rsidRPr="00D4160C" w14:paraId="1BD0F77E" w14:textId="77777777" w:rsidTr="00756332">
        <w:tc>
          <w:tcPr>
            <w:tcW w:w="9069" w:type="dxa"/>
            <w:hideMark/>
          </w:tcPr>
          <w:p w14:paraId="31977E31"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p>
        </w:tc>
      </w:tr>
      <w:tr w:rsidR="00756332" w:rsidRPr="00D4160C" w14:paraId="0E8A3CDD" w14:textId="77777777" w:rsidTr="00756332">
        <w:tc>
          <w:tcPr>
            <w:tcW w:w="9069" w:type="dxa"/>
          </w:tcPr>
          <w:p w14:paraId="3AB36082" w14:textId="77777777" w:rsidR="00CD22E8" w:rsidRPr="00D4160C" w:rsidRDefault="00CD22E8" w:rsidP="0067679A">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Участие во Втором белорусско-российский турконгресс в г. Минске</w:t>
            </w:r>
            <w:r w:rsidRPr="00D4160C">
              <w:rPr>
                <w:rFonts w:ascii="Roboto" w:hAnsi="Roboto"/>
                <w:sz w:val="23"/>
                <w:szCs w:val="23"/>
                <w:shd w:val="clear" w:color="auto" w:fill="FFFFFF"/>
              </w:rPr>
              <w:t xml:space="preserve"> </w:t>
            </w:r>
            <w:r w:rsidRPr="00D4160C">
              <w:rPr>
                <w:rFonts w:ascii="Times New Roman" w:eastAsia="Times New Roman" w:hAnsi="Times New Roman" w:cs="Times New Roman"/>
                <w:sz w:val="28"/>
                <w:szCs w:val="28"/>
              </w:rPr>
              <w:t>17–18 апреля 2024 г.</w:t>
            </w:r>
          </w:p>
        </w:tc>
      </w:tr>
      <w:tr w:rsidR="00756332" w:rsidRPr="00D4160C" w14:paraId="02CFC8DB" w14:textId="77777777" w:rsidTr="00756332">
        <w:tc>
          <w:tcPr>
            <w:tcW w:w="9069" w:type="dxa"/>
          </w:tcPr>
          <w:p w14:paraId="684D9165"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Участие в семинаре «Аттестация экскурсоводов» (19.04.2024).</w:t>
            </w:r>
          </w:p>
        </w:tc>
      </w:tr>
      <w:tr w:rsidR="00756332" w:rsidRPr="00D4160C" w14:paraId="0E7AF6F5" w14:textId="77777777" w:rsidTr="00756332">
        <w:tc>
          <w:tcPr>
            <w:tcW w:w="9069" w:type="dxa"/>
          </w:tcPr>
          <w:p w14:paraId="78592204"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Участие в форуме, посвящённому проблемам доступности внутреннего туризма в России для различных категорий граждан. г. СПБ 17–18 мая </w:t>
            </w:r>
            <w:r w:rsidRPr="00D4160C">
              <w:rPr>
                <w:rFonts w:ascii="Times New Roman" w:eastAsia="Times New Roman" w:hAnsi="Times New Roman" w:cs="Times New Roman"/>
                <w:sz w:val="28"/>
                <w:szCs w:val="28"/>
              </w:rPr>
              <w:lastRenderedPageBreak/>
              <w:t>2024 г.</w:t>
            </w:r>
          </w:p>
        </w:tc>
      </w:tr>
      <w:tr w:rsidR="00756332" w:rsidRPr="00D4160C" w14:paraId="38C4ADB4" w14:textId="77777777" w:rsidTr="00756332">
        <w:tc>
          <w:tcPr>
            <w:tcW w:w="9069" w:type="dxa"/>
          </w:tcPr>
          <w:p w14:paraId="1E60D705"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lastRenderedPageBreak/>
              <w:t>Участие в семинар о развитии туризма в Гатчинском районе:</w:t>
            </w:r>
          </w:p>
          <w:p w14:paraId="04258F45"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- 10 причин посетить Гатчину;</w:t>
            </w:r>
          </w:p>
          <w:p w14:paraId="2FF6033D"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Достопримечательности Гатчинского района;</w:t>
            </w:r>
          </w:p>
          <w:p w14:paraId="0BE70558"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События, о которых вы не услышите больше нигде, и ради которых стоит приехать. 29.06.2024 г.</w:t>
            </w:r>
          </w:p>
        </w:tc>
      </w:tr>
      <w:tr w:rsidR="00756332" w:rsidRPr="00D4160C" w14:paraId="37CB2A39" w14:textId="77777777" w:rsidTr="00756332">
        <w:tc>
          <w:tcPr>
            <w:tcW w:w="9069" w:type="dxa"/>
          </w:tcPr>
          <w:p w14:paraId="6C4896B9"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Участие во Всероссийском туристическом форуме «Россия вдохновляет на путешествия» в г. Выборг. 26–28  июля 2024 г.</w:t>
            </w:r>
          </w:p>
        </w:tc>
      </w:tr>
      <w:tr w:rsidR="00756332" w:rsidRPr="00D4160C" w14:paraId="403CA66E" w14:textId="77777777" w:rsidTr="00756332">
        <w:tc>
          <w:tcPr>
            <w:tcW w:w="9069" w:type="dxa"/>
          </w:tcPr>
          <w:p w14:paraId="081F9FA8"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Участие в VI Всероссийском съезде туристско-информационных центров состоялся в Нижнем Новгороде г.   (с 20.09.2024-21.09.2024)</w:t>
            </w:r>
          </w:p>
        </w:tc>
      </w:tr>
      <w:tr w:rsidR="00756332" w:rsidRPr="00D4160C" w14:paraId="5EE009AE" w14:textId="77777777" w:rsidTr="00756332">
        <w:tc>
          <w:tcPr>
            <w:tcW w:w="9069" w:type="dxa"/>
          </w:tcPr>
          <w:p w14:paraId="71C99EDA"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Участие в </w:t>
            </w:r>
            <w:r w:rsidRPr="00D4160C">
              <w:rPr>
                <w:rFonts w:ascii="Times New Roman" w:eastAsia="Times New Roman" w:hAnsi="Times New Roman" w:cs="Times New Roman"/>
                <w:sz w:val="28"/>
                <w:szCs w:val="28"/>
                <w:lang w:val="en-US"/>
              </w:rPr>
              <w:t>IX</w:t>
            </w:r>
            <w:r w:rsidRPr="00D4160C">
              <w:rPr>
                <w:rFonts w:ascii="Times New Roman" w:eastAsia="Times New Roman" w:hAnsi="Times New Roman" w:cs="Times New Roman"/>
                <w:sz w:val="28"/>
                <w:szCs w:val="28"/>
              </w:rPr>
              <w:t xml:space="preserve"> Всероссийской школе музейного развития «За границами столиц» г. Тотьма с 22.09.28.09.2024 г.</w:t>
            </w:r>
          </w:p>
        </w:tc>
      </w:tr>
      <w:tr w:rsidR="00756332" w:rsidRPr="00D4160C" w14:paraId="5B5FE938" w14:textId="77777777" w:rsidTr="00756332">
        <w:tc>
          <w:tcPr>
            <w:tcW w:w="9069" w:type="dxa"/>
            <w:hideMark/>
          </w:tcPr>
          <w:p w14:paraId="53E0350C"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Подача заявки на участие в конкурсе туристской индустрии Ленинградской области «Лучшие в туризме-2024» в номинации «Лучший проект по развитию внутреннего и въездного туризма».</w:t>
            </w:r>
          </w:p>
        </w:tc>
      </w:tr>
      <w:tr w:rsidR="00756332" w:rsidRPr="00D4160C" w14:paraId="014BE5F8" w14:textId="77777777" w:rsidTr="00756332">
        <w:tc>
          <w:tcPr>
            <w:tcW w:w="9069" w:type="dxa"/>
            <w:hideMark/>
          </w:tcPr>
          <w:p w14:paraId="0982FDB6"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Подача заявки на участие в конкурсе музейных экспозиций «Геноцид советского народа со стороны нацистов и их пособников в годы ВОВ» «Без срока давности». (2024 г.)</w:t>
            </w:r>
          </w:p>
        </w:tc>
      </w:tr>
      <w:tr w:rsidR="00756332" w:rsidRPr="00D4160C" w14:paraId="4A7C4B4C" w14:textId="77777777" w:rsidTr="00756332">
        <w:tc>
          <w:tcPr>
            <w:tcW w:w="9069" w:type="dxa"/>
            <w:hideMark/>
          </w:tcPr>
          <w:p w14:paraId="57C20D12" w14:textId="77777777" w:rsidR="00CD22E8" w:rsidRPr="00D4160C" w:rsidRDefault="00CD22E8" w:rsidP="0067679A">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Участие в </w:t>
            </w:r>
            <w:r w:rsidRPr="00D4160C">
              <w:rPr>
                <w:rFonts w:ascii="Times New Roman" w:eastAsia="Times New Roman" w:hAnsi="Times New Roman" w:cs="Times New Roman"/>
                <w:sz w:val="28"/>
                <w:szCs w:val="28"/>
                <w:lang w:val="en-US"/>
              </w:rPr>
              <w:t>IV</w:t>
            </w:r>
            <w:r w:rsidRPr="00D4160C">
              <w:rPr>
                <w:rFonts w:ascii="Times New Roman" w:eastAsia="Times New Roman" w:hAnsi="Times New Roman" w:cs="Times New Roman"/>
                <w:sz w:val="28"/>
                <w:szCs w:val="28"/>
              </w:rPr>
              <w:t xml:space="preserve"> краеведческом конкурсе «Гид по малой Родине, посвященный году семьи в России» сентябрь 2024 г. </w:t>
            </w:r>
          </w:p>
        </w:tc>
      </w:tr>
    </w:tbl>
    <w:p w14:paraId="1D618D29" w14:textId="77777777" w:rsidR="00CD22E8" w:rsidRPr="00D4160C" w:rsidRDefault="00CD22E8" w:rsidP="00CD22E8">
      <w:pPr>
        <w:spacing w:after="0" w:line="240" w:lineRule="auto"/>
        <w:rPr>
          <w:rFonts w:ascii="Times New Roman" w:eastAsia="Times New Roman" w:hAnsi="Times New Roman" w:cs="Times New Roman"/>
          <w:color w:val="C00000"/>
          <w:sz w:val="28"/>
          <w:szCs w:val="28"/>
        </w:rPr>
      </w:pPr>
      <w:r w:rsidRPr="00D4160C">
        <w:rPr>
          <w:rFonts w:ascii="Times New Roman" w:eastAsia="Times New Roman" w:hAnsi="Times New Roman" w:cs="Times New Roman"/>
          <w:b/>
          <w:color w:val="C00000"/>
          <w:sz w:val="28"/>
          <w:szCs w:val="28"/>
        </w:rPr>
        <w:t xml:space="preserve"> </w:t>
      </w:r>
    </w:p>
    <w:p w14:paraId="42711C9C" w14:textId="77777777" w:rsidR="00CD22E8" w:rsidRPr="00D4160C" w:rsidRDefault="00CD22E8" w:rsidP="00CD22E8">
      <w:pPr>
        <w:spacing w:after="0" w:line="240" w:lineRule="auto"/>
        <w:jc w:val="both"/>
        <w:rPr>
          <w:rFonts w:ascii="Times New Roman" w:eastAsia="Times New Roman" w:hAnsi="Times New Roman" w:cs="Times New Roman"/>
          <w:b/>
          <w:sz w:val="28"/>
          <w:szCs w:val="28"/>
          <w:u w:val="single"/>
        </w:rPr>
      </w:pPr>
      <w:r w:rsidRPr="00D4160C">
        <w:rPr>
          <w:rFonts w:ascii="Times New Roman" w:eastAsia="Times New Roman" w:hAnsi="Times New Roman" w:cs="Times New Roman"/>
          <w:b/>
          <w:sz w:val="28"/>
          <w:szCs w:val="28"/>
          <w:u w:val="single"/>
        </w:rPr>
        <w:t>МБУК «Культурный центр «Дом Исаака Шварца»:</w:t>
      </w:r>
    </w:p>
    <w:p w14:paraId="086367CA"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за 9 месяцев 2024 года провел 62 различных мероприятий.</w:t>
      </w:r>
    </w:p>
    <w:p w14:paraId="68915F10"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за 9 месяцев 2024 года учреждением проведено 610 экскурсий, количество присутствующих 4437 чел.</w:t>
      </w:r>
    </w:p>
    <w:p w14:paraId="2BF8C8DF"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b/>
          <w:sz w:val="28"/>
          <w:szCs w:val="28"/>
          <w:u w:val="single"/>
        </w:rPr>
        <w:t>МБУ «Информационно-культурный центр Гатчинского муниципального района «Дачная столица»</w:t>
      </w:r>
      <w:r w:rsidRPr="00D4160C">
        <w:rPr>
          <w:rFonts w:ascii="Times New Roman" w:eastAsia="Times New Roman" w:hAnsi="Times New Roman" w:cs="Times New Roman"/>
          <w:sz w:val="28"/>
          <w:szCs w:val="28"/>
        </w:rPr>
        <w:t>:</w:t>
      </w:r>
    </w:p>
    <w:p w14:paraId="023EE79C"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за 9 месяцев 2024 года было проведено 690 экскурсии, на которых присутствовало 5392 человек.</w:t>
      </w:r>
    </w:p>
    <w:p w14:paraId="424801EC"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За отчетный период – проведено 25 выставок, которые посетили 10823 человек. </w:t>
      </w:r>
    </w:p>
    <w:p w14:paraId="5F7E81B1" w14:textId="77777777" w:rsidR="00CD22E8" w:rsidRPr="00D4160C" w:rsidRDefault="00CD22E8" w:rsidP="00CD22E8">
      <w:pPr>
        <w:spacing w:after="0" w:line="240" w:lineRule="auto"/>
        <w:jc w:val="both"/>
        <w:rPr>
          <w:rFonts w:ascii="Times New Roman" w:eastAsia="Times New Roman" w:hAnsi="Times New Roman" w:cs="Times New Roman"/>
          <w:b/>
          <w:sz w:val="28"/>
          <w:szCs w:val="28"/>
          <w:u w:val="single"/>
        </w:rPr>
      </w:pPr>
      <w:r w:rsidRPr="00D4160C">
        <w:rPr>
          <w:rFonts w:ascii="Times New Roman" w:eastAsia="Times New Roman" w:hAnsi="Times New Roman" w:cs="Times New Roman"/>
          <w:b/>
          <w:sz w:val="28"/>
          <w:szCs w:val="28"/>
          <w:u w:val="single"/>
        </w:rPr>
        <w:t>МБУ «Музей города Гатчины»:</w:t>
      </w:r>
    </w:p>
    <w:p w14:paraId="134254AC"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за 9 месяцев 2024 года было проведено 340 экскурсий, 17 выставок. </w:t>
      </w:r>
    </w:p>
    <w:p w14:paraId="72B6F724" w14:textId="161A9662"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За отчетный период Музей посетило 10315 человек.</w:t>
      </w:r>
    </w:p>
    <w:p w14:paraId="703403CE"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p>
    <w:p w14:paraId="1682ED0D" w14:textId="2E430279" w:rsidR="00CD22E8" w:rsidRPr="00D4160C" w:rsidRDefault="00CD22E8" w:rsidP="00CD22E8">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Разработана и внедрена в жизнь пешеходная экскурсия для туристов «ПО ДНУ ДРЕВНЕГО МОРЯ» (п. Сиверский).</w:t>
      </w:r>
    </w:p>
    <w:p w14:paraId="37CCBEE6" w14:textId="77777777" w:rsidR="00CD22E8" w:rsidRPr="00D4160C" w:rsidRDefault="00CD22E8" w:rsidP="00CD22E8">
      <w:pPr>
        <w:spacing w:after="0" w:line="240" w:lineRule="auto"/>
        <w:jc w:val="both"/>
        <w:rPr>
          <w:rFonts w:ascii="Times New Roman" w:eastAsia="Times New Roman" w:hAnsi="Times New Roman" w:cs="Times New Roman"/>
          <w:sz w:val="28"/>
          <w:szCs w:val="28"/>
        </w:rPr>
      </w:pPr>
    </w:p>
    <w:p w14:paraId="44C459B7" w14:textId="5C84EDE5" w:rsidR="00CD22E8" w:rsidRPr="00D4160C" w:rsidRDefault="00CD22E8" w:rsidP="00CD22E8">
      <w:pPr>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В п. Рождествено идет реставрация Музея Набокова и Литературно-мемориальный музей Щербова П. Е.</w:t>
      </w:r>
    </w:p>
    <w:p w14:paraId="1F57BB8E" w14:textId="400E1795" w:rsidR="005B5C4C" w:rsidRPr="00D4160C" w:rsidRDefault="005B5C4C" w:rsidP="006D4ACC">
      <w:pPr>
        <w:pStyle w:val="a3"/>
        <w:ind w:left="0"/>
        <w:jc w:val="both"/>
        <w:rPr>
          <w:rFonts w:ascii="Times New Roman" w:eastAsia="Calibri" w:hAnsi="Times New Roman" w:cs="Times New Roman"/>
          <w:sz w:val="28"/>
          <w:szCs w:val="28"/>
        </w:rPr>
      </w:pPr>
    </w:p>
    <w:p w14:paraId="2A4F4455" w14:textId="24A76F80" w:rsidR="003B2342" w:rsidRPr="00D4160C" w:rsidRDefault="003B2342" w:rsidP="00295F62">
      <w:pPr>
        <w:pStyle w:val="a3"/>
        <w:numPr>
          <w:ilvl w:val="1"/>
          <w:numId w:val="3"/>
        </w:numPr>
        <w:jc w:val="center"/>
        <w:rPr>
          <w:rFonts w:ascii="Times New Roman" w:eastAsia="Calibri" w:hAnsi="Times New Roman" w:cs="Times New Roman"/>
          <w:b/>
          <w:sz w:val="28"/>
          <w:szCs w:val="28"/>
        </w:rPr>
      </w:pPr>
      <w:r w:rsidRPr="00D4160C">
        <w:rPr>
          <w:rFonts w:ascii="Times New Roman" w:eastAsia="Calibri" w:hAnsi="Times New Roman" w:cs="Times New Roman"/>
          <w:b/>
          <w:sz w:val="28"/>
          <w:szCs w:val="28"/>
        </w:rPr>
        <w:t>Рынок услуг психолого-педагогического сопровождения детей с ограниченными возможностями здоровья</w:t>
      </w:r>
    </w:p>
    <w:p w14:paraId="1ACE0738" w14:textId="1A356880" w:rsidR="005871BD" w:rsidRPr="00D4160C" w:rsidRDefault="005871BD" w:rsidP="005871BD">
      <w:pPr>
        <w:shd w:val="clear" w:color="auto" w:fill="FFFFFF"/>
        <w:spacing w:after="0" w:line="240" w:lineRule="auto"/>
        <w:jc w:val="center"/>
        <w:rPr>
          <w:rFonts w:ascii="Times New Roman" w:eastAsia="Times New Roman" w:hAnsi="Times New Roman" w:cs="Times New Roman"/>
          <w:sz w:val="28"/>
          <w:szCs w:val="28"/>
          <w:lang w:eastAsia="en-US"/>
        </w:rPr>
      </w:pPr>
      <w:r w:rsidRPr="00D4160C">
        <w:rPr>
          <w:rFonts w:ascii="Times New Roman" w:eastAsia="Times New Roman" w:hAnsi="Times New Roman" w:cs="Times New Roman"/>
          <w:b/>
          <w:bCs/>
          <w:sz w:val="28"/>
          <w:szCs w:val="28"/>
          <w:lang w:eastAsia="en-US"/>
        </w:rPr>
        <w:t>Организация дошкольного образования для детей с ОВЗ</w:t>
      </w:r>
      <w:r w:rsidRPr="00D4160C">
        <w:rPr>
          <w:rFonts w:ascii="Times New Roman" w:eastAsia="Times New Roman" w:hAnsi="Times New Roman" w:cs="Times New Roman"/>
          <w:b/>
          <w:bCs/>
          <w:sz w:val="28"/>
          <w:szCs w:val="28"/>
          <w:lang w:val="en-US" w:eastAsia="en-US"/>
        </w:rPr>
        <w:t> </w:t>
      </w:r>
    </w:p>
    <w:p w14:paraId="6CF7BBC5"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eastAsia="en-US"/>
        </w:rPr>
      </w:pPr>
    </w:p>
    <w:tbl>
      <w:tblPr>
        <w:tblW w:w="9411" w:type="dxa"/>
        <w:tblLook w:val="04A0" w:firstRow="1" w:lastRow="0" w:firstColumn="1" w:lastColumn="0" w:noHBand="0" w:noVBand="1"/>
      </w:tblPr>
      <w:tblGrid>
        <w:gridCol w:w="2547"/>
        <w:gridCol w:w="1206"/>
        <w:gridCol w:w="1206"/>
        <w:gridCol w:w="1206"/>
        <w:gridCol w:w="1020"/>
        <w:gridCol w:w="1020"/>
        <w:gridCol w:w="1206"/>
      </w:tblGrid>
      <w:tr w:rsidR="005871BD" w:rsidRPr="00D4160C" w14:paraId="647D483B" w14:textId="77777777" w:rsidTr="005871BD">
        <w:tc>
          <w:tcPr>
            <w:tcW w:w="2547" w:type="dxa"/>
            <w:tcBorders>
              <w:top w:val="single" w:sz="4" w:space="0" w:color="000000"/>
              <w:left w:val="single" w:sz="4" w:space="0" w:color="000000"/>
              <w:bottom w:val="single" w:sz="4" w:space="0" w:color="000000"/>
              <w:right w:val="single" w:sz="4" w:space="0" w:color="000000"/>
            </w:tcBorders>
            <w:hideMark/>
          </w:tcPr>
          <w:p w14:paraId="76EB58E4"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lang w:eastAsia="en-US"/>
              </w:rPr>
              <w:t>ОВЗ</w:t>
            </w:r>
          </w:p>
        </w:tc>
        <w:tc>
          <w:tcPr>
            <w:tcW w:w="1206" w:type="dxa"/>
            <w:tcBorders>
              <w:top w:val="single" w:sz="4" w:space="0" w:color="000000"/>
              <w:left w:val="single" w:sz="4" w:space="0" w:color="000000"/>
              <w:bottom w:val="single" w:sz="4" w:space="0" w:color="000000"/>
              <w:right w:val="single" w:sz="4" w:space="0" w:color="000000"/>
            </w:tcBorders>
            <w:hideMark/>
          </w:tcPr>
          <w:p w14:paraId="3DBE2B6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lang w:eastAsia="en-US"/>
              </w:rPr>
              <w:t>01.01.2020</w:t>
            </w:r>
          </w:p>
        </w:tc>
        <w:tc>
          <w:tcPr>
            <w:tcW w:w="1206" w:type="dxa"/>
            <w:tcBorders>
              <w:top w:val="single" w:sz="4" w:space="0" w:color="000000"/>
              <w:left w:val="single" w:sz="4" w:space="0" w:color="000000"/>
              <w:bottom w:val="single" w:sz="4" w:space="0" w:color="000000"/>
              <w:right w:val="single" w:sz="4" w:space="0" w:color="000000"/>
            </w:tcBorders>
            <w:hideMark/>
          </w:tcPr>
          <w:p w14:paraId="4394AD2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lang w:eastAsia="en-US"/>
              </w:rPr>
              <w:t>01.01.2021</w:t>
            </w:r>
          </w:p>
        </w:tc>
        <w:tc>
          <w:tcPr>
            <w:tcW w:w="1206" w:type="dxa"/>
            <w:tcBorders>
              <w:top w:val="single" w:sz="4" w:space="0" w:color="000000"/>
              <w:left w:val="single" w:sz="4" w:space="0" w:color="000000"/>
              <w:bottom w:val="single" w:sz="4" w:space="0" w:color="000000"/>
              <w:right w:val="single" w:sz="4" w:space="0" w:color="000000"/>
            </w:tcBorders>
            <w:hideMark/>
          </w:tcPr>
          <w:p w14:paraId="39C429C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lang w:val="en-US" w:eastAsia="en-US"/>
              </w:rPr>
              <w:t>01.01.2022</w:t>
            </w:r>
          </w:p>
        </w:tc>
        <w:tc>
          <w:tcPr>
            <w:tcW w:w="1020" w:type="dxa"/>
            <w:tcBorders>
              <w:top w:val="single" w:sz="4" w:space="0" w:color="000000"/>
              <w:left w:val="single" w:sz="4" w:space="0" w:color="000000"/>
              <w:bottom w:val="single" w:sz="4" w:space="0" w:color="000000"/>
              <w:right w:val="single" w:sz="4" w:space="0" w:color="000000"/>
            </w:tcBorders>
            <w:shd w:val="clear" w:color="auto" w:fill="FBE4D5"/>
            <w:tcMar>
              <w:top w:w="15" w:type="dxa"/>
              <w:left w:w="15" w:type="dxa"/>
              <w:bottom w:w="15" w:type="dxa"/>
              <w:right w:w="15" w:type="dxa"/>
            </w:tcMar>
            <w:hideMark/>
          </w:tcPr>
          <w:p w14:paraId="3583AB5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lang w:eastAsia="en-US"/>
              </w:rPr>
            </w:pPr>
            <w:r w:rsidRPr="00D4160C">
              <w:rPr>
                <w:rFonts w:ascii="Times New Roman" w:eastAsia="Times New Roman" w:hAnsi="Times New Roman" w:cs="Times New Roman"/>
                <w:b/>
                <w:bCs/>
                <w:lang w:eastAsia="en-US"/>
              </w:rPr>
              <w:t>01.01.2023</w:t>
            </w:r>
          </w:p>
        </w:tc>
        <w:tc>
          <w:tcPr>
            <w:tcW w:w="1020" w:type="dxa"/>
            <w:tcBorders>
              <w:top w:val="single" w:sz="4" w:space="0" w:color="000000"/>
              <w:left w:val="single" w:sz="4" w:space="0" w:color="000000"/>
              <w:bottom w:val="single" w:sz="4" w:space="0" w:color="000000"/>
              <w:right w:val="single" w:sz="4" w:space="0" w:color="000000"/>
            </w:tcBorders>
            <w:shd w:val="clear" w:color="auto" w:fill="FBE4D5"/>
            <w:tcMar>
              <w:top w:w="15" w:type="dxa"/>
              <w:left w:w="15" w:type="dxa"/>
              <w:bottom w:w="15" w:type="dxa"/>
              <w:right w:w="15" w:type="dxa"/>
            </w:tcMar>
            <w:hideMark/>
          </w:tcPr>
          <w:p w14:paraId="1751A9C3"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lang w:eastAsia="en-US"/>
              </w:rPr>
            </w:pPr>
            <w:r w:rsidRPr="00D4160C">
              <w:rPr>
                <w:rFonts w:ascii="Times New Roman" w:eastAsia="Times New Roman" w:hAnsi="Times New Roman" w:cs="Times New Roman"/>
                <w:b/>
                <w:bCs/>
                <w:lang w:eastAsia="en-US"/>
              </w:rPr>
              <w:t>01.01.2024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tcPr>
          <w:p w14:paraId="32EA604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lang w:eastAsia="en-US"/>
              </w:rPr>
            </w:pPr>
            <w:r w:rsidRPr="00D4160C">
              <w:rPr>
                <w:rFonts w:ascii="Times New Roman" w:eastAsia="Times New Roman" w:hAnsi="Times New Roman" w:cs="Times New Roman"/>
                <w:b/>
                <w:bCs/>
                <w:lang w:eastAsia="en-US"/>
              </w:rPr>
              <w:t>01.10.2024</w:t>
            </w:r>
          </w:p>
        </w:tc>
      </w:tr>
      <w:tr w:rsidR="005871BD" w:rsidRPr="00D4160C" w14:paraId="210C2A12" w14:textId="77777777" w:rsidTr="005871BD">
        <w:tc>
          <w:tcPr>
            <w:tcW w:w="2547" w:type="dxa"/>
            <w:tcBorders>
              <w:top w:val="single" w:sz="4" w:space="0" w:color="000000"/>
              <w:left w:val="single" w:sz="4" w:space="0" w:color="000000"/>
              <w:bottom w:val="single" w:sz="4" w:space="0" w:color="000000"/>
              <w:right w:val="single" w:sz="4" w:space="0" w:color="000000"/>
            </w:tcBorders>
            <w:hideMark/>
          </w:tcPr>
          <w:p w14:paraId="3548EC9B"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Нарушение слуха</w:t>
            </w:r>
          </w:p>
        </w:tc>
        <w:tc>
          <w:tcPr>
            <w:tcW w:w="1206" w:type="dxa"/>
            <w:tcBorders>
              <w:top w:val="single" w:sz="4" w:space="0" w:color="000000"/>
              <w:left w:val="single" w:sz="4" w:space="0" w:color="000000"/>
              <w:bottom w:val="single" w:sz="4" w:space="0" w:color="000000"/>
              <w:right w:val="single" w:sz="4" w:space="0" w:color="000000"/>
            </w:tcBorders>
            <w:hideMark/>
          </w:tcPr>
          <w:p w14:paraId="49A9C2B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0</w:t>
            </w:r>
          </w:p>
        </w:tc>
        <w:tc>
          <w:tcPr>
            <w:tcW w:w="1206" w:type="dxa"/>
            <w:tcBorders>
              <w:top w:val="single" w:sz="4" w:space="0" w:color="000000"/>
              <w:left w:val="single" w:sz="4" w:space="0" w:color="000000"/>
              <w:bottom w:val="single" w:sz="4" w:space="0" w:color="000000"/>
              <w:right w:val="single" w:sz="4" w:space="0" w:color="000000"/>
            </w:tcBorders>
            <w:hideMark/>
          </w:tcPr>
          <w:p w14:paraId="10A08AA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0</w:t>
            </w:r>
          </w:p>
        </w:tc>
        <w:tc>
          <w:tcPr>
            <w:tcW w:w="1206" w:type="dxa"/>
            <w:tcBorders>
              <w:top w:val="single" w:sz="4" w:space="0" w:color="000000"/>
              <w:left w:val="single" w:sz="4" w:space="0" w:color="000000"/>
              <w:bottom w:val="single" w:sz="4" w:space="0" w:color="000000"/>
              <w:right w:val="single" w:sz="4" w:space="0" w:color="000000"/>
            </w:tcBorders>
            <w:shd w:val="clear" w:color="auto" w:fill="FFFFFF"/>
            <w:hideMark/>
          </w:tcPr>
          <w:p w14:paraId="79F2FE4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0</w:t>
            </w:r>
          </w:p>
        </w:tc>
        <w:tc>
          <w:tcPr>
            <w:tcW w:w="1020" w:type="dxa"/>
            <w:tcBorders>
              <w:top w:val="single" w:sz="4" w:space="0" w:color="000000"/>
              <w:left w:val="single" w:sz="4" w:space="0" w:color="000000"/>
              <w:bottom w:val="single" w:sz="4" w:space="0" w:color="000000"/>
              <w:right w:val="single" w:sz="4" w:space="0" w:color="000000"/>
            </w:tcBorders>
            <w:shd w:val="clear" w:color="auto" w:fill="FBE4D5"/>
            <w:tcMar>
              <w:top w:w="15" w:type="dxa"/>
              <w:left w:w="15" w:type="dxa"/>
              <w:bottom w:w="15" w:type="dxa"/>
              <w:right w:w="15" w:type="dxa"/>
            </w:tcMar>
            <w:hideMark/>
          </w:tcPr>
          <w:p w14:paraId="7A11E80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6</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BFFF0C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w:t>
            </w:r>
          </w:p>
        </w:tc>
        <w:tc>
          <w:tcPr>
            <w:tcW w:w="1206" w:type="dxa"/>
            <w:tcBorders>
              <w:top w:val="single" w:sz="4" w:space="0" w:color="000000"/>
              <w:left w:val="single" w:sz="4" w:space="0" w:color="000000"/>
              <w:bottom w:val="single" w:sz="4" w:space="0" w:color="000000"/>
              <w:right w:val="single" w:sz="4" w:space="0" w:color="000000"/>
            </w:tcBorders>
          </w:tcPr>
          <w:p w14:paraId="44C3A7E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w:t>
            </w:r>
          </w:p>
        </w:tc>
      </w:tr>
      <w:tr w:rsidR="005871BD" w:rsidRPr="00D4160C" w14:paraId="7C47F476" w14:textId="77777777" w:rsidTr="005871BD">
        <w:tc>
          <w:tcPr>
            <w:tcW w:w="2547" w:type="dxa"/>
            <w:tcBorders>
              <w:top w:val="single" w:sz="4" w:space="0" w:color="000000"/>
              <w:left w:val="single" w:sz="4" w:space="0" w:color="000000"/>
              <w:bottom w:val="single" w:sz="4" w:space="0" w:color="000000"/>
              <w:right w:val="single" w:sz="4" w:space="0" w:color="000000"/>
            </w:tcBorders>
            <w:hideMark/>
          </w:tcPr>
          <w:p w14:paraId="6AB6CB61"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Нарушение речи</w:t>
            </w:r>
          </w:p>
        </w:tc>
        <w:tc>
          <w:tcPr>
            <w:tcW w:w="1206" w:type="dxa"/>
            <w:tcBorders>
              <w:top w:val="single" w:sz="4" w:space="0" w:color="000000"/>
              <w:left w:val="single" w:sz="4" w:space="0" w:color="000000"/>
              <w:bottom w:val="single" w:sz="4" w:space="0" w:color="000000"/>
              <w:right w:val="single" w:sz="4" w:space="0" w:color="000000"/>
            </w:tcBorders>
            <w:hideMark/>
          </w:tcPr>
          <w:p w14:paraId="01A5361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976</w:t>
            </w:r>
          </w:p>
        </w:tc>
        <w:tc>
          <w:tcPr>
            <w:tcW w:w="1206" w:type="dxa"/>
            <w:tcBorders>
              <w:top w:val="single" w:sz="4" w:space="0" w:color="000000"/>
              <w:left w:val="single" w:sz="4" w:space="0" w:color="000000"/>
              <w:bottom w:val="single" w:sz="4" w:space="0" w:color="000000"/>
              <w:right w:val="single" w:sz="4" w:space="0" w:color="000000"/>
            </w:tcBorders>
            <w:hideMark/>
          </w:tcPr>
          <w:p w14:paraId="3A18A86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880</w:t>
            </w:r>
          </w:p>
        </w:tc>
        <w:tc>
          <w:tcPr>
            <w:tcW w:w="1206" w:type="dxa"/>
            <w:tcBorders>
              <w:top w:val="single" w:sz="4" w:space="0" w:color="000000"/>
              <w:left w:val="single" w:sz="4" w:space="0" w:color="000000"/>
              <w:bottom w:val="single" w:sz="4" w:space="0" w:color="000000"/>
              <w:right w:val="single" w:sz="4" w:space="0" w:color="000000"/>
            </w:tcBorders>
            <w:hideMark/>
          </w:tcPr>
          <w:p w14:paraId="5F01836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1636</w:t>
            </w:r>
          </w:p>
        </w:tc>
        <w:tc>
          <w:tcPr>
            <w:tcW w:w="1020" w:type="dxa"/>
            <w:tcBorders>
              <w:top w:val="single" w:sz="4" w:space="0" w:color="000000"/>
              <w:left w:val="single" w:sz="4" w:space="0" w:color="000000"/>
              <w:bottom w:val="single" w:sz="4" w:space="0" w:color="000000"/>
              <w:right w:val="single" w:sz="4" w:space="0" w:color="000000"/>
            </w:tcBorders>
            <w:shd w:val="clear" w:color="auto" w:fill="FBE4D5"/>
            <w:tcMar>
              <w:top w:w="15" w:type="dxa"/>
              <w:left w:w="15" w:type="dxa"/>
              <w:bottom w:w="15" w:type="dxa"/>
              <w:right w:w="15" w:type="dxa"/>
            </w:tcMar>
            <w:hideMark/>
          </w:tcPr>
          <w:p w14:paraId="581A379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1479</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D398C4"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1229</w:t>
            </w:r>
          </w:p>
        </w:tc>
        <w:tc>
          <w:tcPr>
            <w:tcW w:w="1206" w:type="dxa"/>
            <w:tcBorders>
              <w:top w:val="single" w:sz="4" w:space="0" w:color="000000"/>
              <w:left w:val="single" w:sz="4" w:space="0" w:color="000000"/>
              <w:bottom w:val="single" w:sz="4" w:space="0" w:color="000000"/>
              <w:right w:val="single" w:sz="4" w:space="0" w:color="000000"/>
            </w:tcBorders>
          </w:tcPr>
          <w:p w14:paraId="509842D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1168</w:t>
            </w:r>
          </w:p>
        </w:tc>
      </w:tr>
      <w:tr w:rsidR="005871BD" w:rsidRPr="00D4160C" w14:paraId="43C503E8" w14:textId="77777777" w:rsidTr="0067679A">
        <w:tc>
          <w:tcPr>
            <w:tcW w:w="2547" w:type="dxa"/>
            <w:tcBorders>
              <w:top w:val="single" w:sz="4" w:space="0" w:color="000000"/>
              <w:left w:val="single" w:sz="4" w:space="0" w:color="000000"/>
              <w:bottom w:val="single" w:sz="4" w:space="0" w:color="000000"/>
              <w:right w:val="single" w:sz="4" w:space="0" w:color="000000"/>
            </w:tcBorders>
            <w:hideMark/>
          </w:tcPr>
          <w:p w14:paraId="6F7A426F"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Нарушение зрения</w:t>
            </w:r>
          </w:p>
        </w:tc>
        <w:tc>
          <w:tcPr>
            <w:tcW w:w="1206" w:type="dxa"/>
            <w:tcBorders>
              <w:top w:val="single" w:sz="4" w:space="0" w:color="000000"/>
              <w:left w:val="single" w:sz="4" w:space="0" w:color="000000"/>
              <w:bottom w:val="single" w:sz="4" w:space="0" w:color="000000"/>
              <w:right w:val="single" w:sz="4" w:space="0" w:color="000000"/>
            </w:tcBorders>
            <w:hideMark/>
          </w:tcPr>
          <w:p w14:paraId="405387F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52</w:t>
            </w:r>
          </w:p>
        </w:tc>
        <w:tc>
          <w:tcPr>
            <w:tcW w:w="1206" w:type="dxa"/>
            <w:tcBorders>
              <w:top w:val="single" w:sz="4" w:space="0" w:color="000000"/>
              <w:left w:val="single" w:sz="4" w:space="0" w:color="000000"/>
              <w:bottom w:val="single" w:sz="4" w:space="0" w:color="000000"/>
              <w:right w:val="single" w:sz="4" w:space="0" w:color="000000"/>
            </w:tcBorders>
            <w:hideMark/>
          </w:tcPr>
          <w:p w14:paraId="5F951C3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33</w:t>
            </w:r>
          </w:p>
        </w:tc>
        <w:tc>
          <w:tcPr>
            <w:tcW w:w="1206" w:type="dxa"/>
            <w:tcBorders>
              <w:top w:val="single" w:sz="4" w:space="0" w:color="000000"/>
              <w:left w:val="single" w:sz="4" w:space="0" w:color="000000"/>
              <w:bottom w:val="single" w:sz="4" w:space="0" w:color="000000"/>
              <w:right w:val="single" w:sz="4" w:space="0" w:color="000000"/>
            </w:tcBorders>
            <w:hideMark/>
          </w:tcPr>
          <w:p w14:paraId="7668A7B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44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hideMark/>
          </w:tcPr>
          <w:p w14:paraId="27F6549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51</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17371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45</w:t>
            </w:r>
          </w:p>
        </w:tc>
        <w:tc>
          <w:tcPr>
            <w:tcW w:w="1206" w:type="dxa"/>
            <w:tcBorders>
              <w:top w:val="single" w:sz="4" w:space="0" w:color="000000"/>
              <w:left w:val="single" w:sz="4" w:space="0" w:color="000000"/>
              <w:bottom w:val="single" w:sz="4" w:space="0" w:color="000000"/>
              <w:right w:val="single" w:sz="4" w:space="0" w:color="000000"/>
            </w:tcBorders>
          </w:tcPr>
          <w:p w14:paraId="05A91CD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50</w:t>
            </w:r>
          </w:p>
        </w:tc>
      </w:tr>
      <w:tr w:rsidR="005871BD" w:rsidRPr="00D4160C" w14:paraId="359E99C2" w14:textId="77777777" w:rsidTr="0067679A">
        <w:tc>
          <w:tcPr>
            <w:tcW w:w="2547" w:type="dxa"/>
            <w:tcBorders>
              <w:top w:val="single" w:sz="4" w:space="0" w:color="000000"/>
              <w:left w:val="single" w:sz="4" w:space="0" w:color="000000"/>
              <w:bottom w:val="single" w:sz="4" w:space="0" w:color="000000"/>
              <w:right w:val="single" w:sz="4" w:space="0" w:color="000000"/>
            </w:tcBorders>
            <w:hideMark/>
          </w:tcPr>
          <w:p w14:paraId="7833A8E7"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eastAsia="en-US"/>
              </w:rPr>
              <w:t>Нарушение интел</w:t>
            </w:r>
            <w:r w:rsidRPr="00D4160C">
              <w:rPr>
                <w:rFonts w:ascii="Times New Roman" w:eastAsia="Times New Roman" w:hAnsi="Times New Roman" w:cs="Times New Roman"/>
                <w:sz w:val="24"/>
                <w:szCs w:val="24"/>
                <w:lang w:val="en-US" w:eastAsia="en-US"/>
              </w:rPr>
              <w:t>лекта</w:t>
            </w:r>
          </w:p>
        </w:tc>
        <w:tc>
          <w:tcPr>
            <w:tcW w:w="1206" w:type="dxa"/>
            <w:tcBorders>
              <w:top w:val="single" w:sz="4" w:space="0" w:color="000000"/>
              <w:left w:val="single" w:sz="4" w:space="0" w:color="000000"/>
              <w:bottom w:val="single" w:sz="4" w:space="0" w:color="000000"/>
              <w:right w:val="single" w:sz="4" w:space="0" w:color="000000"/>
            </w:tcBorders>
            <w:hideMark/>
          </w:tcPr>
          <w:p w14:paraId="70E3AD03"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0</w:t>
            </w:r>
          </w:p>
        </w:tc>
        <w:tc>
          <w:tcPr>
            <w:tcW w:w="1206" w:type="dxa"/>
            <w:tcBorders>
              <w:top w:val="single" w:sz="4" w:space="0" w:color="000000"/>
              <w:left w:val="single" w:sz="4" w:space="0" w:color="000000"/>
              <w:bottom w:val="single" w:sz="4" w:space="0" w:color="000000"/>
              <w:right w:val="single" w:sz="4" w:space="0" w:color="000000"/>
            </w:tcBorders>
            <w:hideMark/>
          </w:tcPr>
          <w:p w14:paraId="6971391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0</w:t>
            </w:r>
          </w:p>
        </w:tc>
        <w:tc>
          <w:tcPr>
            <w:tcW w:w="1206" w:type="dxa"/>
            <w:tcBorders>
              <w:top w:val="single" w:sz="4" w:space="0" w:color="000000"/>
              <w:left w:val="single" w:sz="4" w:space="0" w:color="000000"/>
              <w:bottom w:val="single" w:sz="4" w:space="0" w:color="000000"/>
              <w:right w:val="single" w:sz="4" w:space="0" w:color="000000"/>
            </w:tcBorders>
            <w:hideMark/>
          </w:tcPr>
          <w:p w14:paraId="37A8CC1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32</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AACE9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20</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0C5870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13</w:t>
            </w:r>
          </w:p>
        </w:tc>
        <w:tc>
          <w:tcPr>
            <w:tcW w:w="1206" w:type="dxa"/>
            <w:tcBorders>
              <w:top w:val="single" w:sz="4" w:space="0" w:color="000000"/>
              <w:left w:val="single" w:sz="4" w:space="0" w:color="000000"/>
              <w:bottom w:val="single" w:sz="4" w:space="0" w:color="000000"/>
              <w:right w:val="single" w:sz="4" w:space="0" w:color="000000"/>
            </w:tcBorders>
          </w:tcPr>
          <w:p w14:paraId="64DAB6A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26</w:t>
            </w:r>
          </w:p>
        </w:tc>
      </w:tr>
      <w:tr w:rsidR="005871BD" w:rsidRPr="00D4160C" w14:paraId="5E3B7CBF" w14:textId="77777777" w:rsidTr="005871BD">
        <w:tc>
          <w:tcPr>
            <w:tcW w:w="2547" w:type="dxa"/>
            <w:tcBorders>
              <w:top w:val="single" w:sz="4" w:space="0" w:color="000000"/>
              <w:left w:val="single" w:sz="4" w:space="0" w:color="000000"/>
              <w:bottom w:val="single" w:sz="4" w:space="0" w:color="000000"/>
              <w:right w:val="single" w:sz="4" w:space="0" w:color="000000"/>
            </w:tcBorders>
            <w:hideMark/>
          </w:tcPr>
          <w:p w14:paraId="207D86F0"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ЗПР</w:t>
            </w:r>
          </w:p>
        </w:tc>
        <w:tc>
          <w:tcPr>
            <w:tcW w:w="1206" w:type="dxa"/>
            <w:tcBorders>
              <w:top w:val="single" w:sz="4" w:space="0" w:color="000000"/>
              <w:left w:val="single" w:sz="4" w:space="0" w:color="000000"/>
              <w:bottom w:val="single" w:sz="4" w:space="0" w:color="000000"/>
              <w:right w:val="single" w:sz="4" w:space="0" w:color="000000"/>
            </w:tcBorders>
            <w:hideMark/>
          </w:tcPr>
          <w:p w14:paraId="0AAE686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138</w:t>
            </w:r>
          </w:p>
        </w:tc>
        <w:tc>
          <w:tcPr>
            <w:tcW w:w="1206" w:type="dxa"/>
            <w:tcBorders>
              <w:top w:val="single" w:sz="4" w:space="0" w:color="000000"/>
              <w:left w:val="single" w:sz="4" w:space="0" w:color="000000"/>
              <w:bottom w:val="single" w:sz="4" w:space="0" w:color="000000"/>
              <w:right w:val="single" w:sz="4" w:space="0" w:color="000000"/>
            </w:tcBorders>
            <w:hideMark/>
          </w:tcPr>
          <w:p w14:paraId="5FE7E84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176</w:t>
            </w:r>
          </w:p>
        </w:tc>
        <w:tc>
          <w:tcPr>
            <w:tcW w:w="1206" w:type="dxa"/>
            <w:tcBorders>
              <w:top w:val="single" w:sz="4" w:space="0" w:color="000000"/>
              <w:left w:val="single" w:sz="4" w:space="0" w:color="000000"/>
              <w:bottom w:val="single" w:sz="4" w:space="0" w:color="000000"/>
              <w:right w:val="single" w:sz="4" w:space="0" w:color="000000"/>
            </w:tcBorders>
            <w:hideMark/>
          </w:tcPr>
          <w:p w14:paraId="5EC68963"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513</w:t>
            </w:r>
          </w:p>
        </w:tc>
        <w:tc>
          <w:tcPr>
            <w:tcW w:w="1020" w:type="dxa"/>
            <w:tcBorders>
              <w:top w:val="single" w:sz="4" w:space="0" w:color="000000"/>
              <w:left w:val="single" w:sz="4" w:space="0" w:color="000000"/>
              <w:bottom w:val="single" w:sz="4" w:space="0" w:color="000000"/>
              <w:right w:val="single" w:sz="4" w:space="0" w:color="000000"/>
            </w:tcBorders>
            <w:shd w:val="clear" w:color="auto" w:fill="FBE4D5"/>
            <w:tcMar>
              <w:top w:w="15" w:type="dxa"/>
              <w:left w:w="15" w:type="dxa"/>
              <w:bottom w:w="15" w:type="dxa"/>
              <w:right w:w="15" w:type="dxa"/>
            </w:tcMar>
            <w:hideMark/>
          </w:tcPr>
          <w:p w14:paraId="0191918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521</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87C2F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657</w:t>
            </w:r>
          </w:p>
        </w:tc>
        <w:tc>
          <w:tcPr>
            <w:tcW w:w="1206" w:type="dxa"/>
            <w:tcBorders>
              <w:top w:val="single" w:sz="4" w:space="0" w:color="000000"/>
              <w:left w:val="single" w:sz="4" w:space="0" w:color="000000"/>
              <w:bottom w:val="single" w:sz="4" w:space="0" w:color="000000"/>
              <w:right w:val="single" w:sz="4" w:space="0" w:color="000000"/>
            </w:tcBorders>
          </w:tcPr>
          <w:p w14:paraId="1B4FC4B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783</w:t>
            </w:r>
          </w:p>
        </w:tc>
      </w:tr>
      <w:tr w:rsidR="005871BD" w:rsidRPr="00D4160C" w14:paraId="38229E73" w14:textId="77777777" w:rsidTr="005871BD">
        <w:tc>
          <w:tcPr>
            <w:tcW w:w="2547" w:type="dxa"/>
            <w:tcBorders>
              <w:top w:val="single" w:sz="4" w:space="0" w:color="000000"/>
              <w:left w:val="single" w:sz="4" w:space="0" w:color="000000"/>
              <w:bottom w:val="single" w:sz="4" w:space="0" w:color="000000"/>
              <w:right w:val="single" w:sz="4" w:space="0" w:color="000000"/>
            </w:tcBorders>
            <w:hideMark/>
          </w:tcPr>
          <w:p w14:paraId="2B2D8F6B"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Сложный дефект</w:t>
            </w:r>
          </w:p>
        </w:tc>
        <w:tc>
          <w:tcPr>
            <w:tcW w:w="1206" w:type="dxa"/>
            <w:tcBorders>
              <w:top w:val="single" w:sz="4" w:space="0" w:color="000000"/>
              <w:left w:val="single" w:sz="4" w:space="0" w:color="000000"/>
              <w:bottom w:val="single" w:sz="4" w:space="0" w:color="000000"/>
              <w:right w:val="single" w:sz="4" w:space="0" w:color="000000"/>
            </w:tcBorders>
            <w:hideMark/>
          </w:tcPr>
          <w:p w14:paraId="0DE3C22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61</w:t>
            </w:r>
          </w:p>
        </w:tc>
        <w:tc>
          <w:tcPr>
            <w:tcW w:w="1206" w:type="dxa"/>
            <w:tcBorders>
              <w:top w:val="single" w:sz="4" w:space="0" w:color="000000"/>
              <w:left w:val="single" w:sz="4" w:space="0" w:color="000000"/>
              <w:bottom w:val="single" w:sz="4" w:space="0" w:color="000000"/>
              <w:right w:val="single" w:sz="4" w:space="0" w:color="000000"/>
            </w:tcBorders>
            <w:hideMark/>
          </w:tcPr>
          <w:p w14:paraId="759C3A8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57</w:t>
            </w:r>
          </w:p>
        </w:tc>
        <w:tc>
          <w:tcPr>
            <w:tcW w:w="1206" w:type="dxa"/>
            <w:tcBorders>
              <w:top w:val="single" w:sz="4" w:space="0" w:color="000000"/>
              <w:left w:val="single" w:sz="4" w:space="0" w:color="000000"/>
              <w:bottom w:val="single" w:sz="4" w:space="0" w:color="000000"/>
              <w:right w:val="single" w:sz="4" w:space="0" w:color="000000"/>
            </w:tcBorders>
            <w:hideMark/>
          </w:tcPr>
          <w:p w14:paraId="057EC15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30</w:t>
            </w:r>
          </w:p>
        </w:tc>
        <w:tc>
          <w:tcPr>
            <w:tcW w:w="1020" w:type="dxa"/>
            <w:tcBorders>
              <w:top w:val="single" w:sz="4" w:space="0" w:color="000000"/>
              <w:left w:val="single" w:sz="4" w:space="0" w:color="000000"/>
              <w:bottom w:val="single" w:sz="4" w:space="0" w:color="000000"/>
              <w:right w:val="single" w:sz="4" w:space="0" w:color="000000"/>
            </w:tcBorders>
            <w:shd w:val="clear" w:color="auto" w:fill="FBE4D5"/>
            <w:tcMar>
              <w:top w:w="15" w:type="dxa"/>
              <w:left w:w="15" w:type="dxa"/>
              <w:bottom w:w="15" w:type="dxa"/>
              <w:right w:w="15" w:type="dxa"/>
            </w:tcMar>
            <w:hideMark/>
          </w:tcPr>
          <w:p w14:paraId="6ACAD33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39</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166EF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29</w:t>
            </w:r>
          </w:p>
        </w:tc>
        <w:tc>
          <w:tcPr>
            <w:tcW w:w="1206" w:type="dxa"/>
            <w:tcBorders>
              <w:top w:val="single" w:sz="4" w:space="0" w:color="000000"/>
              <w:left w:val="single" w:sz="4" w:space="0" w:color="000000"/>
              <w:bottom w:val="single" w:sz="4" w:space="0" w:color="000000"/>
              <w:right w:val="single" w:sz="4" w:space="0" w:color="000000"/>
            </w:tcBorders>
          </w:tcPr>
          <w:p w14:paraId="31AC401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19</w:t>
            </w:r>
          </w:p>
        </w:tc>
      </w:tr>
      <w:tr w:rsidR="005871BD" w:rsidRPr="00D4160C" w14:paraId="230041B2" w14:textId="77777777" w:rsidTr="005871BD">
        <w:tc>
          <w:tcPr>
            <w:tcW w:w="2547" w:type="dxa"/>
            <w:tcBorders>
              <w:top w:val="single" w:sz="4" w:space="0" w:color="000000"/>
              <w:left w:val="single" w:sz="4" w:space="0" w:color="000000"/>
              <w:bottom w:val="single" w:sz="4" w:space="0" w:color="000000"/>
              <w:right w:val="single" w:sz="4" w:space="0" w:color="000000"/>
            </w:tcBorders>
            <w:hideMark/>
          </w:tcPr>
          <w:p w14:paraId="23257D31"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РАС</w:t>
            </w:r>
          </w:p>
        </w:tc>
        <w:tc>
          <w:tcPr>
            <w:tcW w:w="1206" w:type="dxa"/>
            <w:tcBorders>
              <w:top w:val="single" w:sz="4" w:space="0" w:color="000000"/>
              <w:left w:val="single" w:sz="4" w:space="0" w:color="000000"/>
              <w:bottom w:val="single" w:sz="4" w:space="0" w:color="000000"/>
              <w:right w:val="single" w:sz="4" w:space="0" w:color="000000"/>
            </w:tcBorders>
            <w:hideMark/>
          </w:tcPr>
          <w:p w14:paraId="70408B5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w:t>
            </w:r>
          </w:p>
        </w:tc>
        <w:tc>
          <w:tcPr>
            <w:tcW w:w="1206" w:type="dxa"/>
            <w:tcBorders>
              <w:top w:val="single" w:sz="4" w:space="0" w:color="000000"/>
              <w:left w:val="single" w:sz="4" w:space="0" w:color="000000"/>
              <w:bottom w:val="single" w:sz="4" w:space="0" w:color="000000"/>
              <w:right w:val="single" w:sz="4" w:space="0" w:color="000000"/>
            </w:tcBorders>
            <w:hideMark/>
          </w:tcPr>
          <w:p w14:paraId="772EF1A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w:t>
            </w:r>
          </w:p>
        </w:tc>
        <w:tc>
          <w:tcPr>
            <w:tcW w:w="1206" w:type="dxa"/>
            <w:tcBorders>
              <w:top w:val="single" w:sz="4" w:space="0" w:color="000000"/>
              <w:left w:val="single" w:sz="4" w:space="0" w:color="000000"/>
              <w:bottom w:val="single" w:sz="4" w:space="0" w:color="000000"/>
              <w:right w:val="single" w:sz="4" w:space="0" w:color="000000"/>
            </w:tcBorders>
            <w:hideMark/>
          </w:tcPr>
          <w:p w14:paraId="5EF8AA1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w:t>
            </w:r>
          </w:p>
        </w:tc>
        <w:tc>
          <w:tcPr>
            <w:tcW w:w="1020" w:type="dxa"/>
            <w:tcBorders>
              <w:top w:val="single" w:sz="4" w:space="0" w:color="000000"/>
              <w:left w:val="single" w:sz="4" w:space="0" w:color="000000"/>
              <w:bottom w:val="single" w:sz="4" w:space="0" w:color="000000"/>
              <w:right w:val="single" w:sz="4" w:space="0" w:color="000000"/>
            </w:tcBorders>
            <w:shd w:val="clear" w:color="auto" w:fill="FBE4D5"/>
            <w:tcMar>
              <w:top w:w="15" w:type="dxa"/>
              <w:left w:w="15" w:type="dxa"/>
              <w:bottom w:w="15" w:type="dxa"/>
              <w:right w:w="15" w:type="dxa"/>
            </w:tcMar>
            <w:hideMark/>
          </w:tcPr>
          <w:p w14:paraId="04A2374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E2E9EF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15</w:t>
            </w:r>
          </w:p>
        </w:tc>
        <w:tc>
          <w:tcPr>
            <w:tcW w:w="1206" w:type="dxa"/>
            <w:tcBorders>
              <w:top w:val="single" w:sz="4" w:space="0" w:color="000000"/>
              <w:left w:val="single" w:sz="4" w:space="0" w:color="000000"/>
              <w:bottom w:val="single" w:sz="4" w:space="0" w:color="000000"/>
              <w:right w:val="single" w:sz="4" w:space="0" w:color="000000"/>
            </w:tcBorders>
          </w:tcPr>
          <w:p w14:paraId="3D95483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25</w:t>
            </w:r>
          </w:p>
        </w:tc>
      </w:tr>
      <w:tr w:rsidR="005871BD" w:rsidRPr="00D4160C" w14:paraId="300DB003" w14:textId="77777777" w:rsidTr="005871BD">
        <w:tc>
          <w:tcPr>
            <w:tcW w:w="2547" w:type="dxa"/>
            <w:tcBorders>
              <w:top w:val="single" w:sz="4" w:space="0" w:color="000000"/>
              <w:left w:val="single" w:sz="4" w:space="0" w:color="000000"/>
              <w:bottom w:val="single" w:sz="4" w:space="0" w:color="000000"/>
              <w:right w:val="single" w:sz="4" w:space="0" w:color="000000"/>
            </w:tcBorders>
            <w:hideMark/>
          </w:tcPr>
          <w:p w14:paraId="5BE509BA"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Дети с ОВЗ с группах общеразвивающей направленности</w:t>
            </w:r>
          </w:p>
        </w:tc>
        <w:tc>
          <w:tcPr>
            <w:tcW w:w="1206" w:type="dxa"/>
            <w:tcBorders>
              <w:top w:val="single" w:sz="4" w:space="0" w:color="000000"/>
              <w:left w:val="single" w:sz="4" w:space="0" w:color="000000"/>
              <w:bottom w:val="single" w:sz="4" w:space="0" w:color="000000"/>
              <w:right w:val="single" w:sz="4" w:space="0" w:color="000000"/>
            </w:tcBorders>
            <w:hideMark/>
          </w:tcPr>
          <w:p w14:paraId="7CB30A0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29</w:t>
            </w:r>
          </w:p>
        </w:tc>
        <w:tc>
          <w:tcPr>
            <w:tcW w:w="1206" w:type="dxa"/>
            <w:tcBorders>
              <w:top w:val="single" w:sz="4" w:space="0" w:color="000000"/>
              <w:left w:val="single" w:sz="4" w:space="0" w:color="000000"/>
              <w:bottom w:val="single" w:sz="4" w:space="0" w:color="000000"/>
              <w:right w:val="single" w:sz="4" w:space="0" w:color="000000"/>
            </w:tcBorders>
            <w:hideMark/>
          </w:tcPr>
          <w:p w14:paraId="7B945FC4"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54</w:t>
            </w:r>
          </w:p>
        </w:tc>
        <w:tc>
          <w:tcPr>
            <w:tcW w:w="1206" w:type="dxa"/>
            <w:tcBorders>
              <w:top w:val="single" w:sz="4" w:space="0" w:color="000000"/>
              <w:left w:val="single" w:sz="4" w:space="0" w:color="000000"/>
              <w:bottom w:val="single" w:sz="4" w:space="0" w:color="000000"/>
              <w:right w:val="single" w:sz="4" w:space="0" w:color="000000"/>
            </w:tcBorders>
            <w:hideMark/>
          </w:tcPr>
          <w:p w14:paraId="062AEF7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129</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3830AB0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197</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E1DF16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129</w:t>
            </w:r>
          </w:p>
        </w:tc>
        <w:tc>
          <w:tcPr>
            <w:tcW w:w="1206" w:type="dxa"/>
            <w:tcBorders>
              <w:top w:val="single" w:sz="4" w:space="0" w:color="000000"/>
              <w:left w:val="single" w:sz="4" w:space="0" w:color="000000"/>
              <w:bottom w:val="single" w:sz="4" w:space="0" w:color="000000"/>
              <w:right w:val="single" w:sz="4" w:space="0" w:color="000000"/>
            </w:tcBorders>
          </w:tcPr>
          <w:p w14:paraId="1DC1D4C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45</w:t>
            </w:r>
          </w:p>
        </w:tc>
      </w:tr>
      <w:tr w:rsidR="005871BD" w:rsidRPr="00D4160C" w14:paraId="3A4A51CC" w14:textId="77777777" w:rsidTr="005871BD">
        <w:tc>
          <w:tcPr>
            <w:tcW w:w="2547" w:type="dxa"/>
            <w:tcBorders>
              <w:top w:val="single" w:sz="4" w:space="0" w:color="000000"/>
              <w:left w:val="single" w:sz="4" w:space="0" w:color="000000"/>
              <w:bottom w:val="single" w:sz="4" w:space="0" w:color="000000"/>
              <w:right w:val="single" w:sz="4" w:space="0" w:color="000000"/>
            </w:tcBorders>
            <w:hideMark/>
          </w:tcPr>
          <w:p w14:paraId="18264061"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Дети с ОВЗ в группах комбинированной направленности</w:t>
            </w:r>
            <w:r w:rsidRPr="00D4160C">
              <w:rPr>
                <w:rFonts w:ascii="Times New Roman" w:eastAsia="Times New Roman" w:hAnsi="Times New Roman" w:cs="Times New Roman"/>
                <w:sz w:val="24"/>
                <w:szCs w:val="24"/>
                <w:lang w:val="en-US" w:eastAsia="en-US"/>
              </w:rPr>
              <w:t> </w:t>
            </w:r>
          </w:p>
        </w:tc>
        <w:tc>
          <w:tcPr>
            <w:tcW w:w="1206" w:type="dxa"/>
            <w:tcBorders>
              <w:top w:val="single" w:sz="4" w:space="0" w:color="000000"/>
              <w:left w:val="single" w:sz="4" w:space="0" w:color="000000"/>
              <w:bottom w:val="single" w:sz="4" w:space="0" w:color="000000"/>
              <w:right w:val="single" w:sz="4" w:space="0" w:color="000000"/>
            </w:tcBorders>
            <w:hideMark/>
          </w:tcPr>
          <w:p w14:paraId="0E80823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1233</w:t>
            </w:r>
          </w:p>
        </w:tc>
        <w:tc>
          <w:tcPr>
            <w:tcW w:w="1206" w:type="dxa"/>
            <w:tcBorders>
              <w:top w:val="single" w:sz="4" w:space="0" w:color="000000"/>
              <w:left w:val="single" w:sz="4" w:space="0" w:color="000000"/>
              <w:bottom w:val="single" w:sz="4" w:space="0" w:color="000000"/>
              <w:right w:val="single" w:sz="4" w:space="0" w:color="000000"/>
            </w:tcBorders>
            <w:hideMark/>
          </w:tcPr>
          <w:p w14:paraId="730F20B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1374</w:t>
            </w:r>
          </w:p>
        </w:tc>
        <w:tc>
          <w:tcPr>
            <w:tcW w:w="1206" w:type="dxa"/>
            <w:tcBorders>
              <w:top w:val="single" w:sz="4" w:space="0" w:color="000000"/>
              <w:left w:val="single" w:sz="4" w:space="0" w:color="000000"/>
              <w:bottom w:val="single" w:sz="4" w:space="0" w:color="000000"/>
              <w:right w:val="single" w:sz="4" w:space="0" w:color="000000"/>
            </w:tcBorders>
            <w:shd w:val="clear" w:color="auto" w:fill="FFFFFF"/>
            <w:hideMark/>
          </w:tcPr>
          <w:p w14:paraId="2666C594"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68</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hideMark/>
          </w:tcPr>
          <w:p w14:paraId="4FB6822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89</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AAEAC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84</w:t>
            </w:r>
          </w:p>
        </w:tc>
        <w:tc>
          <w:tcPr>
            <w:tcW w:w="1206" w:type="dxa"/>
            <w:tcBorders>
              <w:top w:val="single" w:sz="4" w:space="0" w:color="000000"/>
              <w:left w:val="single" w:sz="4" w:space="0" w:color="000000"/>
              <w:bottom w:val="single" w:sz="4" w:space="0" w:color="000000"/>
              <w:right w:val="single" w:sz="4" w:space="0" w:color="000000"/>
            </w:tcBorders>
          </w:tcPr>
          <w:p w14:paraId="62FDB65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134</w:t>
            </w:r>
          </w:p>
        </w:tc>
      </w:tr>
      <w:tr w:rsidR="005871BD" w:rsidRPr="00D4160C" w14:paraId="39693F18" w14:textId="77777777" w:rsidTr="005871BD">
        <w:tc>
          <w:tcPr>
            <w:tcW w:w="2547" w:type="dxa"/>
            <w:tcBorders>
              <w:top w:val="single" w:sz="4" w:space="0" w:color="000000"/>
              <w:left w:val="single" w:sz="4" w:space="0" w:color="000000"/>
              <w:bottom w:val="single" w:sz="4" w:space="0" w:color="000000"/>
              <w:right w:val="single" w:sz="4" w:space="0" w:color="000000"/>
            </w:tcBorders>
            <w:hideMark/>
          </w:tcPr>
          <w:p w14:paraId="5030DF8B"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sz w:val="24"/>
                <w:szCs w:val="24"/>
                <w:lang w:eastAsia="en-US"/>
              </w:rPr>
              <w:t>Всего:</w:t>
            </w:r>
          </w:p>
        </w:tc>
        <w:tc>
          <w:tcPr>
            <w:tcW w:w="1206" w:type="dxa"/>
            <w:tcBorders>
              <w:top w:val="single" w:sz="4" w:space="0" w:color="000000"/>
              <w:left w:val="single" w:sz="4" w:space="0" w:color="000000"/>
              <w:bottom w:val="single" w:sz="4" w:space="0" w:color="000000"/>
              <w:right w:val="single" w:sz="4" w:space="0" w:color="000000"/>
            </w:tcBorders>
            <w:hideMark/>
          </w:tcPr>
          <w:p w14:paraId="7DFCA89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sz w:val="24"/>
                <w:szCs w:val="24"/>
                <w:lang w:eastAsia="en-US"/>
              </w:rPr>
              <w:t>2489</w:t>
            </w:r>
          </w:p>
        </w:tc>
        <w:tc>
          <w:tcPr>
            <w:tcW w:w="1206" w:type="dxa"/>
            <w:tcBorders>
              <w:top w:val="single" w:sz="4" w:space="0" w:color="000000"/>
              <w:left w:val="single" w:sz="4" w:space="0" w:color="000000"/>
              <w:bottom w:val="single" w:sz="4" w:space="0" w:color="000000"/>
              <w:right w:val="single" w:sz="4" w:space="0" w:color="000000"/>
            </w:tcBorders>
            <w:hideMark/>
          </w:tcPr>
          <w:p w14:paraId="60DBB10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sz w:val="24"/>
                <w:szCs w:val="24"/>
                <w:lang w:eastAsia="en-US"/>
              </w:rPr>
              <w:t>2574</w:t>
            </w:r>
          </w:p>
        </w:tc>
        <w:tc>
          <w:tcPr>
            <w:tcW w:w="1206" w:type="dxa"/>
            <w:tcBorders>
              <w:top w:val="single" w:sz="4" w:space="0" w:color="000000"/>
              <w:left w:val="single" w:sz="4" w:space="0" w:color="000000"/>
              <w:bottom w:val="single" w:sz="4" w:space="0" w:color="000000"/>
              <w:right w:val="single" w:sz="4" w:space="0" w:color="000000"/>
            </w:tcBorders>
            <w:hideMark/>
          </w:tcPr>
          <w:p w14:paraId="6723E243"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sz w:val="24"/>
                <w:szCs w:val="24"/>
                <w:lang w:eastAsia="en-US"/>
              </w:rPr>
              <w:t>2452</w:t>
            </w:r>
          </w:p>
        </w:tc>
        <w:tc>
          <w:tcPr>
            <w:tcW w:w="1020" w:type="dxa"/>
            <w:tcBorders>
              <w:top w:val="single" w:sz="4" w:space="0" w:color="000000"/>
              <w:left w:val="single" w:sz="4" w:space="0" w:color="000000"/>
              <w:bottom w:val="single" w:sz="4" w:space="0" w:color="000000"/>
              <w:right w:val="single" w:sz="4" w:space="0" w:color="000000"/>
            </w:tcBorders>
            <w:shd w:val="clear" w:color="auto" w:fill="FBE4D5"/>
            <w:tcMar>
              <w:top w:w="15" w:type="dxa"/>
              <w:left w:w="15" w:type="dxa"/>
              <w:bottom w:w="15" w:type="dxa"/>
              <w:right w:w="15" w:type="dxa"/>
            </w:tcMar>
            <w:hideMark/>
          </w:tcPr>
          <w:p w14:paraId="66AC1A6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2116</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7EABA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1989</w:t>
            </w:r>
          </w:p>
        </w:tc>
        <w:tc>
          <w:tcPr>
            <w:tcW w:w="1206" w:type="dxa"/>
            <w:tcBorders>
              <w:top w:val="single" w:sz="4" w:space="0" w:color="000000"/>
              <w:left w:val="single" w:sz="4" w:space="0" w:color="000000"/>
              <w:bottom w:val="single" w:sz="4" w:space="0" w:color="000000"/>
              <w:right w:val="single" w:sz="4" w:space="0" w:color="000000"/>
            </w:tcBorders>
          </w:tcPr>
          <w:p w14:paraId="5D8B05C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2073</w:t>
            </w:r>
          </w:p>
        </w:tc>
      </w:tr>
    </w:tbl>
    <w:p w14:paraId="15A63E1C"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p>
    <w:p w14:paraId="25A9691A" w14:textId="77777777" w:rsidR="005871BD" w:rsidRPr="00D4160C" w:rsidRDefault="005871BD" w:rsidP="005871BD">
      <w:pPr>
        <w:shd w:val="clear" w:color="auto" w:fill="FFFFFF"/>
        <w:spacing w:after="0" w:line="240" w:lineRule="auto"/>
        <w:ind w:right="49" w:firstLine="70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b/>
          <w:bCs/>
          <w:sz w:val="28"/>
          <w:szCs w:val="28"/>
          <w:lang w:eastAsia="en-US"/>
        </w:rPr>
        <w:t>Адаптированные образовательные программы для детей с ограниченными возможностями здоровья в группах «Особый ребенок»</w:t>
      </w:r>
      <w:r w:rsidRPr="00D4160C">
        <w:rPr>
          <w:rFonts w:ascii="Times New Roman" w:eastAsia="Times New Roman" w:hAnsi="Times New Roman" w:cs="Times New Roman"/>
          <w:sz w:val="28"/>
          <w:szCs w:val="28"/>
          <w:lang w:eastAsia="en-US"/>
        </w:rPr>
        <w:t xml:space="preserve"> (далее – АОП для детей с ОВЗ) реализуются в муниципальных дошкольных образовательных учреждениях:</w:t>
      </w:r>
      <w:r w:rsidRPr="00D4160C">
        <w:rPr>
          <w:rFonts w:ascii="Times New Roman" w:eastAsia="Times New Roman" w:hAnsi="Times New Roman" w:cs="Times New Roman"/>
          <w:sz w:val="28"/>
          <w:szCs w:val="28"/>
          <w:lang w:val="en-US" w:eastAsia="en-US"/>
        </w:rPr>
        <w:t> </w:t>
      </w:r>
    </w:p>
    <w:p w14:paraId="6F31D55F" w14:textId="77777777" w:rsidR="005871BD" w:rsidRPr="00D4160C" w:rsidRDefault="005871BD" w:rsidP="005871BD">
      <w:pPr>
        <w:shd w:val="clear" w:color="auto" w:fill="FFFFFF"/>
        <w:spacing w:after="0" w:line="240" w:lineRule="auto"/>
        <w:ind w:right="49"/>
        <w:jc w:val="both"/>
        <w:textAlignment w:val="baseline"/>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shd w:val="clear" w:color="auto" w:fill="FFFFFF"/>
          <w:lang w:eastAsia="en-US"/>
        </w:rPr>
        <w:t>– в МБДОУ «Детский сад № 45 комбинированного вида» (м-н Аэродром) – 2 группы;</w:t>
      </w:r>
      <w:r w:rsidRPr="00D4160C">
        <w:rPr>
          <w:rFonts w:ascii="Times New Roman" w:eastAsia="Times New Roman" w:hAnsi="Times New Roman" w:cs="Times New Roman"/>
          <w:sz w:val="28"/>
          <w:szCs w:val="28"/>
          <w:shd w:val="clear" w:color="auto" w:fill="FFFFFF"/>
          <w:lang w:val="en-US" w:eastAsia="en-US"/>
        </w:rPr>
        <w:t> </w:t>
      </w:r>
    </w:p>
    <w:p w14:paraId="65D38FED" w14:textId="77777777" w:rsidR="005871BD" w:rsidRPr="00D4160C" w:rsidRDefault="005871BD" w:rsidP="005871BD">
      <w:pPr>
        <w:shd w:val="clear" w:color="auto" w:fill="FFFFFF"/>
        <w:spacing w:after="0" w:line="240" w:lineRule="auto"/>
        <w:ind w:right="49"/>
        <w:jc w:val="both"/>
        <w:textAlignment w:val="baseline"/>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shd w:val="clear" w:color="auto" w:fill="FFFFFF"/>
          <w:lang w:eastAsia="en-US"/>
        </w:rPr>
        <w:t>– в МБДОУ «Детский сад № 54 комбинированного вида» (пос. Сиверский) – 3 группы;</w:t>
      </w:r>
    </w:p>
    <w:p w14:paraId="00455F07" w14:textId="77777777" w:rsidR="005871BD" w:rsidRPr="00D4160C" w:rsidRDefault="005871BD" w:rsidP="005871BD">
      <w:pPr>
        <w:shd w:val="clear" w:color="auto" w:fill="FFFFFF"/>
        <w:spacing w:after="0" w:line="240" w:lineRule="auto"/>
        <w:ind w:right="49"/>
        <w:jc w:val="both"/>
        <w:textAlignment w:val="baseline"/>
        <w:rPr>
          <w:rFonts w:ascii="Times New Roman" w:eastAsia="Times New Roman" w:hAnsi="Times New Roman" w:cs="Times New Roman"/>
          <w:sz w:val="28"/>
          <w:szCs w:val="28"/>
          <w:shd w:val="clear" w:color="auto" w:fill="FFFFFF"/>
          <w:lang w:eastAsia="en-US"/>
        </w:rPr>
      </w:pPr>
      <w:r w:rsidRPr="00D4160C">
        <w:rPr>
          <w:rFonts w:ascii="Times New Roman" w:eastAsia="Times New Roman" w:hAnsi="Times New Roman" w:cs="Times New Roman"/>
          <w:sz w:val="28"/>
          <w:szCs w:val="28"/>
          <w:shd w:val="clear" w:color="auto" w:fill="FFFFFF"/>
          <w:lang w:eastAsia="en-US"/>
        </w:rPr>
        <w:t>– в МБДОУ «Детский сад № 12 компенсирующего вида» (г. Гатчина) – 1 группа;</w:t>
      </w:r>
    </w:p>
    <w:p w14:paraId="005B408D" w14:textId="77777777" w:rsidR="005871BD" w:rsidRPr="00D4160C" w:rsidRDefault="005871BD" w:rsidP="005871BD">
      <w:pPr>
        <w:shd w:val="clear" w:color="auto" w:fill="FFFFFF"/>
        <w:spacing w:after="0" w:line="240" w:lineRule="auto"/>
        <w:ind w:right="49"/>
        <w:jc w:val="both"/>
        <w:textAlignment w:val="baseline"/>
        <w:rPr>
          <w:rFonts w:ascii="Times New Roman" w:eastAsia="Times New Roman" w:hAnsi="Times New Roman" w:cs="Times New Roman"/>
          <w:sz w:val="28"/>
          <w:szCs w:val="28"/>
          <w:shd w:val="clear" w:color="auto" w:fill="FFFFFF"/>
          <w:lang w:eastAsia="en-US"/>
        </w:rPr>
      </w:pPr>
      <w:r w:rsidRPr="00D4160C">
        <w:rPr>
          <w:rFonts w:ascii="Times New Roman" w:eastAsia="Times New Roman" w:hAnsi="Times New Roman" w:cs="Times New Roman"/>
          <w:sz w:val="28"/>
          <w:szCs w:val="28"/>
          <w:shd w:val="clear" w:color="auto" w:fill="FFFFFF"/>
          <w:lang w:eastAsia="en-US"/>
        </w:rPr>
        <w:t>- в МБДОУ «Детский сад № 46 комбинированного вида» (м-н Аэродром) – 1 группа;</w:t>
      </w:r>
    </w:p>
    <w:p w14:paraId="47C80CC2" w14:textId="77777777" w:rsidR="005871BD" w:rsidRPr="00D4160C" w:rsidRDefault="005871BD" w:rsidP="005871BD">
      <w:pPr>
        <w:shd w:val="clear" w:color="auto" w:fill="FFFFFF"/>
        <w:spacing w:after="0" w:line="240" w:lineRule="auto"/>
        <w:ind w:right="49"/>
        <w:jc w:val="both"/>
        <w:textAlignment w:val="baseline"/>
        <w:rPr>
          <w:rFonts w:ascii="Times New Roman" w:eastAsia="Times New Roman" w:hAnsi="Times New Roman" w:cs="Times New Roman"/>
          <w:sz w:val="28"/>
          <w:szCs w:val="28"/>
          <w:shd w:val="clear" w:color="auto" w:fill="FFFFFF"/>
          <w:lang w:eastAsia="en-US"/>
        </w:rPr>
      </w:pPr>
      <w:r w:rsidRPr="00D4160C">
        <w:rPr>
          <w:rFonts w:ascii="Times New Roman" w:eastAsia="Times New Roman" w:hAnsi="Times New Roman" w:cs="Times New Roman"/>
          <w:sz w:val="28"/>
          <w:szCs w:val="28"/>
          <w:shd w:val="clear" w:color="auto" w:fill="FFFFFF"/>
          <w:lang w:eastAsia="en-US"/>
        </w:rPr>
        <w:t>- в МБДОУ «Детский сад № 31 комбинированного вида» (м-н Аэродром) – 2 группа.</w:t>
      </w:r>
    </w:p>
    <w:p w14:paraId="609E44C8"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8"/>
          <w:szCs w:val="28"/>
          <w:lang w:eastAsia="en-US"/>
        </w:rPr>
      </w:pPr>
    </w:p>
    <w:p w14:paraId="32C18A7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8"/>
          <w:szCs w:val="28"/>
          <w:lang w:eastAsia="en-US"/>
        </w:rPr>
      </w:pPr>
      <w:r w:rsidRPr="00D4160C">
        <w:rPr>
          <w:rFonts w:ascii="Times New Roman" w:eastAsia="Times New Roman" w:hAnsi="Times New Roman" w:cs="Times New Roman"/>
          <w:b/>
          <w:bCs/>
          <w:sz w:val="28"/>
          <w:szCs w:val="28"/>
          <w:lang w:eastAsia="en-US"/>
        </w:rPr>
        <w:t>Обеспечение условий реализации АОП для детей с ОВЗ</w:t>
      </w:r>
      <w:r w:rsidRPr="00D4160C">
        <w:rPr>
          <w:rFonts w:ascii="Times New Roman" w:eastAsia="Times New Roman" w:hAnsi="Times New Roman" w:cs="Times New Roman"/>
          <w:b/>
          <w:bCs/>
          <w:sz w:val="28"/>
          <w:szCs w:val="28"/>
          <w:lang w:val="en-US" w:eastAsia="en-US"/>
        </w:rPr>
        <w:t> </w:t>
      </w:r>
    </w:p>
    <w:p w14:paraId="45E9E0F4"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eastAsia="en-US"/>
        </w:rPr>
      </w:pPr>
    </w:p>
    <w:tbl>
      <w:tblPr>
        <w:tblW w:w="9780" w:type="dxa"/>
        <w:tblLayout w:type="fixed"/>
        <w:tblLook w:val="04A0" w:firstRow="1" w:lastRow="0" w:firstColumn="1" w:lastColumn="0" w:noHBand="0" w:noVBand="1"/>
      </w:tblPr>
      <w:tblGrid>
        <w:gridCol w:w="1555"/>
        <w:gridCol w:w="1701"/>
        <w:gridCol w:w="1702"/>
        <w:gridCol w:w="1702"/>
        <w:gridCol w:w="1560"/>
        <w:gridCol w:w="1560"/>
      </w:tblGrid>
      <w:tr w:rsidR="005871BD" w:rsidRPr="00D4160C" w14:paraId="100F1204" w14:textId="77777777" w:rsidTr="005871BD">
        <w:tc>
          <w:tcPr>
            <w:tcW w:w="1555" w:type="dxa"/>
            <w:tcBorders>
              <w:top w:val="single" w:sz="4" w:space="0" w:color="000000"/>
              <w:left w:val="single" w:sz="4" w:space="0" w:color="000000"/>
              <w:bottom w:val="single" w:sz="4" w:space="0" w:color="000000"/>
              <w:right w:val="single" w:sz="4" w:space="0" w:color="000000"/>
            </w:tcBorders>
            <w:hideMark/>
          </w:tcPr>
          <w:p w14:paraId="3867D5CB" w14:textId="77777777" w:rsidR="005871BD" w:rsidRPr="00D4160C" w:rsidRDefault="005871BD" w:rsidP="005871BD">
            <w:pPr>
              <w:spacing w:after="160" w:line="254" w:lineRule="auto"/>
              <w:rPr>
                <w:rFonts w:ascii="Times New Roman" w:eastAsia="Times New Roman" w:hAnsi="Times New Roman" w:cs="Times New Roman"/>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hideMark/>
          </w:tcPr>
          <w:p w14:paraId="0281AED5"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lang w:eastAsia="en-US"/>
              </w:rPr>
              <w:t>МБДОУ «Детский сад №45 комбинированного вида»</w:t>
            </w:r>
          </w:p>
        </w:tc>
        <w:tc>
          <w:tcPr>
            <w:tcW w:w="1702" w:type="dxa"/>
            <w:tcBorders>
              <w:top w:val="single" w:sz="4" w:space="0" w:color="000000"/>
              <w:left w:val="single" w:sz="4" w:space="0" w:color="000000"/>
              <w:bottom w:val="single" w:sz="4" w:space="0" w:color="000000"/>
              <w:right w:val="single" w:sz="4" w:space="0" w:color="000000"/>
            </w:tcBorders>
            <w:hideMark/>
          </w:tcPr>
          <w:p w14:paraId="441CCBF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lang w:eastAsia="en-US"/>
              </w:rPr>
              <w:t>МБДОУ «Детский сад № 54 комбинированного вида»</w:t>
            </w:r>
          </w:p>
        </w:tc>
        <w:tc>
          <w:tcPr>
            <w:tcW w:w="1702" w:type="dxa"/>
            <w:tcBorders>
              <w:top w:val="single" w:sz="4" w:space="0" w:color="000000"/>
              <w:left w:val="single" w:sz="4" w:space="0" w:color="000000"/>
              <w:bottom w:val="single" w:sz="4" w:space="0" w:color="000000"/>
              <w:right w:val="single" w:sz="4" w:space="0" w:color="000000"/>
            </w:tcBorders>
            <w:hideMark/>
          </w:tcPr>
          <w:p w14:paraId="1FC896A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lang w:eastAsia="en-US"/>
              </w:rPr>
              <w:t>МБДОУ «Детский сад №12 компенсирующего вида»</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D4739D6"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lang w:eastAsia="en-US"/>
              </w:rPr>
              <w:t>МБДОУ «Детский сад №46 комбинированного вида»</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82AC0B" w14:textId="77777777" w:rsidR="005871BD" w:rsidRPr="00D4160C" w:rsidRDefault="005871BD" w:rsidP="005871BD">
            <w:pPr>
              <w:shd w:val="clear" w:color="auto" w:fill="FFFFFF"/>
              <w:spacing w:after="0" w:line="240" w:lineRule="auto"/>
              <w:rPr>
                <w:rFonts w:ascii="Times New Roman" w:eastAsia="Times New Roman" w:hAnsi="Times New Roman" w:cs="Times New Roman"/>
                <w:b/>
                <w:bCs/>
                <w:lang w:eastAsia="en-US"/>
              </w:rPr>
            </w:pPr>
            <w:r w:rsidRPr="00D4160C">
              <w:rPr>
                <w:rFonts w:ascii="Times New Roman" w:eastAsia="Times New Roman" w:hAnsi="Times New Roman" w:cs="Times New Roman"/>
                <w:b/>
                <w:bCs/>
                <w:lang w:eastAsia="en-US"/>
              </w:rPr>
              <w:t>МБДОУ «Детский сад №31 комбинированного вида»</w:t>
            </w:r>
          </w:p>
        </w:tc>
      </w:tr>
      <w:tr w:rsidR="005871BD" w:rsidRPr="00D4160C" w14:paraId="0EACD66D" w14:textId="77777777" w:rsidTr="005871BD">
        <w:tc>
          <w:tcPr>
            <w:tcW w:w="1555" w:type="dxa"/>
            <w:tcBorders>
              <w:top w:val="single" w:sz="4" w:space="0" w:color="000000"/>
              <w:left w:val="single" w:sz="4" w:space="0" w:color="000000"/>
              <w:bottom w:val="single" w:sz="4" w:space="0" w:color="000000"/>
              <w:right w:val="single" w:sz="4" w:space="0" w:color="000000"/>
            </w:tcBorders>
            <w:hideMark/>
          </w:tcPr>
          <w:p w14:paraId="2D32EC23"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val="en-US" w:eastAsia="en-US"/>
              </w:rPr>
            </w:pPr>
            <w:r w:rsidRPr="00D4160C">
              <w:rPr>
                <w:rFonts w:ascii="Times New Roman" w:eastAsia="Times New Roman" w:hAnsi="Times New Roman" w:cs="Times New Roman"/>
                <w:b/>
                <w:bCs/>
                <w:szCs w:val="24"/>
                <w:lang w:val="en-US" w:eastAsia="en-US"/>
              </w:rPr>
              <w:t>Организационное </w:t>
            </w:r>
          </w:p>
          <w:p w14:paraId="1599B589"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val="en-US" w:eastAsia="en-US"/>
              </w:rPr>
            </w:pPr>
            <w:r w:rsidRPr="00D4160C">
              <w:rPr>
                <w:rFonts w:ascii="Times New Roman" w:eastAsia="Times New Roman" w:hAnsi="Times New Roman" w:cs="Times New Roman"/>
                <w:b/>
                <w:bCs/>
                <w:szCs w:val="24"/>
                <w:lang w:val="en-US" w:eastAsia="en-US"/>
              </w:rPr>
              <w:t>обеспечение</w:t>
            </w:r>
          </w:p>
        </w:tc>
        <w:tc>
          <w:tcPr>
            <w:tcW w:w="1701" w:type="dxa"/>
            <w:tcBorders>
              <w:top w:val="single" w:sz="4" w:space="0" w:color="000000"/>
              <w:left w:val="single" w:sz="4" w:space="0" w:color="000000"/>
              <w:bottom w:val="single" w:sz="4" w:space="0" w:color="000000"/>
              <w:right w:val="single" w:sz="4" w:space="0" w:color="000000"/>
            </w:tcBorders>
            <w:hideMark/>
          </w:tcPr>
          <w:p w14:paraId="44D612CC"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p>
          <w:p w14:paraId="639C07A1"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w:t>
            </w:r>
            <w:r w:rsidRPr="00D4160C">
              <w:rPr>
                <w:rFonts w:ascii="Times New Roman" w:eastAsia="Times New Roman" w:hAnsi="Times New Roman" w:cs="Times New Roman"/>
                <w:szCs w:val="24"/>
                <w:lang w:val="en-US" w:eastAsia="en-US"/>
              </w:rPr>
              <w:t> </w:t>
            </w:r>
          </w:p>
          <w:p w14:paraId="73DD9E6D"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обеспечение</w:t>
            </w:r>
          </w:p>
          <w:p w14:paraId="1813ADD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4601D146"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4EC64A0A"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p>
          <w:p w14:paraId="281332C8"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w:t>
            </w:r>
            <w:r w:rsidRPr="00D4160C">
              <w:rPr>
                <w:rFonts w:ascii="Times New Roman" w:eastAsia="Times New Roman" w:hAnsi="Times New Roman" w:cs="Times New Roman"/>
                <w:szCs w:val="24"/>
                <w:lang w:val="en-US" w:eastAsia="en-US"/>
              </w:rPr>
              <w:t> </w:t>
            </w:r>
          </w:p>
          <w:p w14:paraId="038FF1A2"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обеспечение</w:t>
            </w:r>
          </w:p>
          <w:p w14:paraId="4435989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572A9571"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17B3F4AF"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p>
          <w:p w14:paraId="6DBE8EE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w:t>
            </w:r>
            <w:r w:rsidRPr="00D4160C">
              <w:rPr>
                <w:rFonts w:ascii="Times New Roman" w:eastAsia="Times New Roman" w:hAnsi="Times New Roman" w:cs="Times New Roman"/>
                <w:szCs w:val="24"/>
                <w:lang w:val="en-US" w:eastAsia="en-US"/>
              </w:rPr>
              <w:t> </w:t>
            </w:r>
          </w:p>
          <w:p w14:paraId="427C1525"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обеспечение</w:t>
            </w:r>
          </w:p>
          <w:p w14:paraId="2D440A54"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264D02D9"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72F98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p>
          <w:p w14:paraId="1CDA85F5"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w:t>
            </w:r>
            <w:r w:rsidRPr="00D4160C">
              <w:rPr>
                <w:rFonts w:ascii="Times New Roman" w:eastAsia="Times New Roman" w:hAnsi="Times New Roman" w:cs="Times New Roman"/>
                <w:szCs w:val="24"/>
                <w:lang w:val="en-US" w:eastAsia="en-US"/>
              </w:rPr>
              <w:t> </w:t>
            </w:r>
          </w:p>
          <w:p w14:paraId="0651D58F"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обеспечение</w:t>
            </w:r>
          </w:p>
          <w:p w14:paraId="0C7A825A"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52E78166"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65C0391" w14:textId="77777777" w:rsidR="005871BD" w:rsidRPr="00D4160C" w:rsidRDefault="005871BD" w:rsidP="005871BD">
            <w:pPr>
              <w:shd w:val="clear" w:color="auto" w:fill="FFFFFF"/>
              <w:spacing w:after="0" w:line="240" w:lineRule="auto"/>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Наличие:</w:t>
            </w:r>
          </w:p>
          <w:p w14:paraId="63019F86" w14:textId="77777777" w:rsidR="005871BD" w:rsidRPr="00D4160C" w:rsidRDefault="005871BD" w:rsidP="005871BD">
            <w:pPr>
              <w:shd w:val="clear" w:color="auto" w:fill="FFFFFF"/>
              <w:spacing w:after="0" w:line="240" w:lineRule="auto"/>
              <w:rPr>
                <w:rFonts w:ascii="Times New Roman" w:eastAsia="Times New Roman" w:hAnsi="Times New Roman" w:cs="Times New Roman"/>
                <w:bCs/>
                <w:sz w:val="24"/>
                <w:szCs w:val="24"/>
                <w:lang w:eastAsia="en-US"/>
              </w:rPr>
            </w:pPr>
            <w:r w:rsidRPr="00D4160C">
              <w:rPr>
                <w:rFonts w:ascii="Times New Roman" w:eastAsia="Times New Roman" w:hAnsi="Times New Roman" w:cs="Times New Roman"/>
                <w:bCs/>
                <w:sz w:val="24"/>
                <w:szCs w:val="24"/>
                <w:lang w:eastAsia="en-US"/>
              </w:rPr>
              <w:t xml:space="preserve">Достаточное </w:t>
            </w:r>
          </w:p>
          <w:p w14:paraId="5051CD51" w14:textId="77777777" w:rsidR="005871BD" w:rsidRPr="00D4160C" w:rsidRDefault="005871BD" w:rsidP="005871BD">
            <w:pPr>
              <w:shd w:val="clear" w:color="auto" w:fill="FFFFFF"/>
              <w:spacing w:after="0" w:line="240" w:lineRule="auto"/>
              <w:rPr>
                <w:rFonts w:ascii="Times New Roman" w:eastAsia="Times New Roman" w:hAnsi="Times New Roman" w:cs="Times New Roman"/>
                <w:bCs/>
                <w:sz w:val="24"/>
                <w:szCs w:val="24"/>
                <w:lang w:eastAsia="en-US"/>
              </w:rPr>
            </w:pPr>
            <w:r w:rsidRPr="00D4160C">
              <w:rPr>
                <w:rFonts w:ascii="Times New Roman" w:eastAsia="Times New Roman" w:hAnsi="Times New Roman" w:cs="Times New Roman"/>
                <w:bCs/>
                <w:sz w:val="24"/>
                <w:szCs w:val="24"/>
                <w:lang w:eastAsia="en-US"/>
              </w:rPr>
              <w:t>обеспечение</w:t>
            </w:r>
          </w:p>
          <w:p w14:paraId="6D3E7D02" w14:textId="77777777" w:rsidR="005871BD" w:rsidRPr="00D4160C" w:rsidRDefault="005871BD" w:rsidP="005871BD">
            <w:pPr>
              <w:shd w:val="clear" w:color="auto" w:fill="FFFFFF"/>
              <w:spacing w:after="0" w:line="240" w:lineRule="auto"/>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Дефициты</w:t>
            </w:r>
          </w:p>
          <w:p w14:paraId="114E94BD" w14:textId="77777777" w:rsidR="005871BD" w:rsidRPr="00D4160C" w:rsidRDefault="005871BD" w:rsidP="005871BD">
            <w:pPr>
              <w:shd w:val="clear" w:color="auto" w:fill="FFFFFF"/>
              <w:spacing w:after="0" w:line="240" w:lineRule="auto"/>
              <w:rPr>
                <w:rFonts w:ascii="Times New Roman" w:eastAsia="Times New Roman" w:hAnsi="Times New Roman" w:cs="Times New Roman"/>
                <w:bCs/>
                <w:sz w:val="24"/>
                <w:szCs w:val="24"/>
                <w:lang w:eastAsia="en-US"/>
              </w:rPr>
            </w:pPr>
            <w:r w:rsidRPr="00D4160C">
              <w:rPr>
                <w:rFonts w:ascii="Times New Roman" w:eastAsia="Times New Roman" w:hAnsi="Times New Roman" w:cs="Times New Roman"/>
                <w:bCs/>
                <w:sz w:val="24"/>
                <w:szCs w:val="24"/>
                <w:lang w:eastAsia="en-US"/>
              </w:rPr>
              <w:t>Отсутствуют</w:t>
            </w:r>
          </w:p>
        </w:tc>
      </w:tr>
      <w:tr w:rsidR="005871BD" w:rsidRPr="00D4160C" w14:paraId="206EBB84" w14:textId="77777777" w:rsidTr="005871BD">
        <w:tc>
          <w:tcPr>
            <w:tcW w:w="1555" w:type="dxa"/>
            <w:tcBorders>
              <w:top w:val="single" w:sz="4" w:space="0" w:color="000000"/>
              <w:left w:val="single" w:sz="4" w:space="0" w:color="000000"/>
              <w:bottom w:val="single" w:sz="4" w:space="0" w:color="000000"/>
              <w:right w:val="single" w:sz="4" w:space="0" w:color="000000"/>
            </w:tcBorders>
            <w:hideMark/>
          </w:tcPr>
          <w:p w14:paraId="17AADD2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val="en-US" w:eastAsia="en-US"/>
              </w:rPr>
            </w:pPr>
            <w:r w:rsidRPr="00D4160C">
              <w:rPr>
                <w:rFonts w:ascii="Times New Roman" w:eastAsia="Times New Roman" w:hAnsi="Times New Roman" w:cs="Times New Roman"/>
                <w:b/>
                <w:bCs/>
                <w:szCs w:val="24"/>
                <w:lang w:val="en-US" w:eastAsia="en-US"/>
              </w:rPr>
              <w:t>Кадровое обеспечение</w:t>
            </w:r>
          </w:p>
        </w:tc>
        <w:tc>
          <w:tcPr>
            <w:tcW w:w="1701" w:type="dxa"/>
            <w:tcBorders>
              <w:top w:val="single" w:sz="4" w:space="0" w:color="000000"/>
              <w:left w:val="single" w:sz="4" w:space="0" w:color="000000"/>
              <w:bottom w:val="single" w:sz="4" w:space="0" w:color="000000"/>
              <w:right w:val="single" w:sz="4" w:space="0" w:color="000000"/>
            </w:tcBorders>
            <w:hideMark/>
          </w:tcPr>
          <w:p w14:paraId="10F3EF6D"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Специалисты:</w:t>
            </w:r>
            <w:r w:rsidRPr="00D4160C">
              <w:rPr>
                <w:rFonts w:ascii="Times New Roman" w:eastAsia="Times New Roman" w:hAnsi="Times New Roman" w:cs="Times New Roman"/>
                <w:szCs w:val="24"/>
                <w:lang w:val="en-US" w:eastAsia="en-US"/>
              </w:rPr>
              <w:t> </w:t>
            </w:r>
          </w:p>
          <w:p w14:paraId="7934E789"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-учителя-логопеды</w:t>
            </w:r>
          </w:p>
          <w:p w14:paraId="7DA362C9"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-учителя-дефектологи</w:t>
            </w:r>
          </w:p>
          <w:p w14:paraId="0011A824"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lastRenderedPageBreak/>
              <w:t>-педагоги-психологи</w:t>
            </w:r>
          </w:p>
          <w:p w14:paraId="406C2EF1"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-инструктор по ФИЗО</w:t>
            </w:r>
          </w:p>
          <w:p w14:paraId="1151A06F"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-музыкальный</w:t>
            </w:r>
            <w:r w:rsidRPr="00D4160C">
              <w:rPr>
                <w:rFonts w:ascii="Times New Roman" w:eastAsia="Times New Roman" w:hAnsi="Times New Roman" w:cs="Times New Roman"/>
                <w:szCs w:val="24"/>
                <w:lang w:val="en-US" w:eastAsia="en-US"/>
              </w:rPr>
              <w:t> </w:t>
            </w:r>
          </w:p>
          <w:p w14:paraId="03846B04"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руководитель</w:t>
            </w:r>
          </w:p>
          <w:p w14:paraId="0A0A1DC5"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-воспитатели</w:t>
            </w:r>
            <w:r w:rsidRPr="00D4160C">
              <w:rPr>
                <w:rFonts w:ascii="Times New Roman" w:eastAsia="Times New Roman" w:hAnsi="Times New Roman" w:cs="Times New Roman"/>
                <w:szCs w:val="24"/>
                <w:lang w:val="en-US" w:eastAsia="en-US"/>
              </w:rPr>
              <w:t> </w:t>
            </w:r>
          </w:p>
          <w:p w14:paraId="4124D393"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3CD59368"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помощники для сопровождения детей-инвалидов</w:t>
            </w:r>
          </w:p>
        </w:tc>
        <w:tc>
          <w:tcPr>
            <w:tcW w:w="1702" w:type="dxa"/>
            <w:tcBorders>
              <w:top w:val="single" w:sz="4" w:space="0" w:color="000000"/>
              <w:left w:val="single" w:sz="4" w:space="0" w:color="000000"/>
              <w:bottom w:val="single" w:sz="4" w:space="0" w:color="000000"/>
              <w:right w:val="single" w:sz="4" w:space="0" w:color="000000"/>
            </w:tcBorders>
            <w:hideMark/>
          </w:tcPr>
          <w:p w14:paraId="6884D0EC"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lastRenderedPageBreak/>
              <w:t>Специалисты:</w:t>
            </w:r>
            <w:r w:rsidRPr="00D4160C">
              <w:rPr>
                <w:rFonts w:ascii="Times New Roman" w:eastAsia="Times New Roman" w:hAnsi="Times New Roman" w:cs="Times New Roman"/>
                <w:szCs w:val="24"/>
                <w:lang w:val="en-US" w:eastAsia="en-US"/>
              </w:rPr>
              <w:t> </w:t>
            </w:r>
          </w:p>
          <w:p w14:paraId="4A4FED43"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-учителя-логопеды</w:t>
            </w:r>
          </w:p>
          <w:p w14:paraId="774E0305"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-учителя-дефектологи</w:t>
            </w:r>
          </w:p>
          <w:p w14:paraId="06D6D54D"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lastRenderedPageBreak/>
              <w:t>-педагоги-психологи</w:t>
            </w:r>
          </w:p>
          <w:p w14:paraId="7AC18F76"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-инструктор по ФИЗО</w:t>
            </w:r>
          </w:p>
          <w:p w14:paraId="6EA98D5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-музыкальный</w:t>
            </w:r>
            <w:r w:rsidRPr="00D4160C">
              <w:rPr>
                <w:rFonts w:ascii="Times New Roman" w:eastAsia="Times New Roman" w:hAnsi="Times New Roman" w:cs="Times New Roman"/>
                <w:szCs w:val="24"/>
                <w:lang w:val="en-US" w:eastAsia="en-US"/>
              </w:rPr>
              <w:t> </w:t>
            </w:r>
          </w:p>
          <w:p w14:paraId="799F222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руководитель</w:t>
            </w:r>
          </w:p>
          <w:p w14:paraId="68EF431B"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-воспитатели</w:t>
            </w:r>
            <w:r w:rsidRPr="00D4160C">
              <w:rPr>
                <w:rFonts w:ascii="Times New Roman" w:eastAsia="Times New Roman" w:hAnsi="Times New Roman" w:cs="Times New Roman"/>
                <w:szCs w:val="24"/>
                <w:lang w:val="en-US" w:eastAsia="en-US"/>
              </w:rPr>
              <w:t> </w:t>
            </w:r>
          </w:p>
          <w:p w14:paraId="3DEE6183"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7D1FBE58"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помощники для сопровождения детей-инвалидов</w:t>
            </w:r>
          </w:p>
        </w:tc>
        <w:tc>
          <w:tcPr>
            <w:tcW w:w="1702" w:type="dxa"/>
            <w:tcBorders>
              <w:top w:val="single" w:sz="4" w:space="0" w:color="000000"/>
              <w:left w:val="single" w:sz="4" w:space="0" w:color="000000"/>
              <w:bottom w:val="single" w:sz="4" w:space="0" w:color="000000"/>
              <w:right w:val="single" w:sz="4" w:space="0" w:color="000000"/>
            </w:tcBorders>
            <w:hideMark/>
          </w:tcPr>
          <w:p w14:paraId="45D63B6A"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lastRenderedPageBreak/>
              <w:t>Специалисты:</w:t>
            </w:r>
            <w:r w:rsidRPr="00D4160C">
              <w:rPr>
                <w:rFonts w:ascii="Times New Roman" w:eastAsia="Times New Roman" w:hAnsi="Times New Roman" w:cs="Times New Roman"/>
                <w:szCs w:val="24"/>
                <w:lang w:val="en-US" w:eastAsia="en-US"/>
              </w:rPr>
              <w:t> </w:t>
            </w:r>
          </w:p>
          <w:p w14:paraId="46B23EA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-учителя-логопеды</w:t>
            </w:r>
          </w:p>
          <w:p w14:paraId="3F1B65A3"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-учителя-дефектологи</w:t>
            </w:r>
          </w:p>
          <w:p w14:paraId="1917028C"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lastRenderedPageBreak/>
              <w:t>-педагоги-психологи</w:t>
            </w:r>
          </w:p>
          <w:p w14:paraId="22C970A7"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-инструктор по ФИЗО</w:t>
            </w:r>
          </w:p>
          <w:p w14:paraId="24F38E9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-музыкальный</w:t>
            </w:r>
            <w:r w:rsidRPr="00D4160C">
              <w:rPr>
                <w:rFonts w:ascii="Times New Roman" w:eastAsia="Times New Roman" w:hAnsi="Times New Roman" w:cs="Times New Roman"/>
                <w:szCs w:val="24"/>
                <w:lang w:val="en-US" w:eastAsia="en-US"/>
              </w:rPr>
              <w:t> </w:t>
            </w:r>
          </w:p>
          <w:p w14:paraId="2EB0E043"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руководитель</w:t>
            </w:r>
          </w:p>
          <w:p w14:paraId="52983BC9"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-воспитатели</w:t>
            </w:r>
            <w:r w:rsidRPr="00D4160C">
              <w:rPr>
                <w:rFonts w:ascii="Times New Roman" w:eastAsia="Times New Roman" w:hAnsi="Times New Roman" w:cs="Times New Roman"/>
                <w:szCs w:val="24"/>
                <w:lang w:val="en-US" w:eastAsia="en-US"/>
              </w:rPr>
              <w:t> </w:t>
            </w:r>
          </w:p>
          <w:p w14:paraId="353A78D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1F3BB73D"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помощники для сопровождения детей-инвалидов</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0F169CA"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lastRenderedPageBreak/>
              <w:t>Специалисты:</w:t>
            </w:r>
            <w:r w:rsidRPr="00D4160C">
              <w:rPr>
                <w:rFonts w:ascii="Times New Roman" w:eastAsia="Times New Roman" w:hAnsi="Times New Roman" w:cs="Times New Roman"/>
                <w:szCs w:val="24"/>
                <w:lang w:val="en-US" w:eastAsia="en-US"/>
              </w:rPr>
              <w:t> </w:t>
            </w:r>
          </w:p>
          <w:p w14:paraId="587440EC"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-учителя-логопеды</w:t>
            </w:r>
          </w:p>
          <w:p w14:paraId="7EEB9611"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-учителя-дефектологи</w:t>
            </w:r>
          </w:p>
          <w:p w14:paraId="2EE8FF71"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lastRenderedPageBreak/>
              <w:t>-педагоги-психологи</w:t>
            </w:r>
          </w:p>
          <w:p w14:paraId="3B9C4FD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-инструктор по ФИЗО</w:t>
            </w:r>
          </w:p>
          <w:p w14:paraId="76B0CBDD"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-музыкальный</w:t>
            </w:r>
            <w:r w:rsidRPr="00D4160C">
              <w:rPr>
                <w:rFonts w:ascii="Times New Roman" w:eastAsia="Times New Roman" w:hAnsi="Times New Roman" w:cs="Times New Roman"/>
                <w:szCs w:val="24"/>
                <w:lang w:val="en-US" w:eastAsia="en-US"/>
              </w:rPr>
              <w:t> </w:t>
            </w:r>
          </w:p>
          <w:p w14:paraId="7789E3C7"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руководитель</w:t>
            </w:r>
          </w:p>
          <w:p w14:paraId="7FF44B4A"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-воспитатели</w:t>
            </w:r>
            <w:r w:rsidRPr="00D4160C">
              <w:rPr>
                <w:rFonts w:ascii="Times New Roman" w:eastAsia="Times New Roman" w:hAnsi="Times New Roman" w:cs="Times New Roman"/>
                <w:szCs w:val="24"/>
                <w:lang w:val="en-US" w:eastAsia="en-US"/>
              </w:rPr>
              <w:t> </w:t>
            </w:r>
          </w:p>
          <w:p w14:paraId="59F95BC7"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4E42D1E9"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помощники для сопровождения детей-инвалидов</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7BB1B5"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lastRenderedPageBreak/>
              <w:t xml:space="preserve">Специалисты: </w:t>
            </w:r>
          </w:p>
          <w:p w14:paraId="485D5355"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-учителя-логопеды</w:t>
            </w:r>
          </w:p>
          <w:p w14:paraId="3F52B0FB"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-учителя-</w:t>
            </w:r>
            <w:r w:rsidRPr="00D4160C">
              <w:rPr>
                <w:rFonts w:ascii="Times New Roman" w:eastAsia="Times New Roman" w:hAnsi="Times New Roman" w:cs="Times New Roman"/>
                <w:sz w:val="24"/>
                <w:szCs w:val="24"/>
                <w:lang w:eastAsia="en-US"/>
              </w:rPr>
              <w:lastRenderedPageBreak/>
              <w:t>дефектологи</w:t>
            </w:r>
          </w:p>
          <w:p w14:paraId="625C6380"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-педагоги-психологи</w:t>
            </w:r>
          </w:p>
          <w:p w14:paraId="0D6208EF"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-инструктор по ФИЗО</w:t>
            </w:r>
          </w:p>
          <w:p w14:paraId="04FD6DBA"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 xml:space="preserve">-музыкальный </w:t>
            </w:r>
          </w:p>
          <w:p w14:paraId="09673531"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руководитель</w:t>
            </w:r>
          </w:p>
          <w:p w14:paraId="57704A41"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 xml:space="preserve">-воспитатели </w:t>
            </w:r>
          </w:p>
          <w:p w14:paraId="09DD74F6"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Дефициты:</w:t>
            </w:r>
          </w:p>
          <w:p w14:paraId="0FDCB093"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помощники для сопровождения детей-инвалидов</w:t>
            </w:r>
          </w:p>
        </w:tc>
      </w:tr>
      <w:tr w:rsidR="005871BD" w:rsidRPr="00D4160C" w14:paraId="4E7F4F09" w14:textId="77777777" w:rsidTr="005871BD">
        <w:tc>
          <w:tcPr>
            <w:tcW w:w="1555" w:type="dxa"/>
            <w:tcBorders>
              <w:top w:val="single" w:sz="4" w:space="0" w:color="000000"/>
              <w:left w:val="single" w:sz="4" w:space="0" w:color="000000"/>
              <w:bottom w:val="single" w:sz="4" w:space="0" w:color="000000"/>
              <w:right w:val="single" w:sz="4" w:space="0" w:color="000000"/>
            </w:tcBorders>
            <w:hideMark/>
          </w:tcPr>
          <w:p w14:paraId="531C6EB3"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val="en-US" w:eastAsia="en-US"/>
              </w:rPr>
            </w:pPr>
            <w:r w:rsidRPr="00D4160C">
              <w:rPr>
                <w:rFonts w:ascii="Times New Roman" w:eastAsia="Times New Roman" w:hAnsi="Times New Roman" w:cs="Times New Roman"/>
                <w:b/>
                <w:bCs/>
                <w:szCs w:val="24"/>
                <w:lang w:val="en-US" w:eastAsia="en-US"/>
              </w:rPr>
              <w:lastRenderedPageBreak/>
              <w:t>Материально-техническое обеспечение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4CFA844"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r w:rsidRPr="00D4160C">
              <w:rPr>
                <w:rFonts w:ascii="Times New Roman" w:eastAsia="Times New Roman" w:hAnsi="Times New Roman" w:cs="Times New Roman"/>
                <w:b/>
                <w:bCs/>
                <w:szCs w:val="24"/>
                <w:lang w:val="en-US" w:eastAsia="en-US"/>
              </w:rPr>
              <w:t> </w:t>
            </w:r>
          </w:p>
          <w:p w14:paraId="2D76E703"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 обеспечение</w:t>
            </w:r>
          </w:p>
          <w:p w14:paraId="45891B4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37E96889"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Оборудование прогулочных площадок для детей, имеющих сложный дефект развития</w:t>
            </w:r>
          </w:p>
        </w:tc>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14:paraId="105C2A83"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r w:rsidRPr="00D4160C">
              <w:rPr>
                <w:rFonts w:ascii="Times New Roman" w:eastAsia="Times New Roman" w:hAnsi="Times New Roman" w:cs="Times New Roman"/>
                <w:b/>
                <w:bCs/>
                <w:szCs w:val="24"/>
                <w:lang w:val="en-US" w:eastAsia="en-US"/>
              </w:rPr>
              <w:t> </w:t>
            </w:r>
          </w:p>
          <w:p w14:paraId="3AD795CB"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 обеспечение</w:t>
            </w:r>
          </w:p>
          <w:p w14:paraId="7B9A5B0B"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6BA3AE14"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Оборудование прогулочных площадок для детей, имеющих сложный дефект развития</w:t>
            </w:r>
          </w:p>
        </w:tc>
        <w:tc>
          <w:tcPr>
            <w:tcW w:w="1702" w:type="dxa"/>
            <w:tcBorders>
              <w:top w:val="single" w:sz="4" w:space="0" w:color="000000"/>
              <w:left w:val="single" w:sz="4" w:space="0" w:color="000000"/>
              <w:bottom w:val="single" w:sz="4" w:space="0" w:color="000000"/>
              <w:right w:val="single" w:sz="4" w:space="0" w:color="000000"/>
            </w:tcBorders>
            <w:hideMark/>
          </w:tcPr>
          <w:p w14:paraId="015A237D"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r w:rsidRPr="00D4160C">
              <w:rPr>
                <w:rFonts w:ascii="Times New Roman" w:eastAsia="Times New Roman" w:hAnsi="Times New Roman" w:cs="Times New Roman"/>
                <w:b/>
                <w:bCs/>
                <w:szCs w:val="24"/>
                <w:lang w:val="en-US" w:eastAsia="en-US"/>
              </w:rPr>
              <w:t> </w:t>
            </w:r>
          </w:p>
          <w:p w14:paraId="7A102D6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 обеспечение</w:t>
            </w:r>
          </w:p>
          <w:p w14:paraId="59A9BA34"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5F594BB5"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Оборудование прогулочных площадок для детей, имеющих сложный дефект развития</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FBA5164"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r w:rsidRPr="00D4160C">
              <w:rPr>
                <w:rFonts w:ascii="Times New Roman" w:eastAsia="Times New Roman" w:hAnsi="Times New Roman" w:cs="Times New Roman"/>
                <w:b/>
                <w:bCs/>
                <w:szCs w:val="24"/>
                <w:lang w:val="en-US" w:eastAsia="en-US"/>
              </w:rPr>
              <w:t> </w:t>
            </w:r>
          </w:p>
          <w:p w14:paraId="29D16616"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 обеспечение</w:t>
            </w:r>
          </w:p>
          <w:p w14:paraId="61461E1A"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59FDA98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5E8BD1" w14:textId="77777777" w:rsidR="005871BD" w:rsidRPr="00D4160C" w:rsidRDefault="005871BD" w:rsidP="005871BD">
            <w:pPr>
              <w:shd w:val="clear" w:color="auto" w:fill="FFFFFF"/>
              <w:spacing w:after="0" w:line="240" w:lineRule="auto"/>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 xml:space="preserve">Наличие: </w:t>
            </w:r>
          </w:p>
          <w:p w14:paraId="0D26CBF6" w14:textId="77777777" w:rsidR="005871BD" w:rsidRPr="00D4160C" w:rsidRDefault="005871BD" w:rsidP="005871BD">
            <w:pPr>
              <w:shd w:val="clear" w:color="auto" w:fill="FFFFFF"/>
              <w:spacing w:after="0" w:line="240" w:lineRule="auto"/>
              <w:rPr>
                <w:rFonts w:ascii="Times New Roman" w:eastAsia="Times New Roman" w:hAnsi="Times New Roman" w:cs="Times New Roman"/>
                <w:bCs/>
                <w:sz w:val="24"/>
                <w:szCs w:val="24"/>
                <w:lang w:eastAsia="en-US"/>
              </w:rPr>
            </w:pPr>
            <w:r w:rsidRPr="00D4160C">
              <w:rPr>
                <w:rFonts w:ascii="Times New Roman" w:eastAsia="Times New Roman" w:hAnsi="Times New Roman" w:cs="Times New Roman"/>
                <w:bCs/>
                <w:sz w:val="24"/>
                <w:szCs w:val="24"/>
                <w:lang w:eastAsia="en-US"/>
              </w:rPr>
              <w:t>Требуется оснащение</w:t>
            </w:r>
          </w:p>
          <w:p w14:paraId="246B59BC" w14:textId="77777777" w:rsidR="005871BD" w:rsidRPr="00D4160C" w:rsidRDefault="005871BD" w:rsidP="005871BD">
            <w:pPr>
              <w:shd w:val="clear" w:color="auto" w:fill="FFFFFF"/>
              <w:spacing w:after="0" w:line="240" w:lineRule="auto"/>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Дефициты:</w:t>
            </w:r>
          </w:p>
          <w:p w14:paraId="455E5212" w14:textId="77777777" w:rsidR="005871BD" w:rsidRPr="00D4160C" w:rsidRDefault="005871BD" w:rsidP="005871BD">
            <w:pPr>
              <w:shd w:val="clear" w:color="auto" w:fill="FFFFFF"/>
              <w:spacing w:after="0" w:line="240" w:lineRule="auto"/>
              <w:rPr>
                <w:rFonts w:ascii="Times New Roman" w:eastAsia="Times New Roman" w:hAnsi="Times New Roman" w:cs="Times New Roman"/>
                <w:bCs/>
                <w:sz w:val="24"/>
                <w:szCs w:val="24"/>
                <w:lang w:eastAsia="en-US"/>
              </w:rPr>
            </w:pPr>
            <w:r w:rsidRPr="00D4160C">
              <w:rPr>
                <w:rFonts w:ascii="Times New Roman" w:eastAsia="Times New Roman" w:hAnsi="Times New Roman" w:cs="Times New Roman"/>
                <w:bCs/>
                <w:sz w:val="24"/>
                <w:szCs w:val="24"/>
                <w:lang w:eastAsia="en-US"/>
              </w:rPr>
              <w:t>Оборудование прогулочных площадок для детей, имеющих сложный дефект развития</w:t>
            </w:r>
          </w:p>
        </w:tc>
      </w:tr>
      <w:tr w:rsidR="005871BD" w:rsidRPr="00D4160C" w14:paraId="4626CA8A" w14:textId="77777777" w:rsidTr="005871BD">
        <w:tc>
          <w:tcPr>
            <w:tcW w:w="1555" w:type="dxa"/>
            <w:tcBorders>
              <w:top w:val="single" w:sz="4" w:space="0" w:color="000000"/>
              <w:left w:val="single" w:sz="4" w:space="0" w:color="000000"/>
              <w:bottom w:val="single" w:sz="4" w:space="0" w:color="000000"/>
              <w:right w:val="single" w:sz="4" w:space="0" w:color="000000"/>
            </w:tcBorders>
            <w:hideMark/>
          </w:tcPr>
          <w:p w14:paraId="0507E597"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val="en-US" w:eastAsia="en-US"/>
              </w:rPr>
            </w:pPr>
            <w:r w:rsidRPr="00D4160C">
              <w:rPr>
                <w:rFonts w:ascii="Times New Roman" w:eastAsia="Times New Roman" w:hAnsi="Times New Roman" w:cs="Times New Roman"/>
                <w:b/>
                <w:bCs/>
                <w:szCs w:val="24"/>
                <w:lang w:val="en-US" w:eastAsia="en-US"/>
              </w:rPr>
              <w:t>Методическое обеспечение</w:t>
            </w:r>
          </w:p>
        </w:tc>
        <w:tc>
          <w:tcPr>
            <w:tcW w:w="1701" w:type="dxa"/>
            <w:tcBorders>
              <w:top w:val="single" w:sz="4" w:space="0" w:color="000000"/>
              <w:left w:val="single" w:sz="4" w:space="0" w:color="000000"/>
              <w:bottom w:val="single" w:sz="4" w:space="0" w:color="000000"/>
              <w:right w:val="single" w:sz="4" w:space="0" w:color="000000"/>
            </w:tcBorders>
            <w:hideMark/>
          </w:tcPr>
          <w:p w14:paraId="1AFF72C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r w:rsidRPr="00D4160C">
              <w:rPr>
                <w:rFonts w:ascii="Times New Roman" w:eastAsia="Times New Roman" w:hAnsi="Times New Roman" w:cs="Times New Roman"/>
                <w:b/>
                <w:bCs/>
                <w:szCs w:val="24"/>
                <w:lang w:val="en-US" w:eastAsia="en-US"/>
              </w:rPr>
              <w:t> </w:t>
            </w:r>
          </w:p>
          <w:p w14:paraId="54E1FF9F"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 обеспечение</w:t>
            </w:r>
          </w:p>
          <w:p w14:paraId="7D1868B9"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r w:rsidRPr="00D4160C">
              <w:rPr>
                <w:rFonts w:ascii="Times New Roman" w:eastAsia="Times New Roman" w:hAnsi="Times New Roman" w:cs="Times New Roman"/>
                <w:b/>
                <w:bCs/>
                <w:szCs w:val="24"/>
                <w:lang w:val="en-US" w:eastAsia="en-US"/>
              </w:rPr>
              <w:t> </w:t>
            </w:r>
          </w:p>
          <w:p w14:paraId="2C768BFA"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5AE4B895"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r w:rsidRPr="00D4160C">
              <w:rPr>
                <w:rFonts w:ascii="Times New Roman" w:eastAsia="Times New Roman" w:hAnsi="Times New Roman" w:cs="Times New Roman"/>
                <w:szCs w:val="24"/>
                <w:lang w:val="en-US" w:eastAsia="en-US"/>
              </w:rPr>
              <w:t> </w:t>
            </w:r>
          </w:p>
          <w:p w14:paraId="1389FFE7"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 обеспечение</w:t>
            </w:r>
          </w:p>
          <w:p w14:paraId="302AF73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7B5BD372"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Отсутствуют</w:t>
            </w:r>
          </w:p>
        </w:tc>
        <w:tc>
          <w:tcPr>
            <w:tcW w:w="1702" w:type="dxa"/>
            <w:tcBorders>
              <w:top w:val="single" w:sz="4" w:space="0" w:color="000000"/>
              <w:left w:val="single" w:sz="4" w:space="0" w:color="000000"/>
              <w:bottom w:val="single" w:sz="4" w:space="0" w:color="000000"/>
              <w:right w:val="single" w:sz="4" w:space="0" w:color="000000"/>
            </w:tcBorders>
            <w:hideMark/>
          </w:tcPr>
          <w:p w14:paraId="0CCBB906"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r w:rsidRPr="00D4160C">
              <w:rPr>
                <w:rFonts w:ascii="Times New Roman" w:eastAsia="Times New Roman" w:hAnsi="Times New Roman" w:cs="Times New Roman"/>
                <w:szCs w:val="24"/>
                <w:lang w:val="en-US" w:eastAsia="en-US"/>
              </w:rPr>
              <w:t> </w:t>
            </w:r>
          </w:p>
          <w:p w14:paraId="7E85D159"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 обеспечение</w:t>
            </w:r>
          </w:p>
          <w:p w14:paraId="6EBD500B"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6FB4BAFE"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768C00"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Наличие:</w:t>
            </w:r>
            <w:r w:rsidRPr="00D4160C">
              <w:rPr>
                <w:rFonts w:ascii="Times New Roman" w:eastAsia="Times New Roman" w:hAnsi="Times New Roman" w:cs="Times New Roman"/>
                <w:szCs w:val="24"/>
                <w:lang w:val="en-US" w:eastAsia="en-US"/>
              </w:rPr>
              <w:t> </w:t>
            </w:r>
          </w:p>
          <w:p w14:paraId="75E59ADD"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Достаточное обеспечение</w:t>
            </w:r>
          </w:p>
          <w:p w14:paraId="0472F957"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b/>
                <w:bCs/>
                <w:szCs w:val="24"/>
                <w:lang w:eastAsia="en-US"/>
              </w:rPr>
              <w:t>Дефициты:</w:t>
            </w:r>
          </w:p>
          <w:p w14:paraId="49D42531" w14:textId="77777777" w:rsidR="005871BD" w:rsidRPr="00D4160C" w:rsidRDefault="005871BD" w:rsidP="005871BD">
            <w:pPr>
              <w:shd w:val="clear" w:color="auto" w:fill="FFFFFF"/>
              <w:spacing w:after="0" w:line="240" w:lineRule="auto"/>
              <w:rPr>
                <w:rFonts w:ascii="Times New Roman" w:eastAsia="Times New Roman" w:hAnsi="Times New Roman" w:cs="Times New Roman"/>
                <w:szCs w:val="24"/>
                <w:lang w:eastAsia="en-US"/>
              </w:rPr>
            </w:pPr>
            <w:r w:rsidRPr="00D4160C">
              <w:rPr>
                <w:rFonts w:ascii="Times New Roman" w:eastAsia="Times New Roman" w:hAnsi="Times New Roman" w:cs="Times New Roman"/>
                <w:szCs w:val="24"/>
                <w:lang w:eastAsia="en-US"/>
              </w:rPr>
              <w:t>Отсутствуют</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3B78B"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sz w:val="24"/>
                <w:szCs w:val="24"/>
                <w:lang w:eastAsia="en-US"/>
              </w:rPr>
              <w:t>Наличие:</w:t>
            </w:r>
            <w:r w:rsidRPr="00D4160C">
              <w:rPr>
                <w:rFonts w:ascii="Times New Roman" w:eastAsia="Times New Roman" w:hAnsi="Times New Roman" w:cs="Times New Roman"/>
                <w:sz w:val="24"/>
                <w:szCs w:val="24"/>
                <w:lang w:val="en-US" w:eastAsia="en-US"/>
              </w:rPr>
              <w:t> </w:t>
            </w:r>
          </w:p>
          <w:p w14:paraId="25C53B2C"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Достаточное обеспечение</w:t>
            </w:r>
          </w:p>
          <w:p w14:paraId="1A7BBB23"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sz w:val="24"/>
                <w:szCs w:val="24"/>
                <w:lang w:eastAsia="en-US"/>
              </w:rPr>
              <w:t>Дефициты:</w:t>
            </w:r>
          </w:p>
          <w:p w14:paraId="17C6F161" w14:textId="77777777" w:rsidR="005871BD" w:rsidRPr="00D4160C" w:rsidRDefault="005871BD" w:rsidP="005871BD">
            <w:pPr>
              <w:shd w:val="clear" w:color="auto" w:fill="FFFFFF"/>
              <w:spacing w:after="0" w:line="240" w:lineRule="auto"/>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sz w:val="24"/>
                <w:szCs w:val="24"/>
                <w:lang w:eastAsia="en-US"/>
              </w:rPr>
              <w:t>Отсутствуют</w:t>
            </w:r>
          </w:p>
        </w:tc>
      </w:tr>
    </w:tbl>
    <w:p w14:paraId="5934E1BA" w14:textId="77777777" w:rsidR="005871BD" w:rsidRPr="00D4160C" w:rsidRDefault="005871BD" w:rsidP="005871BD">
      <w:pPr>
        <w:shd w:val="clear" w:color="auto" w:fill="FFFFFF"/>
        <w:spacing w:after="0" w:line="240" w:lineRule="auto"/>
        <w:ind w:firstLine="70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lang w:eastAsia="en-US"/>
        </w:rPr>
        <w:t>В рамках национального проекта «Образование» реализуется</w:t>
      </w:r>
      <w:r w:rsidRPr="00D4160C">
        <w:rPr>
          <w:rFonts w:ascii="Times New Roman" w:eastAsia="Times New Roman" w:hAnsi="Times New Roman" w:cs="Times New Roman"/>
          <w:b/>
          <w:bCs/>
          <w:sz w:val="28"/>
          <w:szCs w:val="28"/>
          <w:lang w:eastAsia="en-US"/>
        </w:rPr>
        <w:t xml:space="preserve"> региональный проект «Современная школа», </w:t>
      </w:r>
      <w:r w:rsidRPr="00D4160C">
        <w:rPr>
          <w:rFonts w:ascii="Times New Roman" w:eastAsia="Times New Roman" w:hAnsi="Times New Roman" w:cs="Times New Roman"/>
          <w:sz w:val="28"/>
          <w:szCs w:val="28"/>
          <w:lang w:eastAsia="en-US"/>
        </w:rPr>
        <w:t>целью которого является создание условий для повышения компетентности родителей (законных представителей)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5CC4955A" w14:textId="77777777" w:rsidR="005871BD" w:rsidRPr="00D4160C" w:rsidRDefault="005871BD" w:rsidP="005871BD">
      <w:pPr>
        <w:shd w:val="clear" w:color="auto" w:fill="FFFFFF"/>
        <w:spacing w:after="0" w:line="240" w:lineRule="auto"/>
        <w:ind w:right="-2" w:firstLine="70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lang w:eastAsia="en-US"/>
        </w:rPr>
        <w:t xml:space="preserve">На территории Гатчинского муниципального района в рамках регионального проекта в 2024 году действует </w:t>
      </w:r>
      <w:r w:rsidRPr="00D4160C">
        <w:rPr>
          <w:rFonts w:ascii="Times New Roman" w:eastAsia="Times New Roman" w:hAnsi="Times New Roman" w:cs="Times New Roman"/>
          <w:b/>
          <w:sz w:val="28"/>
          <w:szCs w:val="28"/>
          <w:lang w:eastAsia="en-US"/>
        </w:rPr>
        <w:t xml:space="preserve">6 отделений </w:t>
      </w:r>
      <w:r w:rsidRPr="00D4160C">
        <w:rPr>
          <w:rFonts w:ascii="Times New Roman" w:eastAsia="Times New Roman" w:hAnsi="Times New Roman" w:cs="Times New Roman"/>
          <w:b/>
          <w:bCs/>
          <w:sz w:val="28"/>
          <w:szCs w:val="28"/>
          <w:lang w:eastAsia="en-US"/>
        </w:rPr>
        <w:t>регионального</w:t>
      </w:r>
      <w:r w:rsidRPr="00D4160C">
        <w:rPr>
          <w:rFonts w:ascii="Times New Roman" w:eastAsia="Times New Roman" w:hAnsi="Times New Roman" w:cs="Times New Roman"/>
          <w:sz w:val="28"/>
          <w:szCs w:val="28"/>
          <w:lang w:eastAsia="en-US"/>
        </w:rPr>
        <w:t xml:space="preserve"> </w:t>
      </w:r>
      <w:r w:rsidRPr="00D4160C">
        <w:rPr>
          <w:rFonts w:ascii="Times New Roman" w:eastAsia="Times New Roman" w:hAnsi="Times New Roman" w:cs="Times New Roman"/>
          <w:b/>
          <w:bCs/>
          <w:sz w:val="28"/>
          <w:szCs w:val="28"/>
          <w:lang w:eastAsia="en-US"/>
        </w:rPr>
        <w:t>консультационного центра</w:t>
      </w:r>
      <w:r w:rsidRPr="00D4160C">
        <w:rPr>
          <w:rFonts w:ascii="Times New Roman" w:eastAsia="Times New Roman" w:hAnsi="Times New Roman" w:cs="Times New Roman"/>
          <w:sz w:val="28"/>
          <w:szCs w:val="28"/>
          <w:lang w:eastAsia="en-US"/>
        </w:rPr>
        <w:t xml:space="preserve"> психолого-педагогической, диагностической и</w:t>
      </w:r>
      <w:r w:rsidRPr="00D4160C">
        <w:rPr>
          <w:rFonts w:ascii="Times New Roman" w:eastAsia="Times New Roman" w:hAnsi="Times New Roman" w:cs="Times New Roman"/>
          <w:sz w:val="28"/>
          <w:szCs w:val="28"/>
          <w:lang w:val="en-US" w:eastAsia="en-US"/>
        </w:rPr>
        <w:t> </w:t>
      </w:r>
      <w:r w:rsidRPr="00D4160C">
        <w:rPr>
          <w:rFonts w:ascii="Times New Roman" w:eastAsia="Times New Roman" w:hAnsi="Times New Roman" w:cs="Times New Roman"/>
          <w:sz w:val="28"/>
          <w:szCs w:val="28"/>
          <w:lang w:eastAsia="en-US"/>
        </w:rPr>
        <w:t>консультативной помощи родителям с</w:t>
      </w:r>
      <w:r w:rsidRPr="00D4160C">
        <w:rPr>
          <w:rFonts w:ascii="Times New Roman" w:eastAsia="Times New Roman" w:hAnsi="Times New Roman" w:cs="Times New Roman"/>
          <w:sz w:val="28"/>
          <w:szCs w:val="28"/>
          <w:lang w:val="en-US" w:eastAsia="en-US"/>
        </w:rPr>
        <w:t> </w:t>
      </w:r>
      <w:r w:rsidRPr="00D4160C">
        <w:rPr>
          <w:rFonts w:ascii="Times New Roman" w:eastAsia="Times New Roman" w:hAnsi="Times New Roman" w:cs="Times New Roman"/>
          <w:sz w:val="28"/>
          <w:szCs w:val="28"/>
          <w:lang w:eastAsia="en-US"/>
        </w:rPr>
        <w:t>детьми дошкольного возраста на базе дошкольных образовательных учреждений (МБДОУ «Детский сад №12 компенсирующего вида», МБДОУ «Детский сад №45 комбинированного вида», МБДОУ «Детский сад №54 комбинированного вида», МБДОУ «Детский сад №50 комбинированного вида»), дошкольное отделение МБОУ «Веревская СОШ», МБОУ «ЦППМС» при методической поддержке ГАОУ ДПО «ЛОИРО».</w:t>
      </w:r>
    </w:p>
    <w:p w14:paraId="7CA29667" w14:textId="77777777" w:rsidR="005871BD" w:rsidRPr="00D4160C" w:rsidRDefault="005871BD" w:rsidP="005871BD">
      <w:pPr>
        <w:shd w:val="clear" w:color="auto" w:fill="FFFFFF"/>
        <w:spacing w:after="0" w:line="240" w:lineRule="auto"/>
        <w:ind w:right="-2" w:firstLine="70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lang w:eastAsia="en-US"/>
        </w:rPr>
        <w:lastRenderedPageBreak/>
        <w:t xml:space="preserve">Дополнительно на базе дошкольных образовательных учреждений организовано </w:t>
      </w:r>
      <w:r w:rsidRPr="00D4160C">
        <w:rPr>
          <w:rFonts w:ascii="Times New Roman" w:eastAsia="Times New Roman" w:hAnsi="Times New Roman" w:cs="Times New Roman"/>
          <w:b/>
          <w:bCs/>
          <w:sz w:val="28"/>
          <w:szCs w:val="28"/>
          <w:lang w:eastAsia="en-US"/>
        </w:rPr>
        <w:t>4</w:t>
      </w:r>
      <w:r w:rsidRPr="00D4160C">
        <w:rPr>
          <w:rFonts w:ascii="Times New Roman" w:eastAsia="Times New Roman" w:hAnsi="Times New Roman" w:cs="Times New Roman"/>
          <w:sz w:val="28"/>
          <w:szCs w:val="28"/>
          <w:lang w:eastAsia="en-US"/>
        </w:rPr>
        <w:t xml:space="preserve"> </w:t>
      </w:r>
      <w:r w:rsidRPr="00D4160C">
        <w:rPr>
          <w:rFonts w:ascii="Times New Roman" w:eastAsia="Times New Roman" w:hAnsi="Times New Roman" w:cs="Times New Roman"/>
          <w:b/>
          <w:bCs/>
          <w:sz w:val="28"/>
          <w:szCs w:val="28"/>
          <w:lang w:eastAsia="en-US"/>
        </w:rPr>
        <w:t xml:space="preserve">районных консультационных центра психолого-педагогической помощи. </w:t>
      </w:r>
      <w:r w:rsidRPr="00D4160C">
        <w:rPr>
          <w:rFonts w:ascii="Times New Roman" w:eastAsia="Times New Roman" w:hAnsi="Times New Roman" w:cs="Times New Roman"/>
          <w:sz w:val="28"/>
          <w:szCs w:val="28"/>
          <w:lang w:eastAsia="en-US"/>
        </w:rPr>
        <w:t>В МБДОУ «Детский сад №42» (с 2019 года), МБДОУ «Детский сад №10 комбинированного вида», МБДОУ «Детский сад №24 комбинированного вида» (с 2020 года), МБДОУ «Центр развития ребенка – детский сад №9» (с 2021 года).</w:t>
      </w:r>
      <w:r w:rsidRPr="00D4160C">
        <w:rPr>
          <w:rFonts w:ascii="Times New Roman" w:eastAsia="Times New Roman" w:hAnsi="Times New Roman" w:cs="Times New Roman"/>
          <w:sz w:val="28"/>
          <w:szCs w:val="28"/>
          <w:lang w:val="en-US" w:eastAsia="en-US"/>
        </w:rPr>
        <w:t> </w:t>
      </w:r>
    </w:p>
    <w:p w14:paraId="0470DF2A"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8"/>
          <w:szCs w:val="28"/>
          <w:lang w:eastAsia="en-US"/>
        </w:rPr>
      </w:pPr>
    </w:p>
    <w:p w14:paraId="54177481" w14:textId="77777777" w:rsidR="005871BD" w:rsidRPr="00D4160C" w:rsidRDefault="005871BD" w:rsidP="005871BD">
      <w:pPr>
        <w:shd w:val="clear" w:color="auto" w:fill="FFFFFF"/>
        <w:spacing w:after="0" w:line="240" w:lineRule="auto"/>
        <w:ind w:right="-1"/>
        <w:jc w:val="center"/>
        <w:rPr>
          <w:rFonts w:ascii="Times New Roman" w:eastAsia="Times New Roman" w:hAnsi="Times New Roman" w:cs="Times New Roman"/>
          <w:sz w:val="28"/>
          <w:szCs w:val="28"/>
          <w:lang w:val="en-US" w:eastAsia="en-US"/>
        </w:rPr>
      </w:pPr>
      <w:r w:rsidRPr="00D4160C">
        <w:rPr>
          <w:rFonts w:ascii="Times New Roman" w:eastAsia="Times New Roman" w:hAnsi="Times New Roman" w:cs="Times New Roman"/>
          <w:b/>
          <w:bCs/>
          <w:sz w:val="28"/>
          <w:szCs w:val="28"/>
          <w:lang w:val="en-US" w:eastAsia="en-US"/>
        </w:rPr>
        <w:t>Мероприятия центров</w:t>
      </w:r>
      <w:r w:rsidRPr="00D4160C">
        <w:rPr>
          <w:rFonts w:ascii="Times New Roman" w:eastAsia="Times New Roman" w:hAnsi="Times New Roman" w:cs="Times New Roman"/>
          <w:sz w:val="28"/>
          <w:szCs w:val="28"/>
          <w:lang w:val="en-US" w:eastAsia="en-US"/>
        </w:rPr>
        <w:t> </w:t>
      </w:r>
    </w:p>
    <w:p w14:paraId="22DD4884"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val="en-US" w:eastAsia="en-US"/>
        </w:rPr>
      </w:pPr>
    </w:p>
    <w:tbl>
      <w:tblPr>
        <w:tblW w:w="9351" w:type="dxa"/>
        <w:tblLayout w:type="fixed"/>
        <w:tblLook w:val="04A0" w:firstRow="1" w:lastRow="0" w:firstColumn="1" w:lastColumn="0" w:noHBand="0" w:noVBand="1"/>
      </w:tblPr>
      <w:tblGrid>
        <w:gridCol w:w="290"/>
        <w:gridCol w:w="3507"/>
        <w:gridCol w:w="1301"/>
        <w:gridCol w:w="993"/>
        <w:gridCol w:w="850"/>
        <w:gridCol w:w="992"/>
        <w:gridCol w:w="1418"/>
      </w:tblGrid>
      <w:tr w:rsidR="005871BD" w:rsidRPr="00D4160C" w14:paraId="078F24E5" w14:textId="77777777" w:rsidTr="0067679A">
        <w:trPr>
          <w:trHeight w:val="864"/>
        </w:trPr>
        <w:tc>
          <w:tcPr>
            <w:tcW w:w="29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E33A6A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1</w:t>
            </w:r>
          </w:p>
        </w:tc>
        <w:tc>
          <w:tcPr>
            <w:tcW w:w="350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E8D1F1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sz w:val="24"/>
                <w:szCs w:val="24"/>
                <w:lang w:eastAsia="en-US"/>
              </w:rPr>
              <w:t>Наименование</w:t>
            </w:r>
            <w:r w:rsidRPr="00D4160C">
              <w:rPr>
                <w:rFonts w:ascii="Times New Roman" w:eastAsia="Times New Roman" w:hAnsi="Times New Roman" w:cs="Times New Roman"/>
                <w:b/>
                <w:bCs/>
                <w:sz w:val="24"/>
                <w:szCs w:val="24"/>
                <w:lang w:val="en-US" w:eastAsia="en-US"/>
              </w:rPr>
              <w:t> </w:t>
            </w:r>
          </w:p>
          <w:p w14:paraId="46EDDD8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sz w:val="24"/>
                <w:szCs w:val="24"/>
                <w:lang w:eastAsia="en-US"/>
              </w:rPr>
              <w:t>дополнительных сведений</w:t>
            </w:r>
            <w:r w:rsidRPr="00D4160C">
              <w:rPr>
                <w:rFonts w:ascii="Times New Roman" w:eastAsia="Times New Roman" w:hAnsi="Times New Roman" w:cs="Times New Roman"/>
                <w:b/>
                <w:bCs/>
                <w:sz w:val="24"/>
                <w:szCs w:val="24"/>
                <w:lang w:val="en-US" w:eastAsia="en-US"/>
              </w:rPr>
              <w:t> </w:t>
            </w:r>
          </w:p>
          <w:p w14:paraId="2E58D57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sz w:val="24"/>
                <w:szCs w:val="24"/>
                <w:lang w:eastAsia="en-US"/>
              </w:rPr>
              <w:t>для прогнозирования степени</w:t>
            </w:r>
            <w:r w:rsidRPr="00D4160C">
              <w:rPr>
                <w:rFonts w:ascii="Times New Roman" w:eastAsia="Times New Roman" w:hAnsi="Times New Roman" w:cs="Times New Roman"/>
                <w:b/>
                <w:bCs/>
                <w:sz w:val="24"/>
                <w:szCs w:val="24"/>
                <w:lang w:val="en-US" w:eastAsia="en-US"/>
              </w:rPr>
              <w:t> </w:t>
            </w:r>
          </w:p>
          <w:p w14:paraId="21022A5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достижения показателя</w:t>
            </w:r>
          </w:p>
        </w:tc>
        <w:tc>
          <w:tcPr>
            <w:tcW w:w="130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B2046D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0"/>
                <w:szCs w:val="20"/>
                <w:lang w:val="en-US" w:eastAsia="en-US"/>
              </w:rPr>
              <w:t>2020 г.</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5049A4A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0"/>
                <w:szCs w:val="20"/>
                <w:lang w:val="en-US" w:eastAsia="en-US"/>
              </w:rPr>
              <w:t>2021 г.</w:t>
            </w:r>
          </w:p>
        </w:tc>
        <w:tc>
          <w:tcPr>
            <w:tcW w:w="85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43D932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0"/>
                <w:szCs w:val="20"/>
                <w:lang w:val="en-US" w:eastAsia="en-US"/>
              </w:rPr>
              <w:t>2022 г.</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41F5E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0"/>
                <w:szCs w:val="20"/>
                <w:lang w:eastAsia="en-US"/>
              </w:rPr>
            </w:pPr>
            <w:r w:rsidRPr="00D4160C">
              <w:rPr>
                <w:rFonts w:ascii="Times New Roman" w:eastAsia="Times New Roman" w:hAnsi="Times New Roman" w:cs="Times New Roman"/>
                <w:b/>
                <w:bCs/>
                <w:sz w:val="20"/>
                <w:szCs w:val="20"/>
                <w:lang w:eastAsia="en-US"/>
              </w:rPr>
              <w:t>2023 г.</w:t>
            </w:r>
          </w:p>
          <w:p w14:paraId="3283C9D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0"/>
                <w:szCs w:val="20"/>
                <w:lang w:eastAsia="en-US"/>
              </w:rPr>
            </w:pPr>
            <w:r w:rsidRPr="00D4160C">
              <w:rPr>
                <w:rFonts w:ascii="Times New Roman" w:eastAsia="Times New Roman" w:hAnsi="Times New Roman" w:cs="Times New Roman"/>
                <w:b/>
                <w:bCs/>
                <w:sz w:val="20"/>
                <w:szCs w:val="20"/>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14:paraId="04E2B03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0"/>
                <w:szCs w:val="20"/>
                <w:lang w:eastAsia="en-US"/>
              </w:rPr>
            </w:pPr>
            <w:r w:rsidRPr="00D4160C">
              <w:rPr>
                <w:rFonts w:ascii="Times New Roman" w:eastAsia="Times New Roman" w:hAnsi="Times New Roman" w:cs="Times New Roman"/>
                <w:b/>
                <w:bCs/>
                <w:sz w:val="20"/>
                <w:szCs w:val="20"/>
                <w:lang w:eastAsia="en-US"/>
              </w:rPr>
              <w:t>3 кв.</w:t>
            </w:r>
            <w:r w:rsidRPr="00D4160C">
              <w:rPr>
                <w:rFonts w:ascii="Times New Roman" w:eastAsia="Times New Roman" w:hAnsi="Times New Roman" w:cs="Times New Roman"/>
                <w:b/>
                <w:bCs/>
                <w:sz w:val="20"/>
                <w:szCs w:val="20"/>
                <w:lang w:eastAsia="en-US"/>
              </w:rPr>
              <w:br/>
              <w:t>2024 г.</w:t>
            </w:r>
          </w:p>
        </w:tc>
      </w:tr>
      <w:tr w:rsidR="005871BD" w:rsidRPr="00D4160C" w14:paraId="4CF2FCD5" w14:textId="77777777" w:rsidTr="005871BD">
        <w:trPr>
          <w:trHeight w:val="1676"/>
        </w:trPr>
        <w:tc>
          <w:tcPr>
            <w:tcW w:w="29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98722C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w:t>
            </w:r>
          </w:p>
        </w:tc>
        <w:tc>
          <w:tcPr>
            <w:tcW w:w="350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04E3855" w14:textId="77777777" w:rsidR="005871BD" w:rsidRPr="00D4160C" w:rsidRDefault="005871BD" w:rsidP="005871BD">
            <w:pPr>
              <w:shd w:val="clear" w:color="auto" w:fill="FFFFFF"/>
              <w:spacing w:after="0" w:line="240" w:lineRule="auto"/>
              <w:ind w:left="108"/>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Количество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(за исключением организаций-грантополучателей)</w:t>
            </w:r>
          </w:p>
        </w:tc>
        <w:tc>
          <w:tcPr>
            <w:tcW w:w="130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3D4016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7</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7459A4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443DD21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bCs/>
                <w:sz w:val="24"/>
                <w:szCs w:val="24"/>
                <w:lang w:val="en-US" w:eastAsia="en-US"/>
              </w:rPr>
              <w:t>10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2B2A7D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10</w:t>
            </w:r>
          </w:p>
        </w:tc>
        <w:tc>
          <w:tcPr>
            <w:tcW w:w="1418" w:type="dxa"/>
            <w:tcBorders>
              <w:top w:val="single" w:sz="4" w:space="0" w:color="000000"/>
              <w:left w:val="single" w:sz="4" w:space="0" w:color="000000"/>
              <w:bottom w:val="single" w:sz="4" w:space="0" w:color="000000"/>
              <w:right w:val="single" w:sz="4" w:space="0" w:color="000000"/>
            </w:tcBorders>
          </w:tcPr>
          <w:p w14:paraId="6ADD758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10</w:t>
            </w:r>
          </w:p>
        </w:tc>
      </w:tr>
      <w:tr w:rsidR="005871BD" w:rsidRPr="00D4160C" w14:paraId="10A6D638" w14:textId="77777777" w:rsidTr="005871BD">
        <w:trPr>
          <w:trHeight w:val="557"/>
        </w:trPr>
        <w:tc>
          <w:tcPr>
            <w:tcW w:w="29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0DA5F2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3</w:t>
            </w:r>
          </w:p>
        </w:tc>
        <w:tc>
          <w:tcPr>
            <w:tcW w:w="350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4814AF5" w14:textId="77777777" w:rsidR="005871BD" w:rsidRPr="00D4160C" w:rsidRDefault="005871BD" w:rsidP="005871BD">
            <w:pPr>
              <w:shd w:val="clear" w:color="auto" w:fill="FFFFFF"/>
              <w:spacing w:after="0" w:line="240" w:lineRule="auto"/>
              <w:ind w:left="108"/>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Численность лиц, охваченных деятельностью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D4160C">
              <w:rPr>
                <w:rFonts w:ascii="Times New Roman" w:eastAsia="Times New Roman" w:hAnsi="Times New Roman" w:cs="Times New Roman"/>
                <w:sz w:val="24"/>
                <w:szCs w:val="24"/>
                <w:lang w:val="en-US" w:eastAsia="en-US"/>
              </w:rPr>
              <w:t> </w:t>
            </w:r>
          </w:p>
        </w:tc>
        <w:tc>
          <w:tcPr>
            <w:tcW w:w="130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F25998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5445</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07ED77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1267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1D1D7FE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eastAsia="en-US"/>
              </w:rPr>
            </w:pPr>
            <w:r w:rsidRPr="00D4160C">
              <w:rPr>
                <w:rFonts w:ascii="Times New Roman" w:eastAsia="Times New Roman" w:hAnsi="Times New Roman" w:cs="Times New Roman"/>
                <w:b/>
                <w:bCs/>
                <w:sz w:val="24"/>
                <w:szCs w:val="24"/>
                <w:lang w:eastAsia="en-US"/>
              </w:rPr>
              <w:t>1604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C14C5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color w:val="FF0000"/>
                <w:sz w:val="24"/>
                <w:szCs w:val="24"/>
                <w:lang w:eastAsia="en-US"/>
              </w:rPr>
            </w:pPr>
            <w:r w:rsidRPr="00D4160C">
              <w:rPr>
                <w:rFonts w:ascii="Times New Roman" w:eastAsia="Times New Roman" w:hAnsi="Times New Roman" w:cs="Times New Roman"/>
                <w:b/>
                <w:bCs/>
                <w:sz w:val="24"/>
                <w:szCs w:val="24"/>
                <w:lang w:eastAsia="en-US"/>
              </w:rPr>
              <w:t>1996</w:t>
            </w:r>
          </w:p>
        </w:tc>
        <w:tc>
          <w:tcPr>
            <w:tcW w:w="1418" w:type="dxa"/>
            <w:tcBorders>
              <w:top w:val="single" w:sz="4" w:space="0" w:color="000000"/>
              <w:left w:val="single" w:sz="4" w:space="0" w:color="000000"/>
              <w:bottom w:val="single" w:sz="4" w:space="0" w:color="000000"/>
              <w:right w:val="single" w:sz="4" w:space="0" w:color="000000"/>
            </w:tcBorders>
          </w:tcPr>
          <w:p w14:paraId="059A6F2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val="en-US" w:eastAsia="en-US"/>
              </w:rPr>
            </w:pPr>
            <w:r w:rsidRPr="00D4160C">
              <w:rPr>
                <w:rFonts w:ascii="Times New Roman" w:eastAsia="Times New Roman" w:hAnsi="Times New Roman" w:cs="Times New Roman"/>
                <w:b/>
                <w:bCs/>
                <w:sz w:val="24"/>
                <w:szCs w:val="24"/>
                <w:lang w:val="en-US" w:eastAsia="en-US"/>
              </w:rPr>
              <w:t>1710</w:t>
            </w:r>
          </w:p>
        </w:tc>
      </w:tr>
      <w:tr w:rsidR="005871BD" w:rsidRPr="00D4160C" w14:paraId="2CFEE1DD" w14:textId="77777777" w:rsidTr="005871BD">
        <w:trPr>
          <w:trHeight w:val="1417"/>
        </w:trPr>
        <w:tc>
          <w:tcPr>
            <w:tcW w:w="29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B74D02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4</w:t>
            </w:r>
          </w:p>
        </w:tc>
        <w:tc>
          <w:tcPr>
            <w:tcW w:w="350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B62A4B9" w14:textId="77777777" w:rsidR="005871BD" w:rsidRPr="00D4160C" w:rsidRDefault="005871BD" w:rsidP="005871BD">
            <w:pPr>
              <w:shd w:val="clear" w:color="auto" w:fill="FFFFFF"/>
              <w:spacing w:after="0" w:line="240" w:lineRule="auto"/>
              <w:ind w:left="108"/>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Количество оказанных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w:t>
            </w:r>
          </w:p>
        </w:tc>
        <w:tc>
          <w:tcPr>
            <w:tcW w:w="130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2563E2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5445</w:t>
            </w:r>
          </w:p>
          <w:p w14:paraId="119A214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(+1475 </w:t>
            </w:r>
          </w:p>
          <w:p w14:paraId="60FB577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от установленного показателя)</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558472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1267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46AF715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eastAsia="en-US"/>
              </w:rPr>
            </w:pPr>
            <w:r w:rsidRPr="00D4160C">
              <w:rPr>
                <w:rFonts w:ascii="Times New Roman" w:eastAsia="Times New Roman" w:hAnsi="Times New Roman" w:cs="Times New Roman"/>
                <w:b/>
                <w:sz w:val="24"/>
                <w:szCs w:val="24"/>
                <w:lang w:eastAsia="en-US"/>
              </w:rPr>
              <w:t>1604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9C41A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color w:val="FF0000"/>
                <w:sz w:val="24"/>
                <w:szCs w:val="24"/>
                <w:lang w:eastAsia="en-US"/>
              </w:rPr>
            </w:pPr>
            <w:r w:rsidRPr="00D4160C">
              <w:rPr>
                <w:rFonts w:ascii="Times New Roman" w:eastAsia="Times New Roman" w:hAnsi="Times New Roman" w:cs="Times New Roman"/>
                <w:b/>
                <w:sz w:val="24"/>
                <w:szCs w:val="24"/>
                <w:lang w:eastAsia="en-US"/>
              </w:rPr>
              <w:t>3524</w:t>
            </w:r>
          </w:p>
        </w:tc>
        <w:tc>
          <w:tcPr>
            <w:tcW w:w="1418" w:type="dxa"/>
            <w:tcBorders>
              <w:top w:val="single" w:sz="4" w:space="0" w:color="000000"/>
              <w:left w:val="single" w:sz="4" w:space="0" w:color="000000"/>
              <w:bottom w:val="single" w:sz="4" w:space="0" w:color="000000"/>
              <w:right w:val="single" w:sz="4" w:space="0" w:color="000000"/>
            </w:tcBorders>
          </w:tcPr>
          <w:p w14:paraId="2C900AE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sz w:val="24"/>
                <w:szCs w:val="24"/>
                <w:lang w:val="en-US" w:eastAsia="en-US"/>
              </w:rPr>
              <w:t>2907</w:t>
            </w:r>
          </w:p>
        </w:tc>
      </w:tr>
      <w:tr w:rsidR="005871BD" w:rsidRPr="00D4160C" w14:paraId="6BF20240" w14:textId="77777777" w:rsidTr="005871BD">
        <w:trPr>
          <w:trHeight w:val="361"/>
        </w:trPr>
        <w:tc>
          <w:tcPr>
            <w:tcW w:w="29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92B99A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5</w:t>
            </w:r>
          </w:p>
        </w:tc>
        <w:tc>
          <w:tcPr>
            <w:tcW w:w="350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28B16DC3" w14:textId="77777777" w:rsidR="005871BD" w:rsidRPr="00D4160C" w:rsidRDefault="005871BD" w:rsidP="005871BD">
            <w:pPr>
              <w:shd w:val="clear" w:color="auto" w:fill="FFFFFF"/>
              <w:spacing w:after="0" w:line="240" w:lineRule="auto"/>
              <w:ind w:firstLine="107"/>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в дистанционной форме</w:t>
            </w:r>
          </w:p>
        </w:tc>
        <w:tc>
          <w:tcPr>
            <w:tcW w:w="130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9CC952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1588</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881CAC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166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264E4D6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bCs/>
                <w:sz w:val="24"/>
                <w:szCs w:val="24"/>
                <w:lang w:val="en-US" w:eastAsia="en-US"/>
              </w:rPr>
              <w:t>204</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FC38F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659</w:t>
            </w:r>
          </w:p>
        </w:tc>
        <w:tc>
          <w:tcPr>
            <w:tcW w:w="1418" w:type="dxa"/>
            <w:tcBorders>
              <w:top w:val="single" w:sz="4" w:space="0" w:color="000000"/>
              <w:left w:val="single" w:sz="4" w:space="0" w:color="000000"/>
              <w:bottom w:val="single" w:sz="4" w:space="0" w:color="000000"/>
              <w:right w:val="single" w:sz="4" w:space="0" w:color="000000"/>
            </w:tcBorders>
          </w:tcPr>
          <w:p w14:paraId="7B223FA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val="en-US" w:eastAsia="en-US"/>
              </w:rPr>
            </w:pPr>
            <w:r w:rsidRPr="00D4160C">
              <w:rPr>
                <w:rFonts w:ascii="Times New Roman" w:eastAsia="Times New Roman" w:hAnsi="Times New Roman" w:cs="Times New Roman"/>
                <w:b/>
                <w:bCs/>
                <w:sz w:val="24"/>
                <w:szCs w:val="24"/>
                <w:lang w:val="en-US" w:eastAsia="en-US"/>
              </w:rPr>
              <w:t>422</w:t>
            </w:r>
          </w:p>
        </w:tc>
      </w:tr>
      <w:tr w:rsidR="005871BD" w:rsidRPr="00D4160C" w14:paraId="07E56AA9" w14:textId="77777777" w:rsidTr="005871BD">
        <w:trPr>
          <w:trHeight w:val="288"/>
        </w:trPr>
        <w:tc>
          <w:tcPr>
            <w:tcW w:w="29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E4D3DD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lastRenderedPageBreak/>
              <w:t>6</w:t>
            </w:r>
          </w:p>
        </w:tc>
        <w:tc>
          <w:tcPr>
            <w:tcW w:w="350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44982C6" w14:textId="77777777" w:rsidR="005871BD" w:rsidRPr="00D4160C" w:rsidRDefault="005871BD" w:rsidP="005871BD">
            <w:pPr>
              <w:shd w:val="clear" w:color="auto" w:fill="FFFFFF"/>
              <w:spacing w:after="0" w:line="240" w:lineRule="auto"/>
              <w:ind w:firstLine="107"/>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в форме выездных консультаций</w:t>
            </w:r>
          </w:p>
        </w:tc>
        <w:tc>
          <w:tcPr>
            <w:tcW w:w="130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32AA57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161AC7A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1C695FE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bCs/>
                <w:sz w:val="24"/>
                <w:szCs w:val="24"/>
                <w:lang w:val="en-US" w:eastAsia="en-US"/>
              </w:rPr>
              <w:t>0</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92024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0</w:t>
            </w:r>
          </w:p>
        </w:tc>
        <w:tc>
          <w:tcPr>
            <w:tcW w:w="1418" w:type="dxa"/>
            <w:tcBorders>
              <w:top w:val="single" w:sz="4" w:space="0" w:color="000000"/>
              <w:left w:val="single" w:sz="4" w:space="0" w:color="000000"/>
              <w:bottom w:val="single" w:sz="4" w:space="0" w:color="000000"/>
              <w:right w:val="single" w:sz="4" w:space="0" w:color="000000"/>
            </w:tcBorders>
          </w:tcPr>
          <w:p w14:paraId="296E4F5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0</w:t>
            </w:r>
          </w:p>
        </w:tc>
      </w:tr>
      <w:tr w:rsidR="005871BD" w:rsidRPr="00D4160C" w14:paraId="419D1F4E" w14:textId="77777777" w:rsidTr="005871BD">
        <w:trPr>
          <w:trHeight w:val="698"/>
        </w:trPr>
        <w:tc>
          <w:tcPr>
            <w:tcW w:w="29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07398A8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7</w:t>
            </w:r>
          </w:p>
        </w:tc>
        <w:tc>
          <w:tcPr>
            <w:tcW w:w="350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583E1D7" w14:textId="77777777" w:rsidR="005871BD" w:rsidRPr="00D4160C" w:rsidRDefault="005871BD" w:rsidP="005871BD">
            <w:pPr>
              <w:shd w:val="clear" w:color="auto" w:fill="FFFFFF"/>
              <w:spacing w:after="0" w:line="240" w:lineRule="auto"/>
              <w:ind w:left="108"/>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Численность специалистов служб, оказывающих услуги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w:t>
            </w:r>
          </w:p>
        </w:tc>
        <w:tc>
          <w:tcPr>
            <w:tcW w:w="130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6F7BC08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41</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7997046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3191480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bCs/>
                <w:sz w:val="24"/>
                <w:szCs w:val="24"/>
                <w:lang w:val="en-US" w:eastAsia="en-US"/>
              </w:rPr>
              <w:t>68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D84EF3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67</w:t>
            </w:r>
          </w:p>
        </w:tc>
        <w:tc>
          <w:tcPr>
            <w:tcW w:w="1418" w:type="dxa"/>
            <w:tcBorders>
              <w:top w:val="single" w:sz="4" w:space="0" w:color="000000"/>
              <w:left w:val="single" w:sz="4" w:space="0" w:color="000000"/>
              <w:bottom w:val="single" w:sz="4" w:space="0" w:color="000000"/>
              <w:right w:val="single" w:sz="4" w:space="0" w:color="000000"/>
            </w:tcBorders>
          </w:tcPr>
          <w:p w14:paraId="5FD9CD1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53</w:t>
            </w:r>
          </w:p>
        </w:tc>
      </w:tr>
      <w:tr w:rsidR="005871BD" w:rsidRPr="00D4160C" w14:paraId="399C947A" w14:textId="77777777" w:rsidTr="005871BD">
        <w:trPr>
          <w:trHeight w:val="273"/>
        </w:trPr>
        <w:tc>
          <w:tcPr>
            <w:tcW w:w="290"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3C6BF2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8</w:t>
            </w:r>
          </w:p>
        </w:tc>
        <w:tc>
          <w:tcPr>
            <w:tcW w:w="3507"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AA08134" w14:textId="77777777" w:rsidR="005871BD" w:rsidRPr="00D4160C" w:rsidRDefault="005871BD" w:rsidP="005871BD">
            <w:pPr>
              <w:shd w:val="clear" w:color="auto" w:fill="FFFFFF"/>
              <w:spacing w:after="0" w:line="240" w:lineRule="auto"/>
              <w:ind w:left="108"/>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прошедших обучение по программам дополнительного профессионального образования по вопросам психолого-педагогической, методической и консультативной помощи родителям</w:t>
            </w:r>
          </w:p>
        </w:tc>
        <w:tc>
          <w:tcPr>
            <w:tcW w:w="1301"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3A8984A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36</w:t>
            </w:r>
          </w:p>
        </w:tc>
        <w:tc>
          <w:tcPr>
            <w:tcW w:w="99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hideMark/>
          </w:tcPr>
          <w:p w14:paraId="48B2CF9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sz w:val="24"/>
                <w:szCs w:val="24"/>
                <w:lang w:val="en-US" w:eastAsia="en-US"/>
              </w:rPr>
              <w:t>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hideMark/>
          </w:tcPr>
          <w:p w14:paraId="0ED1997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bCs/>
                <w:sz w:val="24"/>
                <w:szCs w:val="24"/>
                <w:lang w:val="en-US" w:eastAsia="en-US"/>
              </w:rPr>
              <w:t>68</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9F8142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67</w:t>
            </w:r>
          </w:p>
        </w:tc>
        <w:tc>
          <w:tcPr>
            <w:tcW w:w="1418" w:type="dxa"/>
            <w:tcBorders>
              <w:top w:val="single" w:sz="4" w:space="0" w:color="000000"/>
              <w:left w:val="single" w:sz="4" w:space="0" w:color="000000"/>
              <w:bottom w:val="single" w:sz="4" w:space="0" w:color="000000"/>
              <w:right w:val="single" w:sz="4" w:space="0" w:color="000000"/>
            </w:tcBorders>
          </w:tcPr>
          <w:p w14:paraId="5D2A44C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53</w:t>
            </w:r>
          </w:p>
        </w:tc>
      </w:tr>
    </w:tbl>
    <w:p w14:paraId="46F8E988"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val="en-US" w:eastAsia="en-US"/>
        </w:rPr>
      </w:pPr>
    </w:p>
    <w:p w14:paraId="5623DEB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8"/>
          <w:szCs w:val="28"/>
          <w:lang w:eastAsia="en-US"/>
        </w:rPr>
      </w:pPr>
      <w:r w:rsidRPr="00D4160C">
        <w:rPr>
          <w:rFonts w:ascii="Times New Roman" w:eastAsia="Times New Roman" w:hAnsi="Times New Roman" w:cs="Times New Roman"/>
          <w:b/>
          <w:sz w:val="28"/>
          <w:szCs w:val="28"/>
          <w:lang w:eastAsia="en-US"/>
        </w:rPr>
        <w:t>Динамика показателя «Количество оказанных услуг психолого-педагогической, методической и консультативной помощи родителям (законным представителям)</w:t>
      </w:r>
    </w:p>
    <w:p w14:paraId="3925252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eastAsia="en-US"/>
        </w:rPr>
      </w:pPr>
    </w:p>
    <w:p w14:paraId="610EDB8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eastAsia="en-US"/>
        </w:rPr>
      </w:pPr>
      <w:r w:rsidRPr="00D4160C">
        <w:rPr>
          <w:rFonts w:ascii="Calibri" w:eastAsia="Calibri" w:hAnsi="Calibri" w:cs="Times New Roman"/>
          <w:b/>
          <w:noProof/>
        </w:rPr>
        <w:drawing>
          <wp:inline distT="0" distB="0" distL="0" distR="0" wp14:anchorId="481A85AF" wp14:editId="3C877280">
            <wp:extent cx="4076700" cy="1876425"/>
            <wp:effectExtent l="0" t="0" r="0" b="952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20890C7" w14:textId="77777777" w:rsidR="005871BD" w:rsidRPr="00D4160C" w:rsidRDefault="005871BD" w:rsidP="005871BD">
      <w:pPr>
        <w:spacing w:after="0" w:line="240" w:lineRule="auto"/>
        <w:jc w:val="center"/>
        <w:rPr>
          <w:rFonts w:ascii="Times New Roman" w:eastAsia="Times New Roman" w:hAnsi="Times New Roman" w:cs="Times New Roman"/>
          <w:b/>
          <w:bCs/>
          <w:color w:val="000000"/>
          <w:sz w:val="24"/>
          <w:szCs w:val="24"/>
          <w:lang w:eastAsia="en-US"/>
        </w:rPr>
      </w:pPr>
    </w:p>
    <w:p w14:paraId="6DA6E7C0" w14:textId="77777777" w:rsidR="005871BD" w:rsidRPr="00D4160C" w:rsidRDefault="005871BD" w:rsidP="005871BD">
      <w:pPr>
        <w:spacing w:after="0" w:line="240" w:lineRule="auto"/>
        <w:jc w:val="center"/>
        <w:rPr>
          <w:rFonts w:ascii="Times New Roman" w:eastAsia="Times New Roman" w:hAnsi="Times New Roman" w:cs="Times New Roman"/>
          <w:sz w:val="28"/>
          <w:szCs w:val="28"/>
          <w:lang w:eastAsia="en-US"/>
        </w:rPr>
      </w:pPr>
      <w:r w:rsidRPr="00D4160C">
        <w:rPr>
          <w:rFonts w:ascii="Times New Roman" w:eastAsia="Times New Roman" w:hAnsi="Times New Roman" w:cs="Times New Roman"/>
          <w:b/>
          <w:bCs/>
          <w:color w:val="000000"/>
          <w:sz w:val="28"/>
          <w:szCs w:val="28"/>
          <w:lang w:eastAsia="en-US"/>
        </w:rPr>
        <w:t>Деятельность МБОУ «ЦПМСС»</w:t>
      </w:r>
    </w:p>
    <w:p w14:paraId="37159933" w14:textId="77777777" w:rsidR="005871BD" w:rsidRPr="00D4160C" w:rsidRDefault="005871BD" w:rsidP="005871BD">
      <w:pPr>
        <w:spacing w:after="0" w:line="240" w:lineRule="auto"/>
        <w:rPr>
          <w:rFonts w:ascii="Times New Roman" w:eastAsia="Times New Roman" w:hAnsi="Times New Roman" w:cs="Times New Roman"/>
          <w:sz w:val="28"/>
          <w:szCs w:val="28"/>
          <w:lang w:eastAsia="en-US"/>
        </w:rPr>
      </w:pPr>
    </w:p>
    <w:p w14:paraId="52A31B75" w14:textId="77777777" w:rsidR="005871BD" w:rsidRPr="00D4160C" w:rsidRDefault="005871BD" w:rsidP="005871BD">
      <w:pPr>
        <w:shd w:val="clear" w:color="auto" w:fill="FFFFFF"/>
        <w:spacing w:after="0" w:line="240" w:lineRule="auto"/>
        <w:ind w:right="49" w:firstLine="70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color w:val="000000"/>
          <w:sz w:val="28"/>
          <w:szCs w:val="28"/>
          <w:lang w:eastAsia="en-US"/>
        </w:rPr>
        <w:t>Главная цель деятельности МБОУ «ЦПМСС» (далее – Центр) - оказание психолого-педагогической помощи всем участникам образовательных отношений системы образования Гатчинского муниципального района. Данная цель достигается путем работы учреждения по направлениям:</w:t>
      </w:r>
    </w:p>
    <w:p w14:paraId="566140DA" w14:textId="77777777" w:rsidR="005871BD" w:rsidRPr="00D4160C" w:rsidRDefault="005871BD" w:rsidP="005871BD">
      <w:pPr>
        <w:shd w:val="clear" w:color="auto" w:fill="FFFFFF"/>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color w:val="000000"/>
          <w:sz w:val="28"/>
          <w:szCs w:val="28"/>
          <w:lang w:eastAsia="en-US"/>
        </w:rPr>
        <w:t>– комплексная диагностика детей и подростков, в том числе детей-инвалидов (инвалидов);</w:t>
      </w:r>
    </w:p>
    <w:p w14:paraId="6C01D3DE" w14:textId="77777777" w:rsidR="005871BD" w:rsidRPr="00D4160C" w:rsidRDefault="005871BD" w:rsidP="005871BD">
      <w:pPr>
        <w:shd w:val="clear" w:color="auto" w:fill="FFFFFF"/>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color w:val="000000"/>
          <w:sz w:val="28"/>
          <w:szCs w:val="28"/>
          <w:lang w:eastAsia="en-US"/>
        </w:rPr>
        <w:t>– консультативная помощь участникам образовательных отношений (обучающимся, их родителям (законным представителям), педагогическим работникам;</w:t>
      </w:r>
    </w:p>
    <w:p w14:paraId="1D29E256" w14:textId="77777777" w:rsidR="005871BD" w:rsidRPr="00D4160C" w:rsidRDefault="005871BD" w:rsidP="005871BD">
      <w:pPr>
        <w:shd w:val="clear" w:color="auto" w:fill="FFFFFF"/>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color w:val="000000"/>
          <w:sz w:val="28"/>
          <w:szCs w:val="28"/>
          <w:lang w:eastAsia="en-US"/>
        </w:rPr>
        <w:lastRenderedPageBreak/>
        <w:t>– сопровождение детей с ограниченными возможностями здоровья, детей-инвалидов (инвалидов) по запросам родителей (законных представителей) и образовательных учреждений;</w:t>
      </w:r>
    </w:p>
    <w:p w14:paraId="6ADCCC4A" w14:textId="77777777" w:rsidR="005871BD" w:rsidRPr="00D4160C" w:rsidRDefault="005871BD" w:rsidP="005871BD">
      <w:pPr>
        <w:shd w:val="clear" w:color="auto" w:fill="FFFFFF"/>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color w:val="000000"/>
          <w:sz w:val="28"/>
          <w:szCs w:val="28"/>
          <w:lang w:eastAsia="en-US"/>
        </w:rPr>
        <w:t>– методическая помощь педагогическим работникам образовательных учреждений района по вопросам содержания общего и дополнительного образования, реализации основных общеобразовательных программ, применению методов и приемов организации образовательной деятельности.</w:t>
      </w:r>
    </w:p>
    <w:p w14:paraId="339624ED" w14:textId="77777777" w:rsidR="005871BD" w:rsidRPr="00D4160C" w:rsidRDefault="005871BD" w:rsidP="005871BD">
      <w:pPr>
        <w:shd w:val="clear" w:color="auto" w:fill="FFFFFF"/>
        <w:spacing w:after="0" w:line="240" w:lineRule="auto"/>
        <w:ind w:right="49" w:firstLine="70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color w:val="000000"/>
          <w:sz w:val="28"/>
          <w:szCs w:val="28"/>
          <w:lang w:eastAsia="en-US"/>
        </w:rPr>
        <w:t>Работа Центра осуществляется в очном и дистанционном режимах как на базе самого учреждения, так и в образовательных учреждениях района, в том числе путем организации обследования детей, имеющих особые проблемы со здоровьем.</w:t>
      </w:r>
      <w:r w:rsidRPr="00D4160C">
        <w:rPr>
          <w:rFonts w:ascii="Times New Roman" w:eastAsia="Times New Roman" w:hAnsi="Times New Roman" w:cs="Times New Roman"/>
          <w:color w:val="000000"/>
          <w:sz w:val="28"/>
          <w:szCs w:val="28"/>
          <w:lang w:val="en-US" w:eastAsia="en-US"/>
        </w:rPr>
        <w:t> </w:t>
      </w:r>
    </w:p>
    <w:p w14:paraId="22135D42" w14:textId="77777777" w:rsidR="005871BD" w:rsidRPr="00D4160C" w:rsidRDefault="005871BD" w:rsidP="005871BD">
      <w:pPr>
        <w:shd w:val="clear" w:color="auto" w:fill="FFFFFF"/>
        <w:spacing w:after="0" w:line="240" w:lineRule="auto"/>
        <w:ind w:right="49" w:firstLine="709"/>
        <w:jc w:val="both"/>
        <w:rPr>
          <w:rFonts w:ascii="Times New Roman" w:eastAsia="Times New Roman" w:hAnsi="Times New Roman" w:cs="Times New Roman"/>
          <w:b/>
          <w:sz w:val="28"/>
          <w:szCs w:val="28"/>
          <w:lang w:eastAsia="en-US"/>
        </w:rPr>
      </w:pPr>
      <w:r w:rsidRPr="00D4160C">
        <w:rPr>
          <w:rFonts w:ascii="Times New Roman" w:eastAsia="Times New Roman" w:hAnsi="Times New Roman" w:cs="Times New Roman"/>
          <w:sz w:val="28"/>
          <w:szCs w:val="28"/>
          <w:lang w:eastAsia="en-US"/>
        </w:rPr>
        <w:t xml:space="preserve">За 9 месяцев 2024 года на проведение комплексного психолого-педагогического обследования </w:t>
      </w:r>
      <w:r w:rsidRPr="00D4160C">
        <w:rPr>
          <w:rFonts w:ascii="Times New Roman" w:eastAsia="Times New Roman" w:hAnsi="Times New Roman" w:cs="Times New Roman"/>
          <w:b/>
          <w:sz w:val="28"/>
          <w:szCs w:val="28"/>
          <w:lang w:eastAsia="en-US"/>
        </w:rPr>
        <w:t>поступило 1840 обращений, проведено 112 заседаний ТПМПК.</w:t>
      </w:r>
    </w:p>
    <w:p w14:paraId="5BED798D" w14:textId="77777777" w:rsidR="005871BD" w:rsidRPr="00D4160C" w:rsidRDefault="005871BD" w:rsidP="005871BD">
      <w:pPr>
        <w:shd w:val="clear" w:color="auto" w:fill="FFFFFF"/>
        <w:spacing w:after="0" w:line="240" w:lineRule="auto"/>
        <w:rPr>
          <w:rFonts w:ascii="Times New Roman" w:eastAsia="Times New Roman" w:hAnsi="Times New Roman" w:cs="Times New Roman"/>
          <w:b/>
          <w:color w:val="FF0000"/>
          <w:sz w:val="28"/>
          <w:szCs w:val="28"/>
          <w:lang w:eastAsia="en-US"/>
        </w:rPr>
      </w:pPr>
    </w:p>
    <w:p w14:paraId="405D087D" w14:textId="77777777" w:rsidR="005871BD" w:rsidRPr="00D4160C" w:rsidRDefault="005871BD" w:rsidP="005871BD">
      <w:pPr>
        <w:spacing w:after="0" w:line="240" w:lineRule="auto"/>
        <w:ind w:right="38"/>
        <w:jc w:val="center"/>
        <w:rPr>
          <w:rFonts w:ascii="Times New Roman" w:eastAsia="Times New Roman" w:hAnsi="Times New Roman" w:cs="Times New Roman"/>
          <w:sz w:val="28"/>
          <w:szCs w:val="28"/>
          <w:lang w:eastAsia="en-US"/>
        </w:rPr>
      </w:pPr>
      <w:r w:rsidRPr="00D4160C">
        <w:rPr>
          <w:rFonts w:ascii="Times New Roman" w:eastAsia="Times New Roman" w:hAnsi="Times New Roman" w:cs="Times New Roman"/>
          <w:b/>
          <w:bCs/>
          <w:color w:val="000000"/>
          <w:sz w:val="28"/>
          <w:szCs w:val="28"/>
          <w:lang w:eastAsia="en-US"/>
        </w:rPr>
        <w:t>Причины обращений на ПМПК</w:t>
      </w:r>
    </w:p>
    <w:p w14:paraId="4C1B7D53" w14:textId="77777777" w:rsidR="005871BD" w:rsidRPr="00D4160C" w:rsidRDefault="005871BD" w:rsidP="005871BD">
      <w:pPr>
        <w:spacing w:after="0" w:line="240" w:lineRule="auto"/>
        <w:jc w:val="both"/>
        <w:rPr>
          <w:rFonts w:ascii="Times New Roman" w:eastAsia="Times New Roman" w:hAnsi="Times New Roman" w:cs="Times New Roman"/>
          <w:sz w:val="20"/>
          <w:szCs w:val="24"/>
          <w:lang w:eastAsia="en-US"/>
        </w:rPr>
      </w:pPr>
    </w:p>
    <w:tbl>
      <w:tblPr>
        <w:tblW w:w="10060" w:type="dxa"/>
        <w:tblLook w:val="04A0" w:firstRow="1" w:lastRow="0" w:firstColumn="1" w:lastColumn="0" w:noHBand="0" w:noVBand="1"/>
      </w:tblPr>
      <w:tblGrid>
        <w:gridCol w:w="5789"/>
        <w:gridCol w:w="1407"/>
        <w:gridCol w:w="1446"/>
        <w:gridCol w:w="1418"/>
      </w:tblGrid>
      <w:tr w:rsidR="005871BD" w:rsidRPr="00D4160C" w14:paraId="2CB02C2A" w14:textId="77777777" w:rsidTr="005871BD">
        <w:trPr>
          <w:trHeight w:val="445"/>
        </w:trPr>
        <w:tc>
          <w:tcPr>
            <w:tcW w:w="5789" w:type="dxa"/>
            <w:tcBorders>
              <w:top w:val="single" w:sz="4" w:space="0" w:color="000000"/>
              <w:left w:val="single" w:sz="4" w:space="0" w:color="000000"/>
              <w:bottom w:val="single" w:sz="4" w:space="0" w:color="000000"/>
              <w:right w:val="single" w:sz="4" w:space="0" w:color="000000"/>
            </w:tcBorders>
            <w:vAlign w:val="center"/>
            <w:hideMark/>
          </w:tcPr>
          <w:p w14:paraId="55A3B1CB" w14:textId="77777777" w:rsidR="005871BD" w:rsidRPr="00D4160C" w:rsidRDefault="005871BD" w:rsidP="005871BD">
            <w:pPr>
              <w:spacing w:after="160" w:line="254" w:lineRule="auto"/>
              <w:rPr>
                <w:rFonts w:ascii="Times New Roman" w:eastAsia="Times New Roman" w:hAnsi="Times New Roman" w:cs="Times New Roman"/>
                <w:sz w:val="20"/>
                <w:szCs w:val="24"/>
                <w:lang w:eastAsia="en-US"/>
              </w:rPr>
            </w:pPr>
          </w:p>
        </w:tc>
        <w:tc>
          <w:tcPr>
            <w:tcW w:w="1407" w:type="dxa"/>
            <w:tcBorders>
              <w:top w:val="single" w:sz="4" w:space="0" w:color="000000"/>
              <w:left w:val="single" w:sz="4" w:space="0" w:color="000000"/>
              <w:bottom w:val="single" w:sz="4" w:space="0" w:color="000000"/>
              <w:right w:val="single" w:sz="4" w:space="0" w:color="000000"/>
            </w:tcBorders>
            <w:hideMark/>
          </w:tcPr>
          <w:p w14:paraId="03E88E0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color w:val="000000"/>
                <w:sz w:val="24"/>
                <w:szCs w:val="24"/>
                <w:lang w:eastAsia="en-US"/>
              </w:rPr>
              <w:t>На 01.04.2024</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0B9CFE0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На 01.07.2024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0CB2752"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На 01.10.2024</w:t>
            </w:r>
          </w:p>
        </w:tc>
      </w:tr>
      <w:tr w:rsidR="005871BD" w:rsidRPr="00D4160C" w14:paraId="5F472CFB" w14:textId="77777777" w:rsidTr="005871BD">
        <w:trPr>
          <w:trHeight w:val="346"/>
        </w:trPr>
        <w:tc>
          <w:tcPr>
            <w:tcW w:w="5789" w:type="dxa"/>
            <w:tcBorders>
              <w:top w:val="single" w:sz="4" w:space="0" w:color="000000"/>
              <w:left w:val="single" w:sz="4" w:space="0" w:color="000000"/>
              <w:bottom w:val="single" w:sz="4" w:space="0" w:color="000000"/>
              <w:right w:val="single" w:sz="4" w:space="0" w:color="000000"/>
            </w:tcBorders>
            <w:hideMark/>
          </w:tcPr>
          <w:p w14:paraId="7D9B03A6"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color w:val="000000"/>
                <w:sz w:val="24"/>
                <w:szCs w:val="24"/>
                <w:lang w:val="en-US" w:eastAsia="en-US"/>
              </w:rPr>
              <w:t>Трудности речевого развития</w:t>
            </w:r>
          </w:p>
        </w:tc>
        <w:tc>
          <w:tcPr>
            <w:tcW w:w="1407" w:type="dxa"/>
            <w:tcBorders>
              <w:top w:val="single" w:sz="4" w:space="0" w:color="000000"/>
              <w:left w:val="single" w:sz="4" w:space="0" w:color="000000"/>
              <w:bottom w:val="single" w:sz="4" w:space="0" w:color="000000"/>
              <w:right w:val="single" w:sz="4" w:space="0" w:color="000000"/>
            </w:tcBorders>
            <w:hideMark/>
          </w:tcPr>
          <w:p w14:paraId="3EE7E094"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331</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609F6F8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631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F87294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709</w:t>
            </w:r>
          </w:p>
        </w:tc>
      </w:tr>
      <w:tr w:rsidR="005871BD" w:rsidRPr="00D4160C" w14:paraId="2CFA1BF9" w14:textId="77777777" w:rsidTr="005871BD">
        <w:trPr>
          <w:trHeight w:val="334"/>
        </w:trPr>
        <w:tc>
          <w:tcPr>
            <w:tcW w:w="5789" w:type="dxa"/>
            <w:tcBorders>
              <w:top w:val="single" w:sz="4" w:space="0" w:color="000000"/>
              <w:left w:val="single" w:sz="4" w:space="0" w:color="000000"/>
              <w:bottom w:val="single" w:sz="4" w:space="0" w:color="000000"/>
              <w:right w:val="single" w:sz="4" w:space="0" w:color="000000"/>
            </w:tcBorders>
            <w:hideMark/>
          </w:tcPr>
          <w:p w14:paraId="48958F1F"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color w:val="000000"/>
                <w:sz w:val="24"/>
                <w:szCs w:val="24"/>
                <w:lang w:val="en-US" w:eastAsia="en-US"/>
              </w:rPr>
              <w:t>Неосвоение основных общеобразовательных программ</w:t>
            </w:r>
          </w:p>
        </w:tc>
        <w:tc>
          <w:tcPr>
            <w:tcW w:w="1407" w:type="dxa"/>
            <w:tcBorders>
              <w:top w:val="single" w:sz="4" w:space="0" w:color="000000"/>
              <w:left w:val="single" w:sz="4" w:space="0" w:color="000000"/>
              <w:bottom w:val="single" w:sz="4" w:space="0" w:color="000000"/>
              <w:right w:val="single" w:sz="4" w:space="0" w:color="000000"/>
            </w:tcBorders>
            <w:hideMark/>
          </w:tcPr>
          <w:p w14:paraId="2CA06E5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205</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21B6679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527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DB0A6C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663</w:t>
            </w:r>
          </w:p>
        </w:tc>
      </w:tr>
      <w:tr w:rsidR="005871BD" w:rsidRPr="00D4160C" w14:paraId="7B5F439E" w14:textId="77777777" w:rsidTr="005871BD">
        <w:trPr>
          <w:trHeight w:val="346"/>
        </w:trPr>
        <w:tc>
          <w:tcPr>
            <w:tcW w:w="5789" w:type="dxa"/>
            <w:tcBorders>
              <w:top w:val="single" w:sz="4" w:space="0" w:color="000000"/>
              <w:left w:val="single" w:sz="4" w:space="0" w:color="000000"/>
              <w:bottom w:val="single" w:sz="4" w:space="0" w:color="000000"/>
              <w:right w:val="single" w:sz="4" w:space="0" w:color="000000"/>
            </w:tcBorders>
            <w:hideMark/>
          </w:tcPr>
          <w:p w14:paraId="120FDBA1"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eastAsia="en-US"/>
              </w:rPr>
            </w:pPr>
            <w:r w:rsidRPr="00D4160C">
              <w:rPr>
                <w:rFonts w:ascii="Times New Roman" w:eastAsia="Times New Roman" w:hAnsi="Times New Roman" w:cs="Times New Roman"/>
                <w:color w:val="000000"/>
                <w:sz w:val="24"/>
                <w:szCs w:val="24"/>
                <w:lang w:eastAsia="en-US"/>
              </w:rPr>
              <w:t>Потребность в создании специальных условий обучения</w:t>
            </w:r>
          </w:p>
        </w:tc>
        <w:tc>
          <w:tcPr>
            <w:tcW w:w="1407" w:type="dxa"/>
            <w:tcBorders>
              <w:top w:val="single" w:sz="4" w:space="0" w:color="000000"/>
              <w:left w:val="single" w:sz="4" w:space="0" w:color="000000"/>
              <w:bottom w:val="single" w:sz="4" w:space="0" w:color="000000"/>
              <w:right w:val="single" w:sz="4" w:space="0" w:color="000000"/>
            </w:tcBorders>
            <w:hideMark/>
          </w:tcPr>
          <w:p w14:paraId="05695D8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83</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363498D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108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AD869C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191</w:t>
            </w:r>
          </w:p>
        </w:tc>
      </w:tr>
      <w:tr w:rsidR="005871BD" w:rsidRPr="00D4160C" w14:paraId="25CC8301" w14:textId="77777777" w:rsidTr="005871BD">
        <w:trPr>
          <w:trHeight w:val="681"/>
        </w:trPr>
        <w:tc>
          <w:tcPr>
            <w:tcW w:w="5789" w:type="dxa"/>
            <w:tcBorders>
              <w:top w:val="single" w:sz="4" w:space="0" w:color="000000"/>
              <w:left w:val="single" w:sz="4" w:space="0" w:color="000000"/>
              <w:bottom w:val="single" w:sz="4" w:space="0" w:color="000000"/>
              <w:right w:val="single" w:sz="4" w:space="0" w:color="000000"/>
            </w:tcBorders>
            <w:hideMark/>
          </w:tcPr>
          <w:p w14:paraId="10B2116B"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eastAsia="en-US"/>
              </w:rPr>
            </w:pPr>
            <w:r w:rsidRPr="00D4160C">
              <w:rPr>
                <w:rFonts w:ascii="Times New Roman" w:eastAsia="Times New Roman" w:hAnsi="Times New Roman" w:cs="Times New Roman"/>
                <w:color w:val="000000"/>
                <w:sz w:val="24"/>
                <w:szCs w:val="24"/>
                <w:lang w:eastAsia="en-US"/>
              </w:rPr>
              <w:t>Создание специальных условий при проведении государственной итоговой аттестации</w:t>
            </w:r>
          </w:p>
        </w:tc>
        <w:tc>
          <w:tcPr>
            <w:tcW w:w="1407" w:type="dxa"/>
            <w:tcBorders>
              <w:top w:val="single" w:sz="4" w:space="0" w:color="000000"/>
              <w:left w:val="single" w:sz="4" w:space="0" w:color="000000"/>
              <w:bottom w:val="single" w:sz="4" w:space="0" w:color="000000"/>
              <w:right w:val="single" w:sz="4" w:space="0" w:color="000000"/>
            </w:tcBorders>
            <w:hideMark/>
          </w:tcPr>
          <w:p w14:paraId="1A52E3A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13</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78F456D4"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0B4091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30</w:t>
            </w:r>
          </w:p>
        </w:tc>
      </w:tr>
      <w:tr w:rsidR="005871BD" w:rsidRPr="00D4160C" w14:paraId="64D5A7AB" w14:textId="77777777" w:rsidTr="005871BD">
        <w:trPr>
          <w:trHeight w:val="346"/>
        </w:trPr>
        <w:tc>
          <w:tcPr>
            <w:tcW w:w="5789" w:type="dxa"/>
            <w:tcBorders>
              <w:top w:val="single" w:sz="4" w:space="0" w:color="000000"/>
              <w:left w:val="single" w:sz="4" w:space="0" w:color="000000"/>
              <w:bottom w:val="single" w:sz="4" w:space="0" w:color="000000"/>
              <w:right w:val="single" w:sz="4" w:space="0" w:color="000000"/>
            </w:tcBorders>
            <w:hideMark/>
          </w:tcPr>
          <w:p w14:paraId="31CA8F30"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color w:val="000000"/>
                <w:sz w:val="24"/>
                <w:szCs w:val="24"/>
                <w:lang w:val="en-US" w:eastAsia="en-US"/>
              </w:rPr>
              <w:t>Оформление</w:t>
            </w:r>
            <w:r w:rsidRPr="00D4160C">
              <w:rPr>
                <w:rFonts w:ascii="Times New Roman" w:eastAsia="Times New Roman" w:hAnsi="Times New Roman" w:cs="Times New Roman"/>
                <w:color w:val="000000"/>
                <w:sz w:val="24"/>
                <w:szCs w:val="24"/>
                <w:lang w:eastAsia="en-US"/>
              </w:rPr>
              <w:t xml:space="preserve"> </w:t>
            </w:r>
            <w:r w:rsidRPr="00D4160C">
              <w:rPr>
                <w:rFonts w:ascii="Times New Roman" w:eastAsia="Times New Roman" w:hAnsi="Times New Roman" w:cs="Times New Roman"/>
                <w:color w:val="000000"/>
                <w:sz w:val="24"/>
                <w:szCs w:val="24"/>
                <w:lang w:val="en-US" w:eastAsia="en-US"/>
              </w:rPr>
              <w:t>/</w:t>
            </w:r>
            <w:r w:rsidRPr="00D4160C">
              <w:rPr>
                <w:rFonts w:ascii="Times New Roman" w:eastAsia="Times New Roman" w:hAnsi="Times New Roman" w:cs="Times New Roman"/>
                <w:color w:val="000000"/>
                <w:sz w:val="24"/>
                <w:szCs w:val="24"/>
                <w:lang w:eastAsia="en-US"/>
              </w:rPr>
              <w:t xml:space="preserve"> </w:t>
            </w:r>
            <w:r w:rsidRPr="00D4160C">
              <w:rPr>
                <w:rFonts w:ascii="Times New Roman" w:eastAsia="Times New Roman" w:hAnsi="Times New Roman" w:cs="Times New Roman"/>
                <w:color w:val="000000"/>
                <w:sz w:val="24"/>
                <w:szCs w:val="24"/>
                <w:lang w:val="en-US" w:eastAsia="en-US"/>
              </w:rPr>
              <w:t>переоформление инвалидности</w:t>
            </w:r>
          </w:p>
        </w:tc>
        <w:tc>
          <w:tcPr>
            <w:tcW w:w="1407" w:type="dxa"/>
            <w:tcBorders>
              <w:top w:val="single" w:sz="4" w:space="0" w:color="000000"/>
              <w:left w:val="single" w:sz="4" w:space="0" w:color="000000"/>
              <w:bottom w:val="single" w:sz="4" w:space="0" w:color="000000"/>
              <w:right w:val="single" w:sz="4" w:space="0" w:color="000000"/>
            </w:tcBorders>
            <w:hideMark/>
          </w:tcPr>
          <w:p w14:paraId="42E3E56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10</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3BE4666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443949E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34</w:t>
            </w:r>
          </w:p>
        </w:tc>
      </w:tr>
      <w:tr w:rsidR="005871BD" w:rsidRPr="00D4160C" w14:paraId="21BB65FC" w14:textId="77777777" w:rsidTr="005871BD">
        <w:trPr>
          <w:trHeight w:val="485"/>
        </w:trPr>
        <w:tc>
          <w:tcPr>
            <w:tcW w:w="5789" w:type="dxa"/>
            <w:tcBorders>
              <w:top w:val="single" w:sz="4" w:space="0" w:color="000000"/>
              <w:left w:val="single" w:sz="4" w:space="0" w:color="000000"/>
              <w:bottom w:val="single" w:sz="4" w:space="0" w:color="000000"/>
              <w:right w:val="single" w:sz="4" w:space="0" w:color="000000"/>
            </w:tcBorders>
            <w:hideMark/>
          </w:tcPr>
          <w:p w14:paraId="738E2927"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eastAsia="en-US"/>
              </w:rPr>
            </w:pPr>
            <w:r w:rsidRPr="00D4160C">
              <w:rPr>
                <w:rFonts w:ascii="Times New Roman" w:eastAsia="Times New Roman" w:hAnsi="Times New Roman" w:cs="Times New Roman"/>
                <w:color w:val="000000"/>
                <w:sz w:val="24"/>
                <w:szCs w:val="24"/>
                <w:lang w:eastAsia="en-US"/>
              </w:rPr>
              <w:t>В связи с рекомендацией ранее проведенного обследования</w:t>
            </w:r>
          </w:p>
        </w:tc>
        <w:tc>
          <w:tcPr>
            <w:tcW w:w="1407" w:type="dxa"/>
            <w:tcBorders>
              <w:top w:val="single" w:sz="4" w:space="0" w:color="000000"/>
              <w:left w:val="single" w:sz="4" w:space="0" w:color="000000"/>
              <w:bottom w:val="single" w:sz="4" w:space="0" w:color="000000"/>
              <w:right w:val="single" w:sz="4" w:space="0" w:color="000000"/>
            </w:tcBorders>
            <w:hideMark/>
          </w:tcPr>
          <w:p w14:paraId="2FCDBBC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sz w:val="24"/>
                <w:szCs w:val="24"/>
                <w:lang w:val="en-US" w:eastAsia="en-US"/>
              </w:rPr>
              <w:t>30</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02AA5A0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168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C4D6F8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198</w:t>
            </w:r>
          </w:p>
        </w:tc>
      </w:tr>
      <w:tr w:rsidR="005871BD" w:rsidRPr="00D4160C" w14:paraId="76A0CB8A" w14:textId="77777777" w:rsidTr="005871BD">
        <w:trPr>
          <w:trHeight w:val="334"/>
        </w:trPr>
        <w:tc>
          <w:tcPr>
            <w:tcW w:w="5789" w:type="dxa"/>
            <w:tcBorders>
              <w:top w:val="single" w:sz="4" w:space="0" w:color="000000"/>
              <w:left w:val="single" w:sz="4" w:space="0" w:color="000000"/>
              <w:bottom w:val="single" w:sz="4" w:space="0" w:color="000000"/>
              <w:right w:val="single" w:sz="4" w:space="0" w:color="000000"/>
            </w:tcBorders>
            <w:hideMark/>
          </w:tcPr>
          <w:p w14:paraId="2D442EEB"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color w:val="000000"/>
                <w:sz w:val="24"/>
                <w:szCs w:val="24"/>
                <w:lang w:val="en-US" w:eastAsia="en-US"/>
              </w:rPr>
              <w:t>Нарушения эмоционально-волевой сферы</w:t>
            </w:r>
          </w:p>
        </w:tc>
        <w:tc>
          <w:tcPr>
            <w:tcW w:w="1407" w:type="dxa"/>
            <w:tcBorders>
              <w:top w:val="single" w:sz="4" w:space="0" w:color="000000"/>
              <w:left w:val="single" w:sz="4" w:space="0" w:color="000000"/>
              <w:bottom w:val="single" w:sz="4" w:space="0" w:color="000000"/>
              <w:right w:val="single" w:sz="4" w:space="0" w:color="000000"/>
            </w:tcBorders>
            <w:hideMark/>
          </w:tcPr>
          <w:p w14:paraId="2BC8B3F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val="en-US" w:eastAsia="en-US"/>
              </w:rPr>
              <w:t>3</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4DAC758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C25865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22</w:t>
            </w:r>
          </w:p>
        </w:tc>
      </w:tr>
      <w:tr w:rsidR="005871BD" w:rsidRPr="00D4160C" w14:paraId="3FD612FE" w14:textId="77777777" w:rsidTr="005871BD">
        <w:trPr>
          <w:trHeight w:val="346"/>
        </w:trPr>
        <w:tc>
          <w:tcPr>
            <w:tcW w:w="5789" w:type="dxa"/>
            <w:tcBorders>
              <w:top w:val="single" w:sz="4" w:space="0" w:color="000000"/>
              <w:left w:val="single" w:sz="4" w:space="0" w:color="000000"/>
              <w:bottom w:val="single" w:sz="4" w:space="0" w:color="000000"/>
              <w:right w:val="single" w:sz="4" w:space="0" w:color="000000"/>
            </w:tcBorders>
            <w:hideMark/>
          </w:tcPr>
          <w:p w14:paraId="11AD7608"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color w:val="000000"/>
                <w:sz w:val="24"/>
                <w:szCs w:val="24"/>
                <w:lang w:val="en-US" w:eastAsia="en-US"/>
              </w:rPr>
              <w:t>Другие причины</w:t>
            </w:r>
          </w:p>
        </w:tc>
        <w:tc>
          <w:tcPr>
            <w:tcW w:w="1407" w:type="dxa"/>
            <w:tcBorders>
              <w:top w:val="single" w:sz="4" w:space="0" w:color="000000"/>
              <w:left w:val="single" w:sz="4" w:space="0" w:color="000000"/>
              <w:bottom w:val="single" w:sz="4" w:space="0" w:color="000000"/>
              <w:right w:val="single" w:sz="4" w:space="0" w:color="000000"/>
            </w:tcBorders>
            <w:hideMark/>
          </w:tcPr>
          <w:p w14:paraId="4695BEF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7</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79CCBE95"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EB84FB1"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23</w:t>
            </w:r>
          </w:p>
        </w:tc>
      </w:tr>
      <w:tr w:rsidR="005871BD" w:rsidRPr="00D4160C" w14:paraId="42459785" w14:textId="77777777" w:rsidTr="005871BD">
        <w:trPr>
          <w:trHeight w:val="346"/>
        </w:trPr>
        <w:tc>
          <w:tcPr>
            <w:tcW w:w="5789" w:type="dxa"/>
            <w:tcBorders>
              <w:top w:val="single" w:sz="4" w:space="0" w:color="000000"/>
              <w:left w:val="single" w:sz="4" w:space="0" w:color="000000"/>
              <w:bottom w:val="single" w:sz="4" w:space="0" w:color="000000"/>
              <w:right w:val="single" w:sz="4" w:space="0" w:color="000000"/>
            </w:tcBorders>
            <w:hideMark/>
          </w:tcPr>
          <w:p w14:paraId="12A35E03" w14:textId="77777777" w:rsidR="005871BD" w:rsidRPr="00D4160C" w:rsidRDefault="005871BD" w:rsidP="005871BD">
            <w:pPr>
              <w:shd w:val="clear" w:color="auto" w:fill="FFFFFF"/>
              <w:spacing w:after="0" w:line="240" w:lineRule="auto"/>
              <w:jc w:val="right"/>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color w:val="000000"/>
                <w:sz w:val="24"/>
                <w:szCs w:val="24"/>
                <w:lang w:val="en-US" w:eastAsia="en-US"/>
              </w:rPr>
              <w:t>ИТОГО:</w:t>
            </w:r>
          </w:p>
        </w:tc>
        <w:tc>
          <w:tcPr>
            <w:tcW w:w="1407" w:type="dxa"/>
            <w:tcBorders>
              <w:top w:val="single" w:sz="4" w:space="0" w:color="000000"/>
              <w:left w:val="single" w:sz="4" w:space="0" w:color="000000"/>
              <w:bottom w:val="single" w:sz="4" w:space="0" w:color="000000"/>
              <w:right w:val="single" w:sz="4" w:space="0" w:color="000000"/>
            </w:tcBorders>
            <w:hideMark/>
          </w:tcPr>
          <w:p w14:paraId="205A545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682</w:t>
            </w:r>
          </w:p>
        </w:tc>
        <w:tc>
          <w:tcPr>
            <w:tcW w:w="1446" w:type="dxa"/>
            <w:tcBorders>
              <w:top w:val="single" w:sz="4" w:space="0" w:color="000000"/>
              <w:left w:val="single" w:sz="4" w:space="0" w:color="000000"/>
              <w:bottom w:val="single" w:sz="4" w:space="0" w:color="000000"/>
              <w:right w:val="single" w:sz="4" w:space="0" w:color="000000"/>
            </w:tcBorders>
            <w:shd w:val="clear" w:color="auto" w:fill="FFFFFF"/>
            <w:hideMark/>
          </w:tcPr>
          <w:p w14:paraId="44631AE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1510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90BBC5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1840</w:t>
            </w:r>
          </w:p>
        </w:tc>
      </w:tr>
    </w:tbl>
    <w:p w14:paraId="02D2A675" w14:textId="77777777" w:rsidR="005871BD" w:rsidRPr="00D4160C" w:rsidRDefault="005871BD" w:rsidP="005871BD">
      <w:pPr>
        <w:spacing w:after="0" w:line="240" w:lineRule="auto"/>
        <w:jc w:val="both"/>
        <w:rPr>
          <w:rFonts w:ascii="Times New Roman" w:eastAsia="Times New Roman" w:hAnsi="Times New Roman" w:cs="Times New Roman"/>
          <w:i/>
          <w:iCs/>
          <w:color w:val="000000"/>
          <w:sz w:val="20"/>
          <w:szCs w:val="24"/>
          <w:lang w:eastAsia="en-US"/>
        </w:rPr>
      </w:pPr>
    </w:p>
    <w:p w14:paraId="66488183" w14:textId="77777777" w:rsidR="005871BD" w:rsidRPr="00D4160C" w:rsidRDefault="005871BD" w:rsidP="005871BD">
      <w:pPr>
        <w:spacing w:after="0" w:line="240" w:lineRule="auto"/>
        <w:ind w:right="49" w:firstLine="709"/>
        <w:jc w:val="both"/>
        <w:rPr>
          <w:rFonts w:ascii="Times New Roman" w:eastAsia="Times New Roman" w:hAnsi="Times New Roman" w:cs="Times New Roman"/>
          <w:color w:val="000000"/>
          <w:sz w:val="28"/>
          <w:szCs w:val="28"/>
          <w:lang w:eastAsia="en-US"/>
        </w:rPr>
      </w:pPr>
      <w:r w:rsidRPr="00D4160C">
        <w:rPr>
          <w:rFonts w:ascii="Times New Roman" w:eastAsia="Times New Roman" w:hAnsi="Times New Roman" w:cs="Times New Roman"/>
          <w:color w:val="000000"/>
          <w:sz w:val="28"/>
          <w:szCs w:val="28"/>
          <w:lang w:eastAsia="en-US"/>
        </w:rPr>
        <w:t xml:space="preserve">Все комиссии проводились стационарно на базе учреждения по адресу п. Новый Свет, д.72 с соблюдением всех необходимых требований. </w:t>
      </w:r>
    </w:p>
    <w:p w14:paraId="069D627A" w14:textId="77777777" w:rsidR="005871BD" w:rsidRPr="00D4160C" w:rsidRDefault="005871BD" w:rsidP="005871BD">
      <w:pPr>
        <w:spacing w:after="0" w:line="240" w:lineRule="auto"/>
        <w:ind w:right="49" w:firstLine="709"/>
        <w:jc w:val="both"/>
        <w:rPr>
          <w:rFonts w:ascii="Times New Roman" w:eastAsia="Times New Roman" w:hAnsi="Times New Roman" w:cs="Times New Roman"/>
          <w:color w:val="000000"/>
          <w:sz w:val="28"/>
          <w:szCs w:val="28"/>
          <w:lang w:eastAsia="en-US"/>
        </w:rPr>
      </w:pPr>
    </w:p>
    <w:p w14:paraId="5ED78B4E" w14:textId="77777777" w:rsidR="005871BD" w:rsidRPr="00D4160C" w:rsidRDefault="005871BD" w:rsidP="005871BD">
      <w:pPr>
        <w:shd w:val="clear" w:color="auto" w:fill="FFFFFF"/>
        <w:spacing w:after="0" w:line="240" w:lineRule="auto"/>
        <w:ind w:right="-284"/>
        <w:jc w:val="center"/>
        <w:rPr>
          <w:rFonts w:ascii="Times New Roman" w:eastAsia="Times New Roman" w:hAnsi="Times New Roman" w:cs="Times New Roman"/>
          <w:sz w:val="28"/>
          <w:szCs w:val="28"/>
          <w:lang w:eastAsia="en-US"/>
        </w:rPr>
      </w:pPr>
      <w:r w:rsidRPr="00D4160C">
        <w:rPr>
          <w:rFonts w:ascii="Times New Roman" w:eastAsia="Times New Roman" w:hAnsi="Times New Roman" w:cs="Times New Roman"/>
          <w:b/>
          <w:bCs/>
          <w:color w:val="000000"/>
          <w:sz w:val="28"/>
          <w:szCs w:val="28"/>
          <w:lang w:eastAsia="en-US"/>
        </w:rPr>
        <w:t>Количество детей, обследованных ТПМПК ГМР</w:t>
      </w:r>
    </w:p>
    <w:p w14:paraId="0E0816E4"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0"/>
          <w:szCs w:val="24"/>
          <w:lang w:eastAsia="en-US"/>
        </w:rPr>
      </w:pPr>
    </w:p>
    <w:tbl>
      <w:tblPr>
        <w:tblW w:w="10060" w:type="dxa"/>
        <w:tblLook w:val="04A0" w:firstRow="1" w:lastRow="0" w:firstColumn="1" w:lastColumn="0" w:noHBand="0" w:noVBand="1"/>
      </w:tblPr>
      <w:tblGrid>
        <w:gridCol w:w="2639"/>
        <w:gridCol w:w="2471"/>
        <w:gridCol w:w="1689"/>
        <w:gridCol w:w="1701"/>
        <w:gridCol w:w="1560"/>
      </w:tblGrid>
      <w:tr w:rsidR="005871BD" w:rsidRPr="00D4160C" w14:paraId="2C3953B2" w14:textId="77777777" w:rsidTr="005871BD">
        <w:trPr>
          <w:trHeight w:val="351"/>
          <w:tblHeader/>
        </w:trPr>
        <w:tc>
          <w:tcPr>
            <w:tcW w:w="2639" w:type="dxa"/>
            <w:vMerge w:val="restart"/>
            <w:tcBorders>
              <w:top w:val="single" w:sz="4" w:space="0" w:color="000000"/>
              <w:left w:val="single" w:sz="4" w:space="0" w:color="000000"/>
              <w:bottom w:val="single" w:sz="4" w:space="0" w:color="000000"/>
              <w:right w:val="single" w:sz="4" w:space="0" w:color="000000"/>
            </w:tcBorders>
            <w:hideMark/>
          </w:tcPr>
          <w:p w14:paraId="6762DD5A"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color w:val="000000"/>
                <w:sz w:val="24"/>
                <w:szCs w:val="24"/>
                <w:lang w:eastAsia="en-US"/>
              </w:rPr>
              <w:t xml:space="preserve"> Период </w:t>
            </w:r>
          </w:p>
        </w:tc>
        <w:tc>
          <w:tcPr>
            <w:tcW w:w="2471" w:type="dxa"/>
            <w:vMerge w:val="restart"/>
            <w:tcBorders>
              <w:top w:val="single" w:sz="4" w:space="0" w:color="000000"/>
              <w:left w:val="single" w:sz="4" w:space="0" w:color="000000"/>
              <w:bottom w:val="single" w:sz="4" w:space="0" w:color="000000"/>
              <w:right w:val="single" w:sz="4" w:space="0" w:color="000000"/>
            </w:tcBorders>
            <w:hideMark/>
          </w:tcPr>
          <w:p w14:paraId="56D2AC32"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color w:val="000000"/>
                <w:sz w:val="24"/>
                <w:szCs w:val="24"/>
                <w:lang w:eastAsia="en-US"/>
              </w:rPr>
              <w:t>Общее количество</w:t>
            </w:r>
          </w:p>
          <w:p w14:paraId="6B24E695"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color w:val="000000"/>
                <w:sz w:val="24"/>
                <w:szCs w:val="24"/>
                <w:lang w:eastAsia="en-US"/>
              </w:rPr>
              <w:t>детей, обследованных на ПМПК</w:t>
            </w:r>
          </w:p>
        </w:tc>
        <w:tc>
          <w:tcPr>
            <w:tcW w:w="4950" w:type="dxa"/>
            <w:gridSpan w:val="3"/>
            <w:tcBorders>
              <w:top w:val="single" w:sz="4" w:space="0" w:color="000000"/>
              <w:left w:val="single" w:sz="4" w:space="0" w:color="000000"/>
              <w:bottom w:val="single" w:sz="4" w:space="0" w:color="000000"/>
              <w:right w:val="single" w:sz="4" w:space="0" w:color="000000"/>
            </w:tcBorders>
            <w:hideMark/>
          </w:tcPr>
          <w:p w14:paraId="01AEDBF7"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val="en-US" w:eastAsia="en-US"/>
              </w:rPr>
            </w:pPr>
            <w:r w:rsidRPr="00D4160C">
              <w:rPr>
                <w:rFonts w:ascii="Times New Roman" w:eastAsia="Times New Roman" w:hAnsi="Times New Roman" w:cs="Times New Roman"/>
                <w:b/>
                <w:bCs/>
                <w:color w:val="000000"/>
                <w:sz w:val="24"/>
                <w:szCs w:val="24"/>
                <w:lang w:val="en-US" w:eastAsia="en-US"/>
              </w:rPr>
              <w:t>Из них:</w:t>
            </w:r>
          </w:p>
        </w:tc>
      </w:tr>
      <w:tr w:rsidR="005871BD" w:rsidRPr="00D4160C" w14:paraId="39785582" w14:textId="77777777" w:rsidTr="005871BD">
        <w:trPr>
          <w:trHeight w:val="714"/>
          <w:tblHeader/>
        </w:trPr>
        <w:tc>
          <w:tcPr>
            <w:tcW w:w="2639" w:type="dxa"/>
            <w:vMerge/>
            <w:tcBorders>
              <w:top w:val="single" w:sz="4" w:space="0" w:color="000000"/>
              <w:left w:val="single" w:sz="4" w:space="0" w:color="000000"/>
              <w:bottom w:val="single" w:sz="4" w:space="0" w:color="000000"/>
              <w:right w:val="single" w:sz="4" w:space="0" w:color="000000"/>
            </w:tcBorders>
            <w:vAlign w:val="center"/>
            <w:hideMark/>
          </w:tcPr>
          <w:p w14:paraId="2E4C99A7" w14:textId="77777777" w:rsidR="005871BD" w:rsidRPr="00D4160C" w:rsidRDefault="005871BD" w:rsidP="005871BD">
            <w:pPr>
              <w:spacing w:after="0" w:line="256" w:lineRule="auto"/>
              <w:rPr>
                <w:rFonts w:ascii="Times New Roman" w:eastAsia="Times New Roman" w:hAnsi="Times New Roman" w:cs="Times New Roman"/>
                <w:b/>
                <w:bCs/>
                <w:sz w:val="24"/>
                <w:szCs w:val="24"/>
                <w:lang w:eastAsia="en-US"/>
              </w:rPr>
            </w:pPr>
          </w:p>
        </w:tc>
        <w:tc>
          <w:tcPr>
            <w:tcW w:w="2471" w:type="dxa"/>
            <w:vMerge/>
            <w:tcBorders>
              <w:top w:val="single" w:sz="4" w:space="0" w:color="000000"/>
              <w:left w:val="single" w:sz="4" w:space="0" w:color="000000"/>
              <w:bottom w:val="single" w:sz="4" w:space="0" w:color="000000"/>
              <w:right w:val="single" w:sz="4" w:space="0" w:color="000000"/>
            </w:tcBorders>
            <w:vAlign w:val="center"/>
            <w:hideMark/>
          </w:tcPr>
          <w:p w14:paraId="4BAF58CF" w14:textId="77777777" w:rsidR="005871BD" w:rsidRPr="00D4160C" w:rsidRDefault="005871BD" w:rsidP="005871BD">
            <w:pPr>
              <w:spacing w:after="0" w:line="256" w:lineRule="auto"/>
              <w:rPr>
                <w:rFonts w:ascii="Times New Roman" w:eastAsia="Times New Roman" w:hAnsi="Times New Roman" w:cs="Times New Roman"/>
                <w:b/>
                <w:bCs/>
                <w:sz w:val="24"/>
                <w:szCs w:val="24"/>
                <w:lang w:eastAsia="en-US"/>
              </w:rPr>
            </w:pPr>
          </w:p>
        </w:tc>
        <w:tc>
          <w:tcPr>
            <w:tcW w:w="1689" w:type="dxa"/>
            <w:tcBorders>
              <w:top w:val="single" w:sz="4" w:space="0" w:color="000000"/>
              <w:left w:val="single" w:sz="4" w:space="0" w:color="000000"/>
              <w:bottom w:val="single" w:sz="4" w:space="0" w:color="000000"/>
              <w:right w:val="single" w:sz="4" w:space="0" w:color="000000"/>
            </w:tcBorders>
            <w:hideMark/>
          </w:tcPr>
          <w:p w14:paraId="20EEDF6F"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val="en-US" w:eastAsia="en-US"/>
              </w:rPr>
            </w:pPr>
            <w:r w:rsidRPr="00D4160C">
              <w:rPr>
                <w:rFonts w:ascii="Times New Roman" w:eastAsia="Times New Roman" w:hAnsi="Times New Roman" w:cs="Times New Roman"/>
                <w:b/>
                <w:bCs/>
                <w:color w:val="000000"/>
                <w:sz w:val="24"/>
                <w:szCs w:val="24"/>
                <w:lang w:val="en-US" w:eastAsia="en-US"/>
              </w:rPr>
              <w:t>Первично</w:t>
            </w:r>
          </w:p>
        </w:tc>
        <w:tc>
          <w:tcPr>
            <w:tcW w:w="1701" w:type="dxa"/>
            <w:tcBorders>
              <w:top w:val="single" w:sz="4" w:space="0" w:color="000000"/>
              <w:left w:val="single" w:sz="4" w:space="0" w:color="000000"/>
              <w:bottom w:val="single" w:sz="4" w:space="0" w:color="000000"/>
              <w:right w:val="single" w:sz="4" w:space="0" w:color="000000"/>
            </w:tcBorders>
            <w:hideMark/>
          </w:tcPr>
          <w:p w14:paraId="06FE5DD3"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val="en-US" w:eastAsia="en-US"/>
              </w:rPr>
            </w:pPr>
            <w:r w:rsidRPr="00D4160C">
              <w:rPr>
                <w:rFonts w:ascii="Times New Roman" w:eastAsia="Times New Roman" w:hAnsi="Times New Roman" w:cs="Times New Roman"/>
                <w:b/>
                <w:bCs/>
                <w:color w:val="000000"/>
                <w:sz w:val="24"/>
                <w:szCs w:val="24"/>
                <w:lang w:val="en-US" w:eastAsia="en-US"/>
              </w:rPr>
              <w:t>Повторно</w:t>
            </w:r>
          </w:p>
        </w:tc>
        <w:tc>
          <w:tcPr>
            <w:tcW w:w="1560" w:type="dxa"/>
            <w:tcBorders>
              <w:top w:val="single" w:sz="4" w:space="0" w:color="000000"/>
              <w:left w:val="single" w:sz="4" w:space="0" w:color="000000"/>
              <w:bottom w:val="single" w:sz="4" w:space="0" w:color="000000"/>
              <w:right w:val="single" w:sz="4" w:space="0" w:color="000000"/>
            </w:tcBorders>
            <w:hideMark/>
          </w:tcPr>
          <w:p w14:paraId="6762197A"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val="en-US" w:eastAsia="en-US"/>
              </w:rPr>
            </w:pPr>
            <w:r w:rsidRPr="00D4160C">
              <w:rPr>
                <w:rFonts w:ascii="Times New Roman" w:eastAsia="Times New Roman" w:hAnsi="Times New Roman" w:cs="Times New Roman"/>
                <w:b/>
                <w:bCs/>
                <w:color w:val="000000"/>
                <w:sz w:val="24"/>
                <w:szCs w:val="24"/>
                <w:lang w:val="en-US" w:eastAsia="en-US"/>
              </w:rPr>
              <w:t>Детей-инвалидов</w:t>
            </w:r>
          </w:p>
        </w:tc>
      </w:tr>
      <w:tr w:rsidR="005871BD" w:rsidRPr="00D4160C" w14:paraId="0182B9CF" w14:textId="77777777" w:rsidTr="005871BD">
        <w:trPr>
          <w:trHeight w:val="338"/>
          <w:tblHeader/>
        </w:trPr>
        <w:tc>
          <w:tcPr>
            <w:tcW w:w="2639" w:type="dxa"/>
            <w:tcBorders>
              <w:top w:val="single" w:sz="4" w:space="0" w:color="000000"/>
              <w:left w:val="single" w:sz="4" w:space="0" w:color="000000"/>
              <w:bottom w:val="single" w:sz="4" w:space="0" w:color="000000"/>
              <w:right w:val="single" w:sz="4" w:space="0" w:color="000000"/>
            </w:tcBorders>
            <w:hideMark/>
          </w:tcPr>
          <w:p w14:paraId="58751D30"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color w:val="000000"/>
                <w:sz w:val="24"/>
                <w:szCs w:val="24"/>
                <w:lang w:eastAsia="en-US"/>
              </w:rPr>
              <w:t>На 01.04.2024</w:t>
            </w:r>
          </w:p>
        </w:tc>
        <w:tc>
          <w:tcPr>
            <w:tcW w:w="2471" w:type="dxa"/>
            <w:tcBorders>
              <w:top w:val="single" w:sz="4" w:space="0" w:color="000000"/>
              <w:left w:val="single" w:sz="4" w:space="0" w:color="000000"/>
              <w:bottom w:val="single" w:sz="4" w:space="0" w:color="000000"/>
              <w:right w:val="single" w:sz="4" w:space="0" w:color="000000"/>
            </w:tcBorders>
            <w:hideMark/>
          </w:tcPr>
          <w:p w14:paraId="1FEDA6C9"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682</w:t>
            </w:r>
          </w:p>
        </w:tc>
        <w:tc>
          <w:tcPr>
            <w:tcW w:w="1689" w:type="dxa"/>
            <w:tcBorders>
              <w:top w:val="single" w:sz="4" w:space="0" w:color="000000"/>
              <w:left w:val="single" w:sz="4" w:space="0" w:color="000000"/>
              <w:bottom w:val="single" w:sz="4" w:space="0" w:color="000000"/>
              <w:right w:val="single" w:sz="4" w:space="0" w:color="000000"/>
            </w:tcBorders>
            <w:hideMark/>
          </w:tcPr>
          <w:p w14:paraId="7B243985"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541</w:t>
            </w:r>
          </w:p>
        </w:tc>
        <w:tc>
          <w:tcPr>
            <w:tcW w:w="1701" w:type="dxa"/>
            <w:tcBorders>
              <w:top w:val="single" w:sz="4" w:space="0" w:color="000000"/>
              <w:left w:val="single" w:sz="4" w:space="0" w:color="000000"/>
              <w:bottom w:val="single" w:sz="4" w:space="0" w:color="000000"/>
              <w:right w:val="single" w:sz="4" w:space="0" w:color="000000"/>
            </w:tcBorders>
            <w:hideMark/>
          </w:tcPr>
          <w:p w14:paraId="37BF8E9D"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141</w:t>
            </w:r>
          </w:p>
        </w:tc>
        <w:tc>
          <w:tcPr>
            <w:tcW w:w="1560" w:type="dxa"/>
            <w:tcBorders>
              <w:top w:val="single" w:sz="4" w:space="0" w:color="000000"/>
              <w:left w:val="single" w:sz="4" w:space="0" w:color="000000"/>
              <w:bottom w:val="single" w:sz="4" w:space="0" w:color="000000"/>
              <w:right w:val="single" w:sz="4" w:space="0" w:color="000000"/>
            </w:tcBorders>
            <w:hideMark/>
          </w:tcPr>
          <w:p w14:paraId="4ACEFB12"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14</w:t>
            </w:r>
          </w:p>
        </w:tc>
      </w:tr>
      <w:tr w:rsidR="005871BD" w:rsidRPr="00D4160C" w14:paraId="50C808AA" w14:textId="77777777" w:rsidTr="005871BD">
        <w:trPr>
          <w:trHeight w:val="338"/>
          <w:tblHeader/>
        </w:trPr>
        <w:tc>
          <w:tcPr>
            <w:tcW w:w="2639" w:type="dxa"/>
            <w:tcBorders>
              <w:top w:val="single" w:sz="4" w:space="0" w:color="000000"/>
              <w:left w:val="single" w:sz="4" w:space="0" w:color="000000"/>
              <w:bottom w:val="single" w:sz="4" w:space="0" w:color="000000"/>
              <w:right w:val="single" w:sz="4" w:space="0" w:color="000000"/>
            </w:tcBorders>
            <w:hideMark/>
          </w:tcPr>
          <w:p w14:paraId="0F1EECA1"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color w:val="000000"/>
                <w:sz w:val="24"/>
                <w:szCs w:val="24"/>
                <w:lang w:val="en-US" w:eastAsia="en-US"/>
              </w:rPr>
            </w:pPr>
            <w:r w:rsidRPr="00D4160C">
              <w:rPr>
                <w:rFonts w:ascii="Times New Roman" w:eastAsia="Times New Roman" w:hAnsi="Times New Roman" w:cs="Times New Roman"/>
                <w:b/>
                <w:bCs/>
                <w:color w:val="000000"/>
                <w:sz w:val="24"/>
                <w:szCs w:val="24"/>
                <w:lang w:eastAsia="en-US"/>
              </w:rPr>
              <w:t>На 01.07.2024</w:t>
            </w:r>
          </w:p>
        </w:tc>
        <w:tc>
          <w:tcPr>
            <w:tcW w:w="2471" w:type="dxa"/>
            <w:tcBorders>
              <w:top w:val="single" w:sz="4" w:space="0" w:color="000000"/>
              <w:left w:val="single" w:sz="4" w:space="0" w:color="000000"/>
              <w:bottom w:val="single" w:sz="4" w:space="0" w:color="000000"/>
              <w:right w:val="single" w:sz="4" w:space="0" w:color="000000"/>
            </w:tcBorders>
            <w:shd w:val="clear" w:color="auto" w:fill="FFFFFF"/>
            <w:hideMark/>
          </w:tcPr>
          <w:p w14:paraId="30689955"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1510</w:t>
            </w:r>
          </w:p>
        </w:tc>
        <w:tc>
          <w:tcPr>
            <w:tcW w:w="1689" w:type="dxa"/>
            <w:tcBorders>
              <w:top w:val="single" w:sz="4" w:space="0" w:color="000000"/>
              <w:left w:val="single" w:sz="4" w:space="0" w:color="000000"/>
              <w:bottom w:val="single" w:sz="4" w:space="0" w:color="000000"/>
              <w:right w:val="single" w:sz="4" w:space="0" w:color="000000"/>
            </w:tcBorders>
            <w:shd w:val="clear" w:color="auto" w:fill="FFFFFF"/>
            <w:hideMark/>
          </w:tcPr>
          <w:p w14:paraId="37CF23BD"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1095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209AE14B"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415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hideMark/>
          </w:tcPr>
          <w:p w14:paraId="70C1AAF2"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42</w:t>
            </w:r>
          </w:p>
        </w:tc>
      </w:tr>
      <w:tr w:rsidR="005871BD" w:rsidRPr="00D4160C" w14:paraId="4B178913" w14:textId="77777777" w:rsidTr="005871BD">
        <w:trPr>
          <w:trHeight w:val="338"/>
          <w:tblHeader/>
        </w:trPr>
        <w:tc>
          <w:tcPr>
            <w:tcW w:w="2639" w:type="dxa"/>
            <w:tcBorders>
              <w:top w:val="single" w:sz="4" w:space="0" w:color="000000"/>
              <w:left w:val="single" w:sz="4" w:space="0" w:color="000000"/>
              <w:bottom w:val="single" w:sz="4" w:space="0" w:color="000000"/>
              <w:right w:val="single" w:sz="4" w:space="0" w:color="000000"/>
            </w:tcBorders>
          </w:tcPr>
          <w:p w14:paraId="25013A40"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На 01.10.2024</w:t>
            </w:r>
          </w:p>
        </w:tc>
        <w:tc>
          <w:tcPr>
            <w:tcW w:w="2471" w:type="dxa"/>
            <w:tcBorders>
              <w:top w:val="single" w:sz="4" w:space="0" w:color="000000"/>
              <w:left w:val="single" w:sz="4" w:space="0" w:color="000000"/>
              <w:bottom w:val="single" w:sz="4" w:space="0" w:color="000000"/>
              <w:right w:val="single" w:sz="4" w:space="0" w:color="000000"/>
            </w:tcBorders>
            <w:shd w:val="clear" w:color="auto" w:fill="FFFFFF"/>
          </w:tcPr>
          <w:p w14:paraId="3B247095"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1840</w:t>
            </w:r>
          </w:p>
        </w:tc>
        <w:tc>
          <w:tcPr>
            <w:tcW w:w="1689" w:type="dxa"/>
            <w:tcBorders>
              <w:top w:val="single" w:sz="4" w:space="0" w:color="000000"/>
              <w:left w:val="single" w:sz="4" w:space="0" w:color="000000"/>
              <w:bottom w:val="single" w:sz="4" w:space="0" w:color="000000"/>
              <w:right w:val="single" w:sz="4" w:space="0" w:color="000000"/>
            </w:tcBorders>
            <w:shd w:val="clear" w:color="auto" w:fill="FFFFFF"/>
          </w:tcPr>
          <w:p w14:paraId="7FFFDAF8"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1233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58049F1"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607</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75A1611D"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sz w:val="24"/>
                <w:szCs w:val="24"/>
                <w:lang w:eastAsia="en-US"/>
              </w:rPr>
            </w:pPr>
            <w:r w:rsidRPr="00D4160C">
              <w:rPr>
                <w:rFonts w:ascii="Times New Roman" w:eastAsia="Times New Roman" w:hAnsi="Times New Roman" w:cs="Times New Roman"/>
                <w:b/>
                <w:bCs/>
                <w:sz w:val="24"/>
                <w:szCs w:val="24"/>
                <w:lang w:eastAsia="en-US"/>
              </w:rPr>
              <w:t>66</w:t>
            </w:r>
          </w:p>
        </w:tc>
      </w:tr>
    </w:tbl>
    <w:p w14:paraId="60F27B56"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color w:val="000000"/>
          <w:sz w:val="24"/>
          <w:szCs w:val="24"/>
          <w:lang w:eastAsia="en-US"/>
        </w:rPr>
      </w:pPr>
    </w:p>
    <w:p w14:paraId="51727F7D" w14:textId="77777777" w:rsidR="005871BD" w:rsidRPr="00D4160C" w:rsidRDefault="005871BD" w:rsidP="005871BD">
      <w:pPr>
        <w:shd w:val="clear" w:color="auto" w:fill="FFFFFF"/>
        <w:spacing w:after="0" w:line="240" w:lineRule="auto"/>
        <w:ind w:right="38"/>
        <w:jc w:val="center"/>
        <w:rPr>
          <w:rFonts w:ascii="Times New Roman" w:eastAsia="Times New Roman" w:hAnsi="Times New Roman" w:cs="Times New Roman"/>
          <w:b/>
          <w:bCs/>
          <w:color w:val="000000"/>
          <w:sz w:val="28"/>
          <w:szCs w:val="28"/>
          <w:lang w:eastAsia="en-US"/>
        </w:rPr>
      </w:pPr>
      <w:r w:rsidRPr="00D4160C">
        <w:rPr>
          <w:rFonts w:ascii="Times New Roman" w:eastAsia="Times New Roman" w:hAnsi="Times New Roman" w:cs="Times New Roman"/>
          <w:b/>
          <w:bCs/>
          <w:color w:val="000000"/>
          <w:sz w:val="28"/>
          <w:szCs w:val="28"/>
          <w:lang w:eastAsia="en-US"/>
        </w:rPr>
        <w:t>Количество детей, обследованных ТПМПК ГМР (по уровням образования)</w:t>
      </w:r>
    </w:p>
    <w:p w14:paraId="605F0C0B" w14:textId="77777777" w:rsidR="005871BD" w:rsidRPr="00D4160C" w:rsidRDefault="005871BD" w:rsidP="005871BD">
      <w:pPr>
        <w:shd w:val="clear" w:color="auto" w:fill="FFFFFF"/>
        <w:spacing w:after="0" w:line="240" w:lineRule="auto"/>
        <w:jc w:val="both"/>
        <w:rPr>
          <w:rFonts w:ascii="Times New Roman" w:eastAsia="Times New Roman" w:hAnsi="Times New Roman" w:cs="Times New Roman"/>
          <w:sz w:val="28"/>
          <w:szCs w:val="28"/>
          <w:lang w:eastAsia="en-US"/>
        </w:rPr>
      </w:pPr>
    </w:p>
    <w:tbl>
      <w:tblPr>
        <w:tblW w:w="5000" w:type="pct"/>
        <w:tblLook w:val="04A0" w:firstRow="1" w:lastRow="0" w:firstColumn="1" w:lastColumn="0" w:noHBand="0" w:noVBand="1"/>
      </w:tblPr>
      <w:tblGrid>
        <w:gridCol w:w="1748"/>
        <w:gridCol w:w="1147"/>
        <w:gridCol w:w="1768"/>
        <w:gridCol w:w="1049"/>
        <w:gridCol w:w="855"/>
        <w:gridCol w:w="839"/>
        <w:gridCol w:w="839"/>
        <w:gridCol w:w="956"/>
        <w:gridCol w:w="1079"/>
      </w:tblGrid>
      <w:tr w:rsidR="005871BD" w:rsidRPr="00D4160C" w14:paraId="34498495" w14:textId="77777777" w:rsidTr="005871BD">
        <w:tc>
          <w:tcPr>
            <w:tcW w:w="85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95DE487" w14:textId="77777777" w:rsidR="005871BD" w:rsidRPr="00D4160C" w:rsidRDefault="005871BD" w:rsidP="005871BD">
            <w:pPr>
              <w:spacing w:after="160" w:line="254" w:lineRule="auto"/>
              <w:rPr>
                <w:rFonts w:ascii="Times New Roman" w:eastAsia="Times New Roman" w:hAnsi="Times New Roman" w:cs="Times New Roman"/>
                <w:sz w:val="20"/>
                <w:szCs w:val="24"/>
                <w:lang w:eastAsia="en-US"/>
              </w:rPr>
            </w:pPr>
          </w:p>
        </w:tc>
        <w:tc>
          <w:tcPr>
            <w:tcW w:w="141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214E36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color w:val="000000"/>
                <w:sz w:val="24"/>
                <w:szCs w:val="24"/>
                <w:lang w:val="en-US" w:eastAsia="en-US"/>
              </w:rPr>
              <w:t>ДО</w:t>
            </w:r>
          </w:p>
        </w:tc>
        <w:tc>
          <w:tcPr>
            <w:tcW w:w="510" w:type="pct"/>
            <w:tcBorders>
              <w:top w:val="single" w:sz="4" w:space="0" w:color="000000"/>
              <w:left w:val="single" w:sz="4" w:space="0" w:color="000000"/>
              <w:bottom w:val="nil"/>
              <w:right w:val="single" w:sz="4" w:space="0" w:color="000000"/>
            </w:tcBorders>
            <w:shd w:val="clear" w:color="auto" w:fill="FFFFFF"/>
            <w:vAlign w:val="center"/>
            <w:hideMark/>
          </w:tcPr>
          <w:p w14:paraId="5665213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bCs/>
                <w:color w:val="000000"/>
                <w:sz w:val="24"/>
                <w:szCs w:val="24"/>
                <w:lang w:val="en-US" w:eastAsia="en-US"/>
              </w:rPr>
              <w:t>НОО</w:t>
            </w:r>
          </w:p>
        </w:tc>
        <w:tc>
          <w:tcPr>
            <w:tcW w:w="416" w:type="pct"/>
            <w:tcBorders>
              <w:top w:val="single" w:sz="4" w:space="0" w:color="000000"/>
              <w:left w:val="single" w:sz="4" w:space="0" w:color="000000"/>
              <w:bottom w:val="nil"/>
              <w:right w:val="single" w:sz="4" w:space="0" w:color="000000"/>
            </w:tcBorders>
            <w:shd w:val="clear" w:color="auto" w:fill="FFFFFF"/>
            <w:vAlign w:val="center"/>
            <w:hideMark/>
          </w:tcPr>
          <w:p w14:paraId="00B80E4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bCs/>
                <w:color w:val="000000"/>
                <w:sz w:val="24"/>
                <w:szCs w:val="24"/>
                <w:lang w:val="en-US" w:eastAsia="en-US"/>
              </w:rPr>
              <w:t>ООО</w:t>
            </w:r>
          </w:p>
        </w:tc>
        <w:tc>
          <w:tcPr>
            <w:tcW w:w="408" w:type="pct"/>
            <w:tcBorders>
              <w:top w:val="single" w:sz="4" w:space="0" w:color="000000"/>
              <w:left w:val="single" w:sz="4" w:space="0" w:color="000000"/>
              <w:bottom w:val="nil"/>
              <w:right w:val="single" w:sz="4" w:space="0" w:color="000000"/>
            </w:tcBorders>
            <w:shd w:val="clear" w:color="auto" w:fill="FFFFFF"/>
            <w:vAlign w:val="center"/>
            <w:hideMark/>
          </w:tcPr>
          <w:p w14:paraId="3009793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bCs/>
                <w:color w:val="000000"/>
                <w:sz w:val="24"/>
                <w:szCs w:val="24"/>
                <w:lang w:val="en-US" w:eastAsia="en-US"/>
              </w:rPr>
              <w:t>СОО</w:t>
            </w:r>
          </w:p>
        </w:tc>
        <w:tc>
          <w:tcPr>
            <w:tcW w:w="408" w:type="pct"/>
            <w:tcBorders>
              <w:top w:val="single" w:sz="4" w:space="0" w:color="000000"/>
              <w:left w:val="single" w:sz="4" w:space="0" w:color="000000"/>
              <w:bottom w:val="nil"/>
              <w:right w:val="single" w:sz="4" w:space="0" w:color="000000"/>
            </w:tcBorders>
            <w:shd w:val="clear" w:color="auto" w:fill="FFFFFF"/>
            <w:vAlign w:val="center"/>
            <w:hideMark/>
          </w:tcPr>
          <w:p w14:paraId="767BF344"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sz w:val="24"/>
                <w:szCs w:val="24"/>
                <w:lang w:val="en-US" w:eastAsia="en-US"/>
              </w:rPr>
            </w:pPr>
            <w:r w:rsidRPr="00D4160C">
              <w:rPr>
                <w:rFonts w:ascii="Times New Roman" w:eastAsia="Times New Roman" w:hAnsi="Times New Roman" w:cs="Times New Roman"/>
                <w:b/>
                <w:bCs/>
                <w:color w:val="000000"/>
                <w:sz w:val="24"/>
                <w:szCs w:val="24"/>
                <w:lang w:val="en-US" w:eastAsia="en-US"/>
              </w:rPr>
              <w:t>CПО</w:t>
            </w:r>
          </w:p>
        </w:tc>
        <w:tc>
          <w:tcPr>
            <w:tcW w:w="46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C307D91" w14:textId="77777777" w:rsidR="005871BD" w:rsidRPr="00D4160C" w:rsidRDefault="005871BD" w:rsidP="005871BD">
            <w:pPr>
              <w:spacing w:after="0" w:line="254" w:lineRule="auto"/>
              <w:jc w:val="center"/>
              <w:rPr>
                <w:rFonts w:ascii="Times New Roman" w:eastAsia="Times New Roman" w:hAnsi="Times New Roman" w:cs="Times New Roman"/>
                <w:b/>
                <w:bCs/>
                <w:color w:val="000000"/>
                <w:sz w:val="24"/>
                <w:szCs w:val="24"/>
                <w:lang w:val="en-US" w:eastAsia="en-US"/>
              </w:rPr>
            </w:pPr>
            <w:r w:rsidRPr="00D4160C">
              <w:rPr>
                <w:rFonts w:ascii="Times New Roman" w:eastAsia="Calibri" w:hAnsi="Times New Roman" w:cs="Times New Roman"/>
                <w:b/>
                <w:sz w:val="24"/>
                <w:szCs w:val="24"/>
              </w:rPr>
              <w:t>ВПО</w:t>
            </w:r>
          </w:p>
        </w:tc>
        <w:tc>
          <w:tcPr>
            <w:tcW w:w="525"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B4DD74D" w14:textId="77777777" w:rsidR="005871BD" w:rsidRPr="00D4160C" w:rsidRDefault="005871BD" w:rsidP="005871BD">
            <w:pPr>
              <w:spacing w:after="0" w:line="254" w:lineRule="auto"/>
              <w:rPr>
                <w:rFonts w:ascii="Times New Roman" w:eastAsia="Times New Roman" w:hAnsi="Times New Roman" w:cs="Times New Roman"/>
                <w:b/>
                <w:bCs/>
                <w:color w:val="000000"/>
                <w:sz w:val="24"/>
                <w:szCs w:val="24"/>
                <w:lang w:val="en-US" w:eastAsia="en-US"/>
              </w:rPr>
            </w:pPr>
            <w:r w:rsidRPr="00D4160C">
              <w:rPr>
                <w:rFonts w:ascii="Times New Roman" w:eastAsia="Calibri" w:hAnsi="Times New Roman" w:cs="Times New Roman"/>
                <w:b/>
                <w:sz w:val="24"/>
                <w:szCs w:val="24"/>
              </w:rPr>
              <w:t>УО</w:t>
            </w:r>
          </w:p>
        </w:tc>
      </w:tr>
      <w:tr w:rsidR="005871BD" w:rsidRPr="00D4160C" w14:paraId="417CB130" w14:textId="77777777" w:rsidTr="005871B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701948" w14:textId="77777777" w:rsidR="005871BD" w:rsidRPr="00D4160C" w:rsidRDefault="005871BD" w:rsidP="005871BD">
            <w:pPr>
              <w:spacing w:after="0" w:line="256" w:lineRule="auto"/>
              <w:rPr>
                <w:rFonts w:ascii="Times New Roman" w:eastAsia="Times New Roman" w:hAnsi="Times New Roman" w:cs="Times New Roman"/>
                <w:sz w:val="20"/>
                <w:szCs w:val="24"/>
                <w:lang w:eastAsia="en-US"/>
              </w:rPr>
            </w:pP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7E8687C4"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val="en-US" w:eastAsia="en-US"/>
              </w:rPr>
            </w:pPr>
            <w:r w:rsidRPr="00D4160C">
              <w:rPr>
                <w:rFonts w:ascii="Times New Roman" w:eastAsia="Times New Roman" w:hAnsi="Times New Roman" w:cs="Times New Roman"/>
                <w:b/>
                <w:bCs/>
                <w:color w:val="000000"/>
                <w:sz w:val="24"/>
                <w:szCs w:val="24"/>
                <w:lang w:val="en-US" w:eastAsia="en-US"/>
              </w:rPr>
              <w:t>ДО</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0A13554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Cs/>
                <w:color w:val="000000"/>
                <w:sz w:val="24"/>
                <w:szCs w:val="24"/>
                <w:lang w:eastAsia="en-US"/>
              </w:rPr>
              <w:t>Из них -ранний</w:t>
            </w:r>
            <w:r w:rsidRPr="00D4160C">
              <w:rPr>
                <w:rFonts w:ascii="Times New Roman" w:eastAsia="Times New Roman" w:hAnsi="Times New Roman" w:cs="Times New Roman"/>
                <w:bCs/>
                <w:color w:val="000000"/>
                <w:sz w:val="24"/>
                <w:szCs w:val="24"/>
                <w:lang w:val="en-US" w:eastAsia="en-US"/>
              </w:rPr>
              <w:t> </w:t>
            </w:r>
          </w:p>
          <w:p w14:paraId="22BB4E00"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Cs/>
                <w:color w:val="000000"/>
                <w:sz w:val="24"/>
                <w:szCs w:val="24"/>
                <w:lang w:eastAsia="en-US"/>
              </w:rPr>
              <w:t>возраст</w:t>
            </w:r>
            <w:r w:rsidRPr="00D4160C">
              <w:rPr>
                <w:rFonts w:ascii="Times New Roman" w:eastAsia="Times New Roman" w:hAnsi="Times New Roman" w:cs="Times New Roman"/>
                <w:bCs/>
                <w:color w:val="000000"/>
                <w:sz w:val="24"/>
                <w:szCs w:val="24"/>
                <w:lang w:val="en-US" w:eastAsia="en-US"/>
              </w:rPr>
              <w:t> </w:t>
            </w:r>
          </w:p>
          <w:p w14:paraId="06AC1B3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color w:val="000000"/>
                <w:sz w:val="24"/>
                <w:szCs w:val="24"/>
                <w:lang w:eastAsia="en-US"/>
              </w:rPr>
              <w:t>(до 3-х лет)</w:t>
            </w:r>
          </w:p>
        </w:tc>
        <w:tc>
          <w:tcPr>
            <w:tcW w:w="510" w:type="pct"/>
            <w:tcBorders>
              <w:top w:val="nil"/>
              <w:left w:val="single" w:sz="4" w:space="0" w:color="000000"/>
              <w:bottom w:val="single" w:sz="4" w:space="0" w:color="000000"/>
              <w:right w:val="single" w:sz="4" w:space="0" w:color="000000"/>
            </w:tcBorders>
            <w:shd w:val="clear" w:color="auto" w:fill="FFFFFF"/>
            <w:vAlign w:val="center"/>
            <w:hideMark/>
          </w:tcPr>
          <w:p w14:paraId="139DA058" w14:textId="77777777" w:rsidR="005871BD" w:rsidRPr="00D4160C" w:rsidRDefault="005871BD" w:rsidP="005871BD">
            <w:pPr>
              <w:spacing w:after="160" w:line="254" w:lineRule="auto"/>
              <w:rPr>
                <w:rFonts w:ascii="Times New Roman" w:eastAsia="Times New Roman" w:hAnsi="Times New Roman" w:cs="Times New Roman"/>
                <w:sz w:val="24"/>
                <w:szCs w:val="24"/>
                <w:lang w:eastAsia="en-US"/>
              </w:rPr>
            </w:pPr>
          </w:p>
        </w:tc>
        <w:tc>
          <w:tcPr>
            <w:tcW w:w="416" w:type="pct"/>
            <w:tcBorders>
              <w:top w:val="nil"/>
              <w:left w:val="single" w:sz="4" w:space="0" w:color="000000"/>
              <w:bottom w:val="single" w:sz="4" w:space="0" w:color="000000"/>
              <w:right w:val="single" w:sz="4" w:space="0" w:color="000000"/>
            </w:tcBorders>
            <w:shd w:val="clear" w:color="auto" w:fill="FFFFFF"/>
            <w:vAlign w:val="center"/>
            <w:hideMark/>
          </w:tcPr>
          <w:p w14:paraId="211D17C1" w14:textId="77777777" w:rsidR="005871BD" w:rsidRPr="00D4160C" w:rsidRDefault="005871BD" w:rsidP="005871BD">
            <w:pPr>
              <w:spacing w:after="0" w:line="256" w:lineRule="auto"/>
              <w:rPr>
                <w:rFonts w:ascii="Calibri" w:eastAsia="Calibri" w:hAnsi="Calibri" w:cs="Times New Roman"/>
                <w:sz w:val="20"/>
                <w:szCs w:val="20"/>
              </w:rPr>
            </w:pPr>
          </w:p>
        </w:tc>
        <w:tc>
          <w:tcPr>
            <w:tcW w:w="408" w:type="pct"/>
            <w:tcBorders>
              <w:top w:val="nil"/>
              <w:left w:val="single" w:sz="4" w:space="0" w:color="000000"/>
              <w:bottom w:val="single" w:sz="4" w:space="0" w:color="000000"/>
              <w:right w:val="single" w:sz="4" w:space="0" w:color="000000"/>
            </w:tcBorders>
            <w:shd w:val="clear" w:color="auto" w:fill="FFFFFF"/>
            <w:vAlign w:val="center"/>
            <w:hideMark/>
          </w:tcPr>
          <w:p w14:paraId="7424FB09" w14:textId="77777777" w:rsidR="005871BD" w:rsidRPr="00D4160C" w:rsidRDefault="005871BD" w:rsidP="005871BD">
            <w:pPr>
              <w:spacing w:after="0" w:line="256" w:lineRule="auto"/>
              <w:rPr>
                <w:rFonts w:ascii="Calibri" w:eastAsia="Calibri" w:hAnsi="Calibri" w:cs="Times New Roman"/>
                <w:sz w:val="20"/>
                <w:szCs w:val="20"/>
              </w:rPr>
            </w:pPr>
          </w:p>
        </w:tc>
        <w:tc>
          <w:tcPr>
            <w:tcW w:w="408" w:type="pct"/>
            <w:tcBorders>
              <w:top w:val="nil"/>
              <w:left w:val="single" w:sz="4" w:space="0" w:color="000000"/>
              <w:bottom w:val="single" w:sz="4" w:space="0" w:color="000000"/>
              <w:right w:val="single" w:sz="4" w:space="0" w:color="000000"/>
            </w:tcBorders>
            <w:shd w:val="clear" w:color="auto" w:fill="FFFFFF"/>
            <w:vAlign w:val="center"/>
            <w:hideMark/>
          </w:tcPr>
          <w:p w14:paraId="49BF83C0" w14:textId="77777777" w:rsidR="005871BD" w:rsidRPr="00D4160C" w:rsidRDefault="005871BD" w:rsidP="005871BD">
            <w:pPr>
              <w:spacing w:after="0" w:line="256" w:lineRule="auto"/>
              <w:rPr>
                <w:rFonts w:ascii="Calibri" w:eastAsia="Calibri" w:hAnsi="Calibri"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2E43C7" w14:textId="77777777" w:rsidR="005871BD" w:rsidRPr="00D4160C" w:rsidRDefault="005871BD" w:rsidP="005871BD">
            <w:pPr>
              <w:spacing w:after="0" w:line="256" w:lineRule="auto"/>
              <w:rPr>
                <w:rFonts w:ascii="Times New Roman" w:eastAsia="Times New Roman" w:hAnsi="Times New Roman" w:cs="Times New Roman"/>
                <w:b/>
                <w:bCs/>
                <w:color w:val="000000"/>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EAF9C4" w14:textId="77777777" w:rsidR="005871BD" w:rsidRPr="00D4160C" w:rsidRDefault="005871BD" w:rsidP="005871BD">
            <w:pPr>
              <w:spacing w:after="0" w:line="256" w:lineRule="auto"/>
              <w:rPr>
                <w:rFonts w:ascii="Times New Roman" w:eastAsia="Times New Roman" w:hAnsi="Times New Roman" w:cs="Times New Roman"/>
                <w:b/>
                <w:bCs/>
                <w:color w:val="000000"/>
                <w:sz w:val="24"/>
                <w:szCs w:val="24"/>
                <w:lang w:eastAsia="en-US"/>
              </w:rPr>
            </w:pPr>
          </w:p>
        </w:tc>
      </w:tr>
      <w:tr w:rsidR="005871BD" w:rsidRPr="00D4160C" w14:paraId="2A1938EB" w14:textId="77777777" w:rsidTr="005871BD">
        <w:tc>
          <w:tcPr>
            <w:tcW w:w="850" w:type="pct"/>
            <w:tcBorders>
              <w:top w:val="single" w:sz="4" w:space="0" w:color="000000"/>
              <w:left w:val="single" w:sz="4" w:space="0" w:color="000000"/>
              <w:bottom w:val="single" w:sz="4" w:space="0" w:color="000000"/>
              <w:right w:val="single" w:sz="4" w:space="0" w:color="000000"/>
            </w:tcBorders>
            <w:shd w:val="clear" w:color="auto" w:fill="FFFFFF"/>
            <w:hideMark/>
          </w:tcPr>
          <w:p w14:paraId="67A6683C" w14:textId="77777777" w:rsidR="005871BD" w:rsidRPr="00D4160C" w:rsidRDefault="005871BD" w:rsidP="005871BD">
            <w:pPr>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b/>
                <w:bCs/>
                <w:color w:val="000000"/>
                <w:sz w:val="24"/>
                <w:szCs w:val="24"/>
                <w:lang w:eastAsia="en-US"/>
              </w:rPr>
              <w:t>На 01.04.2024</w:t>
            </w: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75F9B1EA" w14:textId="77777777" w:rsidR="005871BD" w:rsidRPr="00D4160C" w:rsidRDefault="005871BD" w:rsidP="005871BD">
            <w:pPr>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531</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072B6256" w14:textId="77777777" w:rsidR="005871BD" w:rsidRPr="00D4160C" w:rsidRDefault="005871BD" w:rsidP="005871BD">
            <w:pPr>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4</w:t>
            </w:r>
          </w:p>
        </w:tc>
        <w:tc>
          <w:tcPr>
            <w:tcW w:w="510" w:type="pct"/>
            <w:tcBorders>
              <w:top w:val="single" w:sz="4" w:space="0" w:color="000000"/>
              <w:left w:val="single" w:sz="4" w:space="0" w:color="000000"/>
              <w:bottom w:val="single" w:sz="4" w:space="0" w:color="000000"/>
              <w:right w:val="single" w:sz="4" w:space="0" w:color="000000"/>
            </w:tcBorders>
            <w:shd w:val="clear" w:color="auto" w:fill="FFFFFF"/>
            <w:hideMark/>
          </w:tcPr>
          <w:p w14:paraId="26682854" w14:textId="77777777" w:rsidR="005871BD" w:rsidRPr="00D4160C" w:rsidRDefault="005871BD" w:rsidP="005871BD">
            <w:pPr>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86</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14:paraId="04DFE301" w14:textId="77777777" w:rsidR="005871BD" w:rsidRPr="00D4160C" w:rsidRDefault="005871BD" w:rsidP="005871BD">
            <w:pPr>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54</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1C145197" w14:textId="77777777" w:rsidR="005871BD" w:rsidRPr="00D4160C" w:rsidRDefault="005871BD" w:rsidP="005871BD">
            <w:pPr>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0</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528AD87C" w14:textId="77777777" w:rsidR="005871BD" w:rsidRPr="00D4160C" w:rsidRDefault="005871BD" w:rsidP="005871BD">
            <w:pPr>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3</w:t>
            </w:r>
          </w:p>
        </w:tc>
        <w:tc>
          <w:tcPr>
            <w:tcW w:w="465" w:type="pct"/>
            <w:tcBorders>
              <w:top w:val="single" w:sz="4" w:space="0" w:color="000000"/>
              <w:left w:val="single" w:sz="4" w:space="0" w:color="000000"/>
              <w:bottom w:val="single" w:sz="4" w:space="0" w:color="000000"/>
              <w:right w:val="single" w:sz="4" w:space="0" w:color="000000"/>
            </w:tcBorders>
            <w:shd w:val="clear" w:color="auto" w:fill="FFFFFF"/>
            <w:hideMark/>
          </w:tcPr>
          <w:p w14:paraId="339FE397" w14:textId="77777777" w:rsidR="005871BD" w:rsidRPr="00D4160C" w:rsidRDefault="005871BD" w:rsidP="005871BD">
            <w:pPr>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0</w:t>
            </w:r>
          </w:p>
        </w:tc>
        <w:tc>
          <w:tcPr>
            <w:tcW w:w="525" w:type="pct"/>
            <w:tcBorders>
              <w:top w:val="single" w:sz="4" w:space="0" w:color="000000"/>
              <w:left w:val="single" w:sz="4" w:space="0" w:color="000000"/>
              <w:bottom w:val="single" w:sz="4" w:space="0" w:color="000000"/>
              <w:right w:val="single" w:sz="4" w:space="0" w:color="000000"/>
            </w:tcBorders>
            <w:shd w:val="clear" w:color="auto" w:fill="FFFFFF"/>
            <w:hideMark/>
          </w:tcPr>
          <w:p w14:paraId="17EAE9D4" w14:textId="77777777" w:rsidR="005871BD" w:rsidRPr="00D4160C" w:rsidRDefault="005871BD" w:rsidP="005871BD">
            <w:pPr>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8</w:t>
            </w:r>
          </w:p>
        </w:tc>
      </w:tr>
      <w:tr w:rsidR="005871BD" w:rsidRPr="00D4160C" w14:paraId="18283DC4" w14:textId="77777777" w:rsidTr="005871BD">
        <w:tc>
          <w:tcPr>
            <w:tcW w:w="850" w:type="pct"/>
            <w:tcBorders>
              <w:top w:val="single" w:sz="4" w:space="0" w:color="000000"/>
              <w:left w:val="single" w:sz="4" w:space="0" w:color="000000"/>
              <w:bottom w:val="single" w:sz="4" w:space="0" w:color="000000"/>
              <w:right w:val="single" w:sz="4" w:space="0" w:color="000000"/>
            </w:tcBorders>
            <w:shd w:val="clear" w:color="auto" w:fill="FFFFFF"/>
            <w:hideMark/>
          </w:tcPr>
          <w:p w14:paraId="24A94D1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На 01.07.2024</w:t>
            </w:r>
          </w:p>
        </w:tc>
        <w:tc>
          <w:tcPr>
            <w:tcW w:w="558" w:type="pct"/>
            <w:tcBorders>
              <w:top w:val="single" w:sz="4" w:space="0" w:color="000000"/>
              <w:left w:val="single" w:sz="4" w:space="0" w:color="000000"/>
              <w:bottom w:val="single" w:sz="4" w:space="0" w:color="000000"/>
              <w:right w:val="single" w:sz="4" w:space="0" w:color="000000"/>
            </w:tcBorders>
            <w:shd w:val="clear" w:color="auto" w:fill="FFFFFF"/>
            <w:hideMark/>
          </w:tcPr>
          <w:p w14:paraId="0E001ECA"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1056</w:t>
            </w:r>
          </w:p>
        </w:tc>
        <w:tc>
          <w:tcPr>
            <w:tcW w:w="860" w:type="pct"/>
            <w:tcBorders>
              <w:top w:val="single" w:sz="4" w:space="0" w:color="000000"/>
              <w:left w:val="single" w:sz="4" w:space="0" w:color="000000"/>
              <w:bottom w:val="single" w:sz="4" w:space="0" w:color="000000"/>
              <w:right w:val="single" w:sz="4" w:space="0" w:color="000000"/>
            </w:tcBorders>
            <w:shd w:val="clear" w:color="auto" w:fill="FFFFFF"/>
            <w:hideMark/>
          </w:tcPr>
          <w:p w14:paraId="35A9E946"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17</w:t>
            </w:r>
          </w:p>
        </w:tc>
        <w:tc>
          <w:tcPr>
            <w:tcW w:w="510" w:type="pct"/>
            <w:tcBorders>
              <w:top w:val="single" w:sz="4" w:space="0" w:color="000000"/>
              <w:left w:val="single" w:sz="4" w:space="0" w:color="000000"/>
              <w:bottom w:val="single" w:sz="4" w:space="0" w:color="000000"/>
              <w:right w:val="single" w:sz="4" w:space="0" w:color="000000"/>
            </w:tcBorders>
            <w:shd w:val="clear" w:color="auto" w:fill="FFFFFF"/>
            <w:hideMark/>
          </w:tcPr>
          <w:p w14:paraId="5266FD9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258</w:t>
            </w:r>
          </w:p>
        </w:tc>
        <w:tc>
          <w:tcPr>
            <w:tcW w:w="416" w:type="pct"/>
            <w:tcBorders>
              <w:top w:val="single" w:sz="4" w:space="0" w:color="000000"/>
              <w:left w:val="single" w:sz="4" w:space="0" w:color="000000"/>
              <w:bottom w:val="single" w:sz="4" w:space="0" w:color="000000"/>
              <w:right w:val="single" w:sz="4" w:space="0" w:color="000000"/>
            </w:tcBorders>
            <w:shd w:val="clear" w:color="auto" w:fill="FFFFFF"/>
            <w:hideMark/>
          </w:tcPr>
          <w:p w14:paraId="541C726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153</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625E0214"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w:t>
            </w:r>
          </w:p>
        </w:tc>
        <w:tc>
          <w:tcPr>
            <w:tcW w:w="408" w:type="pct"/>
            <w:tcBorders>
              <w:top w:val="single" w:sz="4" w:space="0" w:color="000000"/>
              <w:left w:val="single" w:sz="4" w:space="0" w:color="000000"/>
              <w:bottom w:val="single" w:sz="4" w:space="0" w:color="000000"/>
              <w:right w:val="single" w:sz="4" w:space="0" w:color="000000"/>
            </w:tcBorders>
            <w:shd w:val="clear" w:color="auto" w:fill="FFFFFF"/>
            <w:hideMark/>
          </w:tcPr>
          <w:p w14:paraId="4B82B499"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6</w:t>
            </w:r>
          </w:p>
        </w:tc>
        <w:tc>
          <w:tcPr>
            <w:tcW w:w="465" w:type="pct"/>
            <w:tcBorders>
              <w:top w:val="single" w:sz="4" w:space="0" w:color="000000"/>
              <w:left w:val="single" w:sz="4" w:space="0" w:color="000000"/>
              <w:bottom w:val="single" w:sz="4" w:space="0" w:color="000000"/>
              <w:right w:val="single" w:sz="4" w:space="0" w:color="000000"/>
            </w:tcBorders>
            <w:shd w:val="clear" w:color="auto" w:fill="FFFFFF"/>
            <w:hideMark/>
          </w:tcPr>
          <w:p w14:paraId="70572AAB"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0</w:t>
            </w:r>
          </w:p>
        </w:tc>
        <w:tc>
          <w:tcPr>
            <w:tcW w:w="525" w:type="pct"/>
            <w:tcBorders>
              <w:top w:val="single" w:sz="4" w:space="0" w:color="000000"/>
              <w:left w:val="single" w:sz="4" w:space="0" w:color="000000"/>
              <w:bottom w:val="single" w:sz="4" w:space="0" w:color="000000"/>
              <w:right w:val="single" w:sz="4" w:space="0" w:color="000000"/>
            </w:tcBorders>
            <w:shd w:val="clear" w:color="auto" w:fill="FFFFFF"/>
            <w:hideMark/>
          </w:tcPr>
          <w:p w14:paraId="5B0CE133"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35</w:t>
            </w:r>
          </w:p>
        </w:tc>
      </w:tr>
      <w:tr w:rsidR="005871BD" w:rsidRPr="00D4160C" w14:paraId="161F417F" w14:textId="77777777" w:rsidTr="005871BD">
        <w:tc>
          <w:tcPr>
            <w:tcW w:w="850" w:type="pct"/>
            <w:tcBorders>
              <w:top w:val="single" w:sz="4" w:space="0" w:color="000000"/>
              <w:left w:val="single" w:sz="4" w:space="0" w:color="000000"/>
              <w:bottom w:val="single" w:sz="4" w:space="0" w:color="000000"/>
              <w:right w:val="single" w:sz="4" w:space="0" w:color="000000"/>
            </w:tcBorders>
            <w:shd w:val="clear" w:color="auto" w:fill="FFFFFF"/>
          </w:tcPr>
          <w:p w14:paraId="5AD652AE"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На 01.10.2024</w:t>
            </w:r>
          </w:p>
        </w:tc>
        <w:tc>
          <w:tcPr>
            <w:tcW w:w="558" w:type="pct"/>
            <w:tcBorders>
              <w:top w:val="single" w:sz="4" w:space="0" w:color="000000"/>
              <w:left w:val="single" w:sz="4" w:space="0" w:color="000000"/>
              <w:bottom w:val="single" w:sz="4" w:space="0" w:color="000000"/>
              <w:right w:val="single" w:sz="4" w:space="0" w:color="000000"/>
            </w:tcBorders>
            <w:shd w:val="clear" w:color="auto" w:fill="FFFFFF"/>
          </w:tcPr>
          <w:p w14:paraId="6B2ECC2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1131</w:t>
            </w:r>
          </w:p>
        </w:tc>
        <w:tc>
          <w:tcPr>
            <w:tcW w:w="860" w:type="pct"/>
            <w:tcBorders>
              <w:top w:val="single" w:sz="4" w:space="0" w:color="000000"/>
              <w:left w:val="single" w:sz="4" w:space="0" w:color="000000"/>
              <w:bottom w:val="single" w:sz="4" w:space="0" w:color="000000"/>
              <w:right w:val="single" w:sz="4" w:space="0" w:color="000000"/>
            </w:tcBorders>
            <w:shd w:val="clear" w:color="auto" w:fill="FFFFFF"/>
          </w:tcPr>
          <w:p w14:paraId="7D5BDAE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19</w:t>
            </w:r>
          </w:p>
        </w:tc>
        <w:tc>
          <w:tcPr>
            <w:tcW w:w="510" w:type="pct"/>
            <w:tcBorders>
              <w:top w:val="single" w:sz="4" w:space="0" w:color="000000"/>
              <w:left w:val="single" w:sz="4" w:space="0" w:color="000000"/>
              <w:bottom w:val="single" w:sz="4" w:space="0" w:color="000000"/>
              <w:right w:val="single" w:sz="4" w:space="0" w:color="000000"/>
            </w:tcBorders>
            <w:shd w:val="clear" w:color="auto" w:fill="FFFFFF"/>
          </w:tcPr>
          <w:p w14:paraId="47EA843F"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327</w:t>
            </w:r>
          </w:p>
        </w:tc>
        <w:tc>
          <w:tcPr>
            <w:tcW w:w="416" w:type="pct"/>
            <w:tcBorders>
              <w:top w:val="single" w:sz="4" w:space="0" w:color="000000"/>
              <w:left w:val="single" w:sz="4" w:space="0" w:color="000000"/>
              <w:bottom w:val="single" w:sz="4" w:space="0" w:color="000000"/>
              <w:right w:val="single" w:sz="4" w:space="0" w:color="000000"/>
            </w:tcBorders>
            <w:shd w:val="clear" w:color="auto" w:fill="FFFFFF"/>
          </w:tcPr>
          <w:p w14:paraId="0AE0501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290</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14:paraId="5A6E193D"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5</w:t>
            </w:r>
          </w:p>
        </w:tc>
        <w:tc>
          <w:tcPr>
            <w:tcW w:w="408" w:type="pct"/>
            <w:tcBorders>
              <w:top w:val="single" w:sz="4" w:space="0" w:color="000000"/>
              <w:left w:val="single" w:sz="4" w:space="0" w:color="000000"/>
              <w:bottom w:val="single" w:sz="4" w:space="0" w:color="000000"/>
              <w:right w:val="single" w:sz="4" w:space="0" w:color="000000"/>
            </w:tcBorders>
            <w:shd w:val="clear" w:color="auto" w:fill="FFFFFF"/>
          </w:tcPr>
          <w:p w14:paraId="4CCB158C"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sz w:val="24"/>
                <w:szCs w:val="24"/>
                <w:lang w:eastAsia="en-US"/>
              </w:rPr>
            </w:pPr>
            <w:r w:rsidRPr="00D4160C">
              <w:rPr>
                <w:rFonts w:ascii="Times New Roman" w:eastAsia="Times New Roman" w:hAnsi="Times New Roman" w:cs="Times New Roman"/>
                <w:sz w:val="24"/>
                <w:szCs w:val="24"/>
                <w:lang w:eastAsia="en-US"/>
              </w:rPr>
              <w:t>28</w:t>
            </w:r>
          </w:p>
        </w:tc>
        <w:tc>
          <w:tcPr>
            <w:tcW w:w="465" w:type="pct"/>
            <w:tcBorders>
              <w:top w:val="single" w:sz="4" w:space="0" w:color="000000"/>
              <w:left w:val="single" w:sz="4" w:space="0" w:color="000000"/>
              <w:bottom w:val="single" w:sz="4" w:space="0" w:color="000000"/>
              <w:right w:val="single" w:sz="4" w:space="0" w:color="000000"/>
            </w:tcBorders>
            <w:shd w:val="clear" w:color="auto" w:fill="FFFFFF"/>
          </w:tcPr>
          <w:p w14:paraId="26067447"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0</w:t>
            </w:r>
          </w:p>
        </w:tc>
        <w:tc>
          <w:tcPr>
            <w:tcW w:w="525" w:type="pct"/>
            <w:tcBorders>
              <w:top w:val="single" w:sz="4" w:space="0" w:color="000000"/>
              <w:left w:val="single" w:sz="4" w:space="0" w:color="000000"/>
              <w:bottom w:val="single" w:sz="4" w:space="0" w:color="000000"/>
              <w:right w:val="single" w:sz="4" w:space="0" w:color="000000"/>
            </w:tcBorders>
            <w:shd w:val="clear" w:color="auto" w:fill="FFFFFF"/>
          </w:tcPr>
          <w:p w14:paraId="60A78828" w14:textId="77777777" w:rsidR="005871BD" w:rsidRPr="00D4160C" w:rsidRDefault="005871BD" w:rsidP="005871BD">
            <w:pPr>
              <w:shd w:val="clear" w:color="auto" w:fill="FFFFFF"/>
              <w:spacing w:after="0" w:line="240" w:lineRule="auto"/>
              <w:jc w:val="center"/>
              <w:rPr>
                <w:rFonts w:ascii="Times New Roman" w:eastAsia="Times New Roman" w:hAnsi="Times New Roman" w:cs="Times New Roman"/>
                <w:b/>
                <w:bCs/>
                <w:color w:val="000000"/>
                <w:sz w:val="24"/>
                <w:szCs w:val="24"/>
                <w:lang w:eastAsia="en-US"/>
              </w:rPr>
            </w:pPr>
            <w:r w:rsidRPr="00D4160C">
              <w:rPr>
                <w:rFonts w:ascii="Times New Roman" w:eastAsia="Times New Roman" w:hAnsi="Times New Roman" w:cs="Times New Roman"/>
                <w:b/>
                <w:bCs/>
                <w:color w:val="000000"/>
                <w:sz w:val="24"/>
                <w:szCs w:val="24"/>
                <w:lang w:eastAsia="en-US"/>
              </w:rPr>
              <w:t>59</w:t>
            </w:r>
          </w:p>
        </w:tc>
      </w:tr>
    </w:tbl>
    <w:p w14:paraId="48206C3E" w14:textId="77777777" w:rsidR="005871BD" w:rsidRPr="00D4160C" w:rsidRDefault="005871BD" w:rsidP="005871BD">
      <w:pPr>
        <w:shd w:val="clear" w:color="auto" w:fill="FFFFFF"/>
        <w:spacing w:after="0" w:line="240" w:lineRule="auto"/>
        <w:rPr>
          <w:rFonts w:ascii="Times New Roman" w:eastAsia="Times New Roman" w:hAnsi="Times New Roman" w:cs="Times New Roman"/>
          <w:sz w:val="24"/>
          <w:szCs w:val="24"/>
          <w:lang w:val="en-US" w:eastAsia="en-US"/>
        </w:rPr>
      </w:pPr>
    </w:p>
    <w:p w14:paraId="1EE56ED3" w14:textId="77777777" w:rsidR="005871BD" w:rsidRPr="00D4160C" w:rsidRDefault="005871BD" w:rsidP="005871BD">
      <w:pPr>
        <w:shd w:val="clear" w:color="auto" w:fill="FFFFFF"/>
        <w:spacing w:after="0" w:line="240" w:lineRule="auto"/>
        <w:ind w:right="49" w:firstLine="70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lang w:eastAsia="en-US"/>
        </w:rPr>
        <w:t>Специалистами психолого-педагогического направления Центра оказывались консультативные услуги участникам образовательных отношений.</w:t>
      </w:r>
    </w:p>
    <w:p w14:paraId="62D9687F" w14:textId="77777777" w:rsidR="005871BD" w:rsidRPr="00D4160C" w:rsidRDefault="005871BD" w:rsidP="005871BD">
      <w:pPr>
        <w:shd w:val="clear" w:color="auto" w:fill="FFFFFF"/>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lang w:eastAsia="en-US"/>
        </w:rPr>
        <w:t xml:space="preserve"> За 9 месяцев 2024 года проведено 4135 консультаций для 4245</w:t>
      </w:r>
      <w:r w:rsidRPr="00D4160C">
        <w:rPr>
          <w:rFonts w:ascii="Times New Roman" w:eastAsia="Times New Roman" w:hAnsi="Times New Roman" w:cs="Times New Roman"/>
          <w:sz w:val="28"/>
          <w:szCs w:val="28"/>
        </w:rPr>
        <w:t xml:space="preserve"> участников образовательных отношений</w:t>
      </w:r>
      <w:r w:rsidRPr="00D4160C">
        <w:rPr>
          <w:rFonts w:ascii="Times New Roman" w:eastAsia="Times New Roman" w:hAnsi="Times New Roman" w:cs="Times New Roman"/>
          <w:sz w:val="28"/>
          <w:szCs w:val="28"/>
          <w:lang w:eastAsia="en-US"/>
        </w:rPr>
        <w:t>. Из общего количества консультаций проведено:</w:t>
      </w:r>
    </w:p>
    <w:p w14:paraId="498AB3CB" w14:textId="77777777" w:rsidR="005871BD" w:rsidRPr="00D4160C" w:rsidRDefault="005871BD" w:rsidP="005871BD">
      <w:pPr>
        <w:shd w:val="clear" w:color="auto" w:fill="FFFFFF"/>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lang w:eastAsia="en-US"/>
        </w:rPr>
        <w:t xml:space="preserve">– 3706 консультаций и консультативных мероприятий для </w:t>
      </w:r>
      <w:r w:rsidRPr="00D4160C">
        <w:rPr>
          <w:rFonts w:ascii="Times New Roman" w:eastAsia="Times New Roman" w:hAnsi="Times New Roman" w:cs="Times New Roman"/>
          <w:b/>
          <w:sz w:val="28"/>
          <w:szCs w:val="28"/>
        </w:rPr>
        <w:t>2704</w:t>
      </w:r>
      <w:r w:rsidRPr="00D4160C">
        <w:rPr>
          <w:rFonts w:ascii="Times New Roman" w:eastAsia="Times New Roman" w:hAnsi="Times New Roman" w:cs="Times New Roman"/>
          <w:sz w:val="28"/>
          <w:szCs w:val="28"/>
        </w:rPr>
        <w:t xml:space="preserve"> </w:t>
      </w:r>
      <w:r w:rsidRPr="00D4160C">
        <w:rPr>
          <w:rFonts w:ascii="Times New Roman" w:eastAsia="Times New Roman" w:hAnsi="Times New Roman" w:cs="Times New Roman"/>
          <w:sz w:val="28"/>
          <w:szCs w:val="28"/>
          <w:lang w:eastAsia="en-US"/>
        </w:rPr>
        <w:t>родителей (законных представителей) детей и подростков;</w:t>
      </w:r>
    </w:p>
    <w:p w14:paraId="69203C8C" w14:textId="77777777" w:rsidR="005871BD" w:rsidRPr="00D4160C" w:rsidRDefault="005871BD" w:rsidP="005871BD">
      <w:pPr>
        <w:shd w:val="clear" w:color="auto" w:fill="FFFFFF"/>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lang w:eastAsia="en-US"/>
        </w:rPr>
        <w:t xml:space="preserve">– </w:t>
      </w:r>
      <w:r w:rsidRPr="00D4160C">
        <w:rPr>
          <w:rFonts w:ascii="Times New Roman" w:eastAsia="Times New Roman" w:hAnsi="Times New Roman" w:cs="Times New Roman"/>
          <w:b/>
          <w:bCs/>
          <w:sz w:val="28"/>
          <w:szCs w:val="28"/>
          <w:lang w:eastAsia="en-US"/>
        </w:rPr>
        <w:t>97</w:t>
      </w:r>
      <w:r w:rsidRPr="00D4160C">
        <w:rPr>
          <w:rFonts w:ascii="Times New Roman" w:eastAsia="Times New Roman" w:hAnsi="Times New Roman" w:cs="Times New Roman"/>
          <w:sz w:val="28"/>
          <w:szCs w:val="28"/>
          <w:lang w:eastAsia="en-US"/>
        </w:rPr>
        <w:t xml:space="preserve"> консультаций и консультативных мероприятий для </w:t>
      </w:r>
      <w:r w:rsidRPr="00D4160C">
        <w:rPr>
          <w:rFonts w:ascii="Times New Roman" w:eastAsia="Times New Roman" w:hAnsi="Times New Roman" w:cs="Times New Roman"/>
          <w:b/>
          <w:bCs/>
          <w:sz w:val="28"/>
          <w:szCs w:val="28"/>
          <w:lang w:eastAsia="en-US"/>
        </w:rPr>
        <w:t>177</w:t>
      </w:r>
      <w:r w:rsidRPr="00D4160C">
        <w:rPr>
          <w:rFonts w:ascii="Times New Roman" w:eastAsia="Times New Roman" w:hAnsi="Times New Roman" w:cs="Times New Roman"/>
          <w:b/>
          <w:sz w:val="28"/>
          <w:szCs w:val="28"/>
        </w:rPr>
        <w:t xml:space="preserve"> </w:t>
      </w:r>
      <w:r w:rsidRPr="00D4160C">
        <w:rPr>
          <w:rFonts w:ascii="Times New Roman" w:eastAsia="Times New Roman" w:hAnsi="Times New Roman" w:cs="Times New Roman"/>
          <w:sz w:val="28"/>
          <w:szCs w:val="28"/>
          <w:lang w:eastAsia="en-US"/>
        </w:rPr>
        <w:t>детей и подростков;</w:t>
      </w:r>
    </w:p>
    <w:p w14:paraId="14BFC3D8" w14:textId="77777777" w:rsidR="005871BD" w:rsidRPr="00D4160C" w:rsidRDefault="005871BD" w:rsidP="005871BD">
      <w:pPr>
        <w:shd w:val="clear" w:color="auto" w:fill="FFFFFF"/>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lang w:eastAsia="en-US"/>
        </w:rPr>
        <w:t xml:space="preserve">– </w:t>
      </w:r>
      <w:r w:rsidRPr="00D4160C">
        <w:rPr>
          <w:rFonts w:ascii="Times New Roman" w:eastAsia="Times New Roman" w:hAnsi="Times New Roman" w:cs="Times New Roman"/>
          <w:b/>
          <w:bCs/>
          <w:sz w:val="28"/>
          <w:szCs w:val="28"/>
          <w:lang w:eastAsia="en-US"/>
        </w:rPr>
        <w:t>206</w:t>
      </w:r>
      <w:r w:rsidRPr="00D4160C">
        <w:rPr>
          <w:rFonts w:ascii="Times New Roman" w:eastAsia="Times New Roman" w:hAnsi="Times New Roman" w:cs="Times New Roman"/>
          <w:sz w:val="28"/>
          <w:szCs w:val="28"/>
          <w:lang w:eastAsia="en-US"/>
        </w:rPr>
        <w:t xml:space="preserve"> консультаций и консультативных мероприятий для </w:t>
      </w:r>
      <w:r w:rsidRPr="00D4160C">
        <w:rPr>
          <w:rFonts w:ascii="Times New Roman" w:eastAsia="Times New Roman" w:hAnsi="Times New Roman" w:cs="Times New Roman"/>
          <w:b/>
          <w:bCs/>
          <w:sz w:val="28"/>
          <w:szCs w:val="28"/>
          <w:lang w:eastAsia="en-US"/>
        </w:rPr>
        <w:t>1012</w:t>
      </w:r>
      <w:r w:rsidRPr="00D4160C">
        <w:rPr>
          <w:rFonts w:ascii="Times New Roman" w:eastAsia="Times New Roman" w:hAnsi="Times New Roman" w:cs="Times New Roman"/>
          <w:sz w:val="28"/>
          <w:szCs w:val="28"/>
        </w:rPr>
        <w:t xml:space="preserve"> </w:t>
      </w:r>
      <w:r w:rsidRPr="00D4160C">
        <w:rPr>
          <w:rFonts w:ascii="Times New Roman" w:eastAsia="Times New Roman" w:hAnsi="Times New Roman" w:cs="Times New Roman"/>
          <w:sz w:val="28"/>
          <w:szCs w:val="28"/>
          <w:lang w:eastAsia="en-US"/>
        </w:rPr>
        <w:t>педагогических работников.</w:t>
      </w:r>
      <w:r w:rsidRPr="00D4160C">
        <w:rPr>
          <w:rFonts w:ascii="Times New Roman" w:eastAsia="Times New Roman" w:hAnsi="Times New Roman" w:cs="Times New Roman"/>
          <w:sz w:val="28"/>
          <w:szCs w:val="28"/>
          <w:lang w:val="en-US" w:eastAsia="en-US"/>
        </w:rPr>
        <w:t> </w:t>
      </w:r>
    </w:p>
    <w:p w14:paraId="1BC8E80C" w14:textId="77777777" w:rsidR="005871BD" w:rsidRPr="00D4160C" w:rsidRDefault="005871BD" w:rsidP="005871BD">
      <w:pPr>
        <w:shd w:val="clear" w:color="auto" w:fill="FFFFFF"/>
        <w:spacing w:after="0" w:line="240" w:lineRule="auto"/>
        <w:ind w:right="49" w:firstLine="70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sz w:val="28"/>
          <w:szCs w:val="28"/>
          <w:lang w:eastAsia="en-US"/>
        </w:rPr>
        <w:t xml:space="preserve">За 9 месяцев 2024 года педагогами-психологами, учителями-логопедами, учителями-дефектологами для </w:t>
      </w:r>
      <w:r w:rsidRPr="00D4160C">
        <w:rPr>
          <w:rFonts w:ascii="Times New Roman" w:eastAsia="Times New Roman" w:hAnsi="Times New Roman" w:cs="Times New Roman"/>
          <w:b/>
          <w:bCs/>
          <w:sz w:val="28"/>
          <w:szCs w:val="28"/>
          <w:lang w:eastAsia="en-US"/>
        </w:rPr>
        <w:t>247</w:t>
      </w:r>
      <w:r w:rsidRPr="00D4160C">
        <w:rPr>
          <w:rFonts w:ascii="Times New Roman" w:eastAsia="Times New Roman" w:hAnsi="Times New Roman" w:cs="Times New Roman"/>
          <w:b/>
          <w:sz w:val="28"/>
          <w:szCs w:val="28"/>
          <w:lang w:eastAsia="en-US"/>
        </w:rPr>
        <w:t xml:space="preserve"> обучающихся</w:t>
      </w:r>
      <w:r w:rsidRPr="00D4160C">
        <w:rPr>
          <w:rFonts w:ascii="Times New Roman" w:eastAsia="Times New Roman" w:hAnsi="Times New Roman" w:cs="Times New Roman"/>
          <w:sz w:val="28"/>
          <w:szCs w:val="28"/>
          <w:lang w:eastAsia="en-US"/>
        </w:rPr>
        <w:t xml:space="preserve"> проведено </w:t>
      </w:r>
      <w:r w:rsidRPr="00D4160C">
        <w:rPr>
          <w:rFonts w:ascii="Times New Roman" w:eastAsia="Times New Roman" w:hAnsi="Times New Roman" w:cs="Times New Roman"/>
          <w:b/>
          <w:bCs/>
          <w:sz w:val="28"/>
          <w:szCs w:val="28"/>
          <w:lang w:eastAsia="en-US"/>
        </w:rPr>
        <w:t>1335</w:t>
      </w:r>
      <w:r w:rsidRPr="00D4160C">
        <w:rPr>
          <w:rFonts w:ascii="Times New Roman" w:eastAsia="Times New Roman" w:hAnsi="Times New Roman" w:cs="Times New Roman"/>
          <w:sz w:val="28"/>
          <w:szCs w:val="28"/>
          <w:lang w:eastAsia="en-US"/>
        </w:rPr>
        <w:t xml:space="preserve"> к</w:t>
      </w:r>
      <w:r w:rsidRPr="00D4160C">
        <w:rPr>
          <w:rFonts w:ascii="Times New Roman" w:eastAsia="Times New Roman" w:hAnsi="Times New Roman" w:cs="Times New Roman"/>
          <w:b/>
          <w:sz w:val="28"/>
          <w:szCs w:val="28"/>
          <w:lang w:eastAsia="en-US"/>
        </w:rPr>
        <w:t>оррекционно-развивающих занятий</w:t>
      </w:r>
      <w:r w:rsidRPr="00D4160C">
        <w:rPr>
          <w:rFonts w:ascii="Times New Roman" w:eastAsia="Times New Roman" w:hAnsi="Times New Roman" w:cs="Times New Roman"/>
          <w:sz w:val="28"/>
          <w:szCs w:val="28"/>
          <w:lang w:eastAsia="en-US"/>
        </w:rPr>
        <w:t xml:space="preserve">, из них: </w:t>
      </w:r>
      <w:r w:rsidRPr="00D4160C">
        <w:rPr>
          <w:rFonts w:ascii="Times New Roman" w:eastAsia="Times New Roman" w:hAnsi="Times New Roman" w:cs="Times New Roman"/>
          <w:b/>
          <w:bCs/>
          <w:sz w:val="28"/>
          <w:szCs w:val="28"/>
          <w:lang w:eastAsia="en-US"/>
        </w:rPr>
        <w:t>1156</w:t>
      </w:r>
      <w:r w:rsidRPr="00D4160C">
        <w:rPr>
          <w:rFonts w:ascii="Times New Roman" w:eastAsia="Times New Roman" w:hAnsi="Times New Roman" w:cs="Times New Roman"/>
          <w:sz w:val="28"/>
          <w:szCs w:val="28"/>
          <w:lang w:eastAsia="en-US"/>
        </w:rPr>
        <w:t xml:space="preserve"> – индивидуальных и </w:t>
      </w:r>
      <w:r w:rsidRPr="00D4160C">
        <w:rPr>
          <w:rFonts w:ascii="Times New Roman" w:eastAsia="Times New Roman" w:hAnsi="Times New Roman" w:cs="Times New Roman"/>
          <w:b/>
          <w:bCs/>
          <w:sz w:val="28"/>
          <w:szCs w:val="28"/>
          <w:lang w:eastAsia="en-US"/>
        </w:rPr>
        <w:t>183</w:t>
      </w:r>
      <w:r w:rsidRPr="00D4160C">
        <w:rPr>
          <w:rFonts w:ascii="Times New Roman" w:eastAsia="Times New Roman" w:hAnsi="Times New Roman" w:cs="Times New Roman"/>
          <w:sz w:val="28"/>
          <w:szCs w:val="28"/>
          <w:lang w:eastAsia="en-US"/>
        </w:rPr>
        <w:t xml:space="preserve"> - групповых. Основное количество обучающихся Центра - дети уровня начального общего образования. Центром организована индивидуальная работа с 6 обучающимися, имеющими сложный дефект и расстройство аутистического спектра.</w:t>
      </w:r>
    </w:p>
    <w:p w14:paraId="057ADF24" w14:textId="77777777" w:rsidR="005871BD" w:rsidRPr="00D4160C" w:rsidRDefault="005871BD" w:rsidP="005871BD">
      <w:pPr>
        <w:shd w:val="clear" w:color="auto" w:fill="FFFFFF"/>
        <w:spacing w:after="0" w:line="240" w:lineRule="auto"/>
        <w:ind w:right="49" w:firstLine="709"/>
        <w:jc w:val="both"/>
        <w:rPr>
          <w:rFonts w:ascii="Times New Roman" w:eastAsia="Times New Roman" w:hAnsi="Times New Roman" w:cs="Times New Roman"/>
          <w:color w:val="FF0000"/>
          <w:sz w:val="28"/>
          <w:szCs w:val="28"/>
          <w:lang w:eastAsia="en-US"/>
        </w:rPr>
      </w:pPr>
      <w:r w:rsidRPr="00D4160C">
        <w:rPr>
          <w:rFonts w:ascii="Times New Roman" w:eastAsia="Times New Roman" w:hAnsi="Times New Roman" w:cs="Times New Roman"/>
          <w:sz w:val="28"/>
          <w:szCs w:val="28"/>
          <w:lang w:eastAsia="en-US"/>
        </w:rPr>
        <w:t xml:space="preserve">Проведена работа с 4 семьями по выявлению и урегулированию детско-родительских отношений (отношения с отцами) после бракоразводного процесса. </w:t>
      </w:r>
    </w:p>
    <w:p w14:paraId="55CF2631" w14:textId="77777777" w:rsidR="005871BD" w:rsidRPr="00D4160C" w:rsidRDefault="005871BD" w:rsidP="005871BD">
      <w:pPr>
        <w:shd w:val="clear" w:color="auto" w:fill="FFFFFF"/>
        <w:spacing w:after="0" w:line="240" w:lineRule="auto"/>
        <w:ind w:right="49" w:firstLine="709"/>
        <w:jc w:val="both"/>
        <w:rPr>
          <w:rFonts w:ascii="Times New Roman" w:eastAsia="Times New Roman" w:hAnsi="Times New Roman" w:cs="Times New Roman"/>
          <w:color w:val="000000"/>
          <w:sz w:val="28"/>
          <w:szCs w:val="28"/>
          <w:lang w:eastAsia="en-US"/>
        </w:rPr>
      </w:pPr>
      <w:r w:rsidRPr="00D4160C">
        <w:rPr>
          <w:rFonts w:ascii="Times New Roman" w:eastAsia="Times New Roman" w:hAnsi="Times New Roman" w:cs="Times New Roman"/>
          <w:b/>
          <w:bCs/>
          <w:color w:val="000000"/>
          <w:sz w:val="28"/>
          <w:szCs w:val="28"/>
          <w:lang w:eastAsia="en-US"/>
        </w:rPr>
        <w:t>С целью оказания методической помощи</w:t>
      </w:r>
      <w:r w:rsidRPr="00D4160C">
        <w:rPr>
          <w:rFonts w:ascii="Times New Roman" w:eastAsia="Times New Roman" w:hAnsi="Times New Roman" w:cs="Times New Roman"/>
          <w:color w:val="000000"/>
          <w:sz w:val="28"/>
          <w:szCs w:val="28"/>
          <w:lang w:eastAsia="en-US"/>
        </w:rPr>
        <w:t xml:space="preserve"> педагогам и специалистам службы сопровождения (учителя - логопеды, учителя – дефектологи, педагоги – психологи), в том числе начинающим педагогам в образовательных учреждениях Гатчинского муниципального района, а также с целью психолого-педагогического просвещения и повышения качества образования детей и подростков специалистами Центра были проведены:</w:t>
      </w:r>
    </w:p>
    <w:p w14:paraId="06F915E6" w14:textId="77777777" w:rsidR="005871BD" w:rsidRPr="00D4160C" w:rsidRDefault="005871BD" w:rsidP="005871BD">
      <w:pPr>
        <w:numPr>
          <w:ilvl w:val="0"/>
          <w:numId w:val="17"/>
        </w:numPr>
        <w:spacing w:after="0" w:line="240" w:lineRule="auto"/>
        <w:contextualSpacing/>
        <w:jc w:val="both"/>
        <w:rPr>
          <w:rFonts w:ascii="Times New Roman" w:eastAsia="Calibri" w:hAnsi="Times New Roman" w:cs="Times New Roman"/>
          <w:b/>
          <w:bCs/>
          <w:color w:val="000000"/>
          <w:sz w:val="28"/>
          <w:szCs w:val="28"/>
          <w:lang w:eastAsia="en-US"/>
        </w:rPr>
      </w:pPr>
      <w:r w:rsidRPr="00D4160C">
        <w:rPr>
          <w:rFonts w:ascii="Times New Roman" w:eastAsia="Calibri" w:hAnsi="Times New Roman" w:cs="Times New Roman"/>
          <w:b/>
          <w:bCs/>
          <w:color w:val="000000"/>
          <w:sz w:val="28"/>
          <w:szCs w:val="28"/>
          <w:lang w:eastAsia="en-US"/>
        </w:rPr>
        <w:t>Мероприятия для учителей-логопедов:</w:t>
      </w:r>
    </w:p>
    <w:p w14:paraId="1CC9C1D8" w14:textId="77777777" w:rsidR="005871BD" w:rsidRPr="00D4160C" w:rsidRDefault="005871BD" w:rsidP="005871BD">
      <w:pPr>
        <w:spacing w:after="0" w:line="240" w:lineRule="auto"/>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1.1. Организация и проведение профессионального конкурса «Учитель-логопед года».</w:t>
      </w:r>
    </w:p>
    <w:p w14:paraId="031E322C"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Calibri" w:hAnsi="Times New Roman" w:cs="Times New Roman"/>
          <w:bCs/>
          <w:color w:val="000000"/>
          <w:sz w:val="28"/>
          <w:szCs w:val="28"/>
          <w:lang w:eastAsia="en-US"/>
        </w:rPr>
        <w:t xml:space="preserve">1.2 </w:t>
      </w:r>
      <w:r w:rsidRPr="00D4160C">
        <w:rPr>
          <w:rFonts w:ascii="Times New Roman" w:eastAsia="Times New Roman" w:hAnsi="Times New Roman" w:cs="Times New Roman"/>
          <w:color w:val="000000"/>
          <w:sz w:val="28"/>
          <w:szCs w:val="28"/>
        </w:rPr>
        <w:t>Эффективные методы и приемы профилактики и коррекции нарушений письменной речи у детей (с приглашенным спикером к.п.н, доцент кафедры педагогики и логопедии СПб ГИПСР Елецкой О.В.).</w:t>
      </w:r>
    </w:p>
    <w:p w14:paraId="38776607"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t>1.3. Разбор сложных случаев в работе коррекционного педагога;</w:t>
      </w:r>
    </w:p>
    <w:p w14:paraId="5791DC2E"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t>1.4. Организация работы учителей-логопедов в 2024/2025 учебном году.</w:t>
      </w:r>
    </w:p>
    <w:p w14:paraId="11B8C60D" w14:textId="77777777" w:rsidR="005871BD" w:rsidRPr="00D4160C" w:rsidRDefault="005871BD" w:rsidP="005871BD">
      <w:pPr>
        <w:spacing w:after="0" w:line="240" w:lineRule="auto"/>
        <w:jc w:val="both"/>
        <w:rPr>
          <w:rFonts w:ascii="Times New Roman" w:eastAsia="Times New Roman" w:hAnsi="Times New Roman" w:cs="Times New Roman"/>
          <w:b/>
          <w:bCs/>
          <w:color w:val="000000"/>
          <w:sz w:val="28"/>
          <w:szCs w:val="28"/>
        </w:rPr>
      </w:pPr>
      <w:r w:rsidRPr="00D4160C">
        <w:rPr>
          <w:rFonts w:ascii="Times New Roman" w:eastAsia="Calibri" w:hAnsi="Times New Roman" w:cs="Times New Roman"/>
          <w:b/>
          <w:bCs/>
          <w:color w:val="000000"/>
          <w:sz w:val="28"/>
          <w:szCs w:val="28"/>
          <w:lang w:eastAsia="en-US"/>
        </w:rPr>
        <w:t>2</w:t>
      </w:r>
      <w:r w:rsidRPr="00D4160C">
        <w:rPr>
          <w:rFonts w:ascii="Times New Roman" w:eastAsia="Calibri" w:hAnsi="Times New Roman" w:cs="Times New Roman"/>
          <w:bCs/>
          <w:color w:val="000000"/>
          <w:sz w:val="28"/>
          <w:szCs w:val="28"/>
          <w:lang w:eastAsia="en-US"/>
        </w:rPr>
        <w:t xml:space="preserve">. </w:t>
      </w:r>
      <w:r w:rsidRPr="00D4160C">
        <w:rPr>
          <w:rFonts w:ascii="Times New Roman" w:eastAsia="Calibri" w:hAnsi="Times New Roman" w:cs="Times New Roman"/>
          <w:b/>
          <w:bCs/>
          <w:color w:val="000000"/>
          <w:sz w:val="28"/>
          <w:szCs w:val="28"/>
          <w:lang w:eastAsia="en-US"/>
        </w:rPr>
        <w:t xml:space="preserve">Мероприятия для учителей-дефектологов, педагогов- психологов, работающих с обучающимися с ОВЗ, и учителей-логопедов: </w:t>
      </w:r>
    </w:p>
    <w:p w14:paraId="7892A56E"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Calibri" w:hAnsi="Times New Roman" w:cs="Times New Roman"/>
          <w:bCs/>
          <w:color w:val="000000"/>
          <w:sz w:val="28"/>
          <w:szCs w:val="28"/>
          <w:lang w:eastAsia="en-US"/>
        </w:rPr>
        <w:t>2.2. Практикоориентированный круглый стол «</w:t>
      </w:r>
      <w:r w:rsidRPr="00D4160C">
        <w:rPr>
          <w:rFonts w:ascii="Times New Roman" w:eastAsia="Times New Roman" w:hAnsi="Times New Roman" w:cs="Times New Roman"/>
          <w:color w:val="000000"/>
          <w:sz w:val="28"/>
          <w:szCs w:val="28"/>
        </w:rPr>
        <w:t>Разбор сложных случаев в работе коррекционного педагога».</w:t>
      </w:r>
    </w:p>
    <w:p w14:paraId="2CE15C75"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t>2.3. Практико-ориентированный семинар "Моя методическая копилка";</w:t>
      </w:r>
    </w:p>
    <w:p w14:paraId="5CA4B2C5"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lastRenderedPageBreak/>
        <w:t>2.4. План работы учителей-дефектологов и коррекционных педагогов-психологов на 2024/2025 учебный год.</w:t>
      </w:r>
    </w:p>
    <w:p w14:paraId="356B073C" w14:textId="77777777" w:rsidR="005871BD" w:rsidRPr="00D4160C" w:rsidRDefault="005871BD" w:rsidP="005871BD">
      <w:pPr>
        <w:spacing w:after="0" w:line="240" w:lineRule="auto"/>
        <w:jc w:val="both"/>
        <w:rPr>
          <w:rFonts w:ascii="Times New Roman" w:eastAsia="Calibri" w:hAnsi="Times New Roman" w:cs="Times New Roman"/>
          <w:b/>
          <w:bCs/>
          <w:color w:val="000000"/>
          <w:sz w:val="28"/>
          <w:szCs w:val="28"/>
          <w:lang w:eastAsia="en-US"/>
        </w:rPr>
      </w:pPr>
      <w:r w:rsidRPr="00D4160C">
        <w:rPr>
          <w:rFonts w:ascii="Times New Roman" w:eastAsia="Calibri" w:hAnsi="Times New Roman" w:cs="Times New Roman"/>
          <w:b/>
          <w:bCs/>
          <w:color w:val="000000"/>
          <w:sz w:val="28"/>
          <w:szCs w:val="28"/>
          <w:lang w:eastAsia="en-US"/>
        </w:rPr>
        <w:t>3. Мероприятия для педагогов-психологов:</w:t>
      </w:r>
      <w:r w:rsidRPr="00D4160C">
        <w:rPr>
          <w:rFonts w:ascii="Times New Roman" w:eastAsia="Calibri" w:hAnsi="Times New Roman" w:cs="Times New Roman"/>
          <w:b/>
          <w:bCs/>
          <w:color w:val="000000"/>
          <w:sz w:val="28"/>
          <w:szCs w:val="28"/>
          <w:lang w:val="en-US" w:eastAsia="en-US"/>
        </w:rPr>
        <w:t> </w:t>
      </w:r>
    </w:p>
    <w:p w14:paraId="66015034" w14:textId="77777777" w:rsidR="005871BD" w:rsidRPr="00D4160C" w:rsidRDefault="005871BD" w:rsidP="005871BD">
      <w:pPr>
        <w:spacing w:after="0" w:line="240" w:lineRule="auto"/>
        <w:jc w:val="both"/>
        <w:rPr>
          <w:rFonts w:ascii="Times New Roman" w:eastAsia="Calibri" w:hAnsi="Times New Roman" w:cs="Times New Roman"/>
          <w:b/>
          <w:bCs/>
          <w:color w:val="000000"/>
          <w:sz w:val="28"/>
          <w:szCs w:val="28"/>
          <w:lang w:eastAsia="en-US"/>
        </w:rPr>
      </w:pPr>
      <w:r w:rsidRPr="00D4160C">
        <w:rPr>
          <w:rFonts w:ascii="Times New Roman" w:eastAsia="Calibri" w:hAnsi="Times New Roman" w:cs="Times New Roman"/>
          <w:b/>
          <w:bCs/>
          <w:color w:val="000000"/>
          <w:sz w:val="28"/>
          <w:szCs w:val="28"/>
          <w:lang w:eastAsia="en-US"/>
        </w:rPr>
        <w:t>3.1. Организация и проведение профессионального конкурса «Педагог-психолог года»</w:t>
      </w:r>
    </w:p>
    <w:p w14:paraId="5B6EB8B3"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t>3.2 "Тренинг командообразования как инструмент развития социальных навыков участников образовательных отношений";</w:t>
      </w:r>
    </w:p>
    <w:p w14:paraId="41B094C0"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t>3.3 Семинар «Телесно-ориентированный подход. Вегетотерапия - опыт использования в практике педагога-психолога».</w:t>
      </w:r>
    </w:p>
    <w:p w14:paraId="2E476EE8" w14:textId="77777777" w:rsidR="005871BD" w:rsidRPr="00D4160C" w:rsidRDefault="005871BD" w:rsidP="005871BD">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color w:val="000000"/>
          <w:sz w:val="28"/>
          <w:szCs w:val="28"/>
        </w:rPr>
        <w:t xml:space="preserve">3.4. Тематическая консультация </w:t>
      </w:r>
      <w:r w:rsidRPr="00D4160C">
        <w:rPr>
          <w:rFonts w:ascii="Times New Roman" w:eastAsia="Times New Roman" w:hAnsi="Times New Roman" w:cs="Times New Roman"/>
          <w:sz w:val="28"/>
          <w:szCs w:val="28"/>
        </w:rPr>
        <w:t>Об организации и проведении в образовательной организации «Недели психологии» как профилактической и просветительской акции».</w:t>
      </w:r>
    </w:p>
    <w:p w14:paraId="05767601" w14:textId="77777777" w:rsidR="005871BD" w:rsidRPr="00D4160C" w:rsidRDefault="005871BD" w:rsidP="005871BD">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3.5. Инструктивно-методическое совещание "О состоянии работы по профилактике суицидов несовершеннолетних".</w:t>
      </w:r>
    </w:p>
    <w:p w14:paraId="2C99AEED"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sz w:val="28"/>
          <w:szCs w:val="28"/>
        </w:rPr>
        <w:t xml:space="preserve">3.6. </w:t>
      </w:r>
      <w:r w:rsidRPr="00D4160C">
        <w:rPr>
          <w:rFonts w:ascii="Times New Roman" w:eastAsia="Times New Roman" w:hAnsi="Times New Roman" w:cs="Times New Roman"/>
          <w:color w:val="000000"/>
          <w:sz w:val="28"/>
          <w:szCs w:val="28"/>
        </w:rPr>
        <w:t>Оказание кризисной психологической помощи участникам образовательных отношений;</w:t>
      </w:r>
    </w:p>
    <w:p w14:paraId="1ED8742B"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t>3.7. Ключевые задачи психолого-педагогического сопровождения образовательного процесса в 2024/2025 учебном году.</w:t>
      </w:r>
    </w:p>
    <w:p w14:paraId="70ED66B1" w14:textId="77777777" w:rsidR="005871BD" w:rsidRPr="00D4160C" w:rsidRDefault="005871BD" w:rsidP="005871BD">
      <w:pPr>
        <w:spacing w:after="0" w:line="240" w:lineRule="auto"/>
        <w:jc w:val="both"/>
        <w:rPr>
          <w:rFonts w:ascii="Times New Roman" w:eastAsia="Calibri" w:hAnsi="Times New Roman" w:cs="Times New Roman"/>
          <w:b/>
          <w:bCs/>
          <w:color w:val="000000"/>
          <w:sz w:val="28"/>
          <w:szCs w:val="28"/>
          <w:lang w:eastAsia="en-US"/>
        </w:rPr>
      </w:pPr>
      <w:r w:rsidRPr="00D4160C">
        <w:rPr>
          <w:rFonts w:ascii="Times New Roman" w:eastAsia="Calibri" w:hAnsi="Times New Roman" w:cs="Times New Roman"/>
          <w:b/>
          <w:bCs/>
          <w:color w:val="000000"/>
          <w:sz w:val="28"/>
          <w:szCs w:val="28"/>
          <w:lang w:eastAsia="en-US"/>
        </w:rPr>
        <w:t>4. Мероприятия для педагогов, специалистов и заместителей образовательных учреждений:</w:t>
      </w:r>
    </w:p>
    <w:p w14:paraId="5E8982AB" w14:textId="77777777" w:rsidR="005871BD" w:rsidRPr="00D4160C" w:rsidRDefault="005871BD" w:rsidP="005871BD">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4160C">
        <w:rPr>
          <w:rFonts w:ascii="Times New Roman" w:eastAsia="Times New Roman" w:hAnsi="Times New Roman" w:cs="Times New Roman"/>
          <w:color w:val="000000"/>
          <w:sz w:val="28"/>
          <w:szCs w:val="28"/>
        </w:rPr>
        <w:t xml:space="preserve">4.1 Семинар «Сопровождение родителей, воспитывающих детей с ОВЗ, инвалидностью» (с участием спикера </w:t>
      </w:r>
      <w:r w:rsidRPr="00D4160C">
        <w:rPr>
          <w:rFonts w:ascii="Times New Roman" w:eastAsia="Calibri" w:hAnsi="Times New Roman" w:cs="Times New Roman"/>
          <w:sz w:val="28"/>
          <w:szCs w:val="28"/>
          <w:lang w:eastAsia="en-US"/>
        </w:rPr>
        <w:t>Семеновой Светланы Васильевны, кандидата психологических наук, доцента кафедры психосоматики и психотерапии СПбГПМУ).</w:t>
      </w:r>
    </w:p>
    <w:p w14:paraId="5C66C963"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Calibri" w:hAnsi="Times New Roman" w:cs="Times New Roman"/>
          <w:sz w:val="28"/>
          <w:szCs w:val="28"/>
          <w:lang w:eastAsia="en-US"/>
        </w:rPr>
        <w:t xml:space="preserve">4.2. </w:t>
      </w:r>
      <w:r w:rsidRPr="00D4160C">
        <w:rPr>
          <w:rFonts w:ascii="Times New Roman" w:eastAsia="Times New Roman" w:hAnsi="Times New Roman" w:cs="Times New Roman"/>
          <w:color w:val="000000"/>
          <w:sz w:val="28"/>
          <w:szCs w:val="28"/>
        </w:rPr>
        <w:t>Семинар для специалистов служб сопровождениия "Клинические аспекты нарушений в развитии" с участием врача-невролога, врача – оториноларинголога.</w:t>
      </w:r>
    </w:p>
    <w:p w14:paraId="6E48D10D" w14:textId="61F92256"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t>4.3. Конфернция "Путь к успеху"Секция №3"Организация обучения и воспитания детей и подростков, имеющих ограниченные возможности здоровья, в условиях образовательных организаций;</w:t>
      </w:r>
    </w:p>
    <w:p w14:paraId="7A88C3C0" w14:textId="77777777" w:rsidR="005871BD" w:rsidRPr="00D4160C" w:rsidRDefault="005871BD" w:rsidP="005871BD">
      <w:pPr>
        <w:spacing w:after="0" w:line="240" w:lineRule="auto"/>
        <w:jc w:val="both"/>
        <w:rPr>
          <w:rFonts w:ascii="Times New Roman" w:eastAsia="Calibri" w:hAnsi="Times New Roman" w:cs="Times New Roman"/>
          <w:sz w:val="28"/>
          <w:szCs w:val="28"/>
          <w:shd w:val="clear" w:color="auto" w:fill="FFFFFF"/>
          <w:lang w:eastAsia="en-US"/>
        </w:rPr>
      </w:pPr>
      <w:r w:rsidRPr="00D4160C">
        <w:rPr>
          <w:rFonts w:ascii="Times New Roman" w:eastAsia="Times New Roman" w:hAnsi="Times New Roman" w:cs="Times New Roman"/>
          <w:color w:val="000000"/>
          <w:sz w:val="28"/>
          <w:szCs w:val="28"/>
        </w:rPr>
        <w:t>4.4. Секция на августовском педагогическом совете «</w:t>
      </w:r>
      <w:r w:rsidRPr="00D4160C">
        <w:rPr>
          <w:rFonts w:ascii="Times New Roman" w:eastAsia="Calibri" w:hAnsi="Times New Roman" w:cs="Times New Roman"/>
          <w:sz w:val="28"/>
          <w:szCs w:val="28"/>
          <w:shd w:val="clear" w:color="auto" w:fill="FFFFFF"/>
          <w:lang w:eastAsia="en-US"/>
        </w:rPr>
        <w:t>Эффективная модель службы сопровождения в образовательной организации";</w:t>
      </w:r>
    </w:p>
    <w:p w14:paraId="6BCA8978" w14:textId="4E851165" w:rsidR="005871BD" w:rsidRPr="00D4160C" w:rsidRDefault="005871BD" w:rsidP="005871BD">
      <w:pPr>
        <w:spacing w:after="0" w:line="240" w:lineRule="auto"/>
        <w:jc w:val="both"/>
        <w:rPr>
          <w:rFonts w:ascii="Times New Roman" w:eastAsia="Calibri" w:hAnsi="Times New Roman" w:cs="Times New Roman"/>
          <w:sz w:val="28"/>
          <w:szCs w:val="28"/>
          <w:shd w:val="clear" w:color="auto" w:fill="FFFFFF"/>
          <w:lang w:eastAsia="en-US"/>
        </w:rPr>
      </w:pPr>
      <w:r w:rsidRPr="00D4160C">
        <w:rPr>
          <w:rFonts w:ascii="Times New Roman" w:eastAsia="Calibri" w:hAnsi="Times New Roman" w:cs="Times New Roman"/>
          <w:sz w:val="28"/>
          <w:szCs w:val="28"/>
          <w:shd w:val="clear" w:color="auto" w:fill="FFFFFF"/>
          <w:lang w:eastAsia="en-US"/>
        </w:rPr>
        <w:t>4.5. Вебинар «Взаимодействие ТПМПК и образовательных организаций в 2024/2025 учебном году».</w:t>
      </w:r>
    </w:p>
    <w:p w14:paraId="5408B003"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b/>
          <w:color w:val="000000"/>
          <w:sz w:val="28"/>
          <w:szCs w:val="28"/>
        </w:rPr>
        <w:t>5</w:t>
      </w:r>
      <w:r w:rsidRPr="00D4160C">
        <w:rPr>
          <w:rFonts w:ascii="Times New Roman" w:eastAsia="Times New Roman" w:hAnsi="Times New Roman" w:cs="Times New Roman"/>
          <w:color w:val="000000"/>
          <w:sz w:val="28"/>
          <w:szCs w:val="28"/>
        </w:rPr>
        <w:t xml:space="preserve">. </w:t>
      </w:r>
      <w:r w:rsidRPr="00D4160C">
        <w:rPr>
          <w:rFonts w:ascii="Times New Roman" w:eastAsia="Times New Roman" w:hAnsi="Times New Roman" w:cs="Times New Roman"/>
          <w:b/>
          <w:color w:val="000000"/>
          <w:sz w:val="28"/>
          <w:szCs w:val="28"/>
        </w:rPr>
        <w:t>Мероприятия по профилактике профессионального выгорания для педагогов и специалистов служб сопровождения:</w:t>
      </w:r>
    </w:p>
    <w:p w14:paraId="6C5540D3" w14:textId="77777777" w:rsidR="005871BD" w:rsidRPr="00D4160C" w:rsidRDefault="005871BD" w:rsidP="005871BD">
      <w:pPr>
        <w:spacing w:after="0" w:line="240" w:lineRule="auto"/>
        <w:jc w:val="both"/>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 xml:space="preserve">5.1. Балинтовские группы для коррекционных педагогов – 6 встреч; </w:t>
      </w:r>
    </w:p>
    <w:p w14:paraId="1DA4C169" w14:textId="77777777" w:rsidR="005871BD" w:rsidRPr="00D4160C" w:rsidRDefault="005871BD" w:rsidP="005871BD">
      <w:pPr>
        <w:spacing w:after="0" w:line="240" w:lineRule="auto"/>
        <w:jc w:val="both"/>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5.2. Балинтовские группы для молодых педагогов района - 5 встреч;</w:t>
      </w:r>
    </w:p>
    <w:p w14:paraId="549C9C34" w14:textId="30F1FD09" w:rsidR="005871BD" w:rsidRPr="00D4160C" w:rsidRDefault="005871BD" w:rsidP="005871BD">
      <w:pPr>
        <w:spacing w:after="0" w:line="240" w:lineRule="auto"/>
        <w:jc w:val="both"/>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5.3. Балинтовская группа для заведующих дошкольных образовательных учреждений – 1 встреча.</w:t>
      </w:r>
    </w:p>
    <w:p w14:paraId="17216689" w14:textId="77777777" w:rsidR="005871BD" w:rsidRPr="00D4160C" w:rsidRDefault="005871BD" w:rsidP="005871BD">
      <w:pPr>
        <w:tabs>
          <w:tab w:val="num" w:pos="0"/>
        </w:tabs>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Calibri" w:hAnsi="Times New Roman" w:cs="Times New Roman"/>
          <w:b/>
          <w:sz w:val="28"/>
          <w:szCs w:val="28"/>
          <w:lang w:eastAsia="en-US"/>
        </w:rPr>
        <w:t>6. Выездные диагностические обследования обучающихся, консультирование участников образовательных отношений (по заявкам образовательных учреждений):</w:t>
      </w:r>
    </w:p>
    <w:p w14:paraId="776761F8" w14:textId="77777777" w:rsidR="005871BD" w:rsidRPr="00D4160C" w:rsidRDefault="005871BD" w:rsidP="005871BD">
      <w:pPr>
        <w:numPr>
          <w:ilvl w:val="1"/>
          <w:numId w:val="18"/>
        </w:numPr>
        <w:spacing w:after="0" w:line="240" w:lineRule="auto"/>
        <w:ind w:left="0" w:right="49" w:firstLine="0"/>
        <w:contextualSpacing/>
        <w:jc w:val="both"/>
        <w:textAlignment w:val="baseline"/>
        <w:rPr>
          <w:rFonts w:ascii="Times New Roman" w:eastAsia="Times New Roman" w:hAnsi="Times New Roman" w:cs="Times New Roman"/>
          <w:sz w:val="28"/>
          <w:szCs w:val="28"/>
          <w:lang w:eastAsia="en-US"/>
        </w:rPr>
      </w:pPr>
      <w:r w:rsidRPr="00D4160C">
        <w:rPr>
          <w:rFonts w:ascii="Times New Roman" w:eastAsia="Calibri" w:hAnsi="Times New Roman" w:cs="Times New Roman"/>
          <w:sz w:val="28"/>
          <w:szCs w:val="28"/>
          <w:lang w:eastAsia="en-US"/>
        </w:rPr>
        <w:t xml:space="preserve"> по заявке МБОУ «Лукашевская СОШ» - диагностика межличностных отношений в 5 классе, консультирование педагогов по итогам проведенного обследования;</w:t>
      </w:r>
    </w:p>
    <w:p w14:paraId="54265CE1" w14:textId="77777777" w:rsidR="005871BD" w:rsidRPr="00D4160C" w:rsidRDefault="005871BD" w:rsidP="005871BD">
      <w:pPr>
        <w:numPr>
          <w:ilvl w:val="1"/>
          <w:numId w:val="18"/>
        </w:numPr>
        <w:spacing w:after="0" w:line="240" w:lineRule="auto"/>
        <w:ind w:left="0" w:firstLine="0"/>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lastRenderedPageBreak/>
        <w:t>консультация специалистов службы сопровождения «Психолого-педагогическое сопровождение обучающегося по ФАОП-7.2 в условиях инклюзии» - МБОУ «СОШ №7»;</w:t>
      </w:r>
    </w:p>
    <w:p w14:paraId="5EC61242" w14:textId="77777777" w:rsidR="005871BD" w:rsidRPr="00D4160C" w:rsidRDefault="005871BD" w:rsidP="005871BD">
      <w:pPr>
        <w:numPr>
          <w:ilvl w:val="1"/>
          <w:numId w:val="18"/>
        </w:numPr>
        <w:spacing w:after="0" w:line="240" w:lineRule="auto"/>
        <w:ind w:left="0" w:firstLine="0"/>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консультация специалистов службы сопровождения «Психолого-педагогическое сопровождение обучающегося по ФАОП-УО вариант 2 в условиях инклюзии» - МБОУ «Сиверская СОШ №3»;</w:t>
      </w:r>
    </w:p>
    <w:p w14:paraId="6FB744BE" w14:textId="77777777" w:rsidR="005871BD" w:rsidRPr="00D4160C" w:rsidRDefault="005871BD" w:rsidP="005871BD">
      <w:pPr>
        <w:numPr>
          <w:ilvl w:val="1"/>
          <w:numId w:val="18"/>
        </w:numPr>
        <w:spacing w:after="0" w:line="240" w:lineRule="auto"/>
        <w:ind w:left="0" w:firstLine="0"/>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консультация специалистов службы сопровождения «Определение направлений психолого-педагогического сопровождения дошкольника с ЗПР»- МБДОУ «Детский сад № 41 комбинированного вида».</w:t>
      </w:r>
    </w:p>
    <w:p w14:paraId="64D513E6" w14:textId="77777777" w:rsidR="005871BD" w:rsidRPr="00D4160C" w:rsidRDefault="005871BD" w:rsidP="005871BD">
      <w:pPr>
        <w:numPr>
          <w:ilvl w:val="1"/>
          <w:numId w:val="18"/>
        </w:numPr>
        <w:spacing w:after="0" w:line="240" w:lineRule="auto"/>
        <w:ind w:left="0" w:firstLine="0"/>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 xml:space="preserve">Выездной тренинг для обучающихся 9, 11 классов </w:t>
      </w:r>
      <w:r w:rsidRPr="00D4160C">
        <w:rPr>
          <w:rFonts w:ascii="Times New Roman" w:eastAsia="Calibri" w:hAnsi="Times New Roman" w:cs="Times New Roman"/>
          <w:sz w:val="28"/>
          <w:szCs w:val="28"/>
          <w:lang w:eastAsia="en-US"/>
        </w:rPr>
        <w:t>МБОУ «Лукашевская СОШ» (по заявке) на тему «Готов(а) ли я к экзаменам?»</w:t>
      </w:r>
    </w:p>
    <w:p w14:paraId="5D694787" w14:textId="77777777" w:rsidR="005871BD" w:rsidRPr="00D4160C" w:rsidRDefault="005871BD" w:rsidP="005871BD">
      <w:pPr>
        <w:numPr>
          <w:ilvl w:val="1"/>
          <w:numId w:val="18"/>
        </w:numPr>
        <w:spacing w:after="0" w:line="240" w:lineRule="auto"/>
        <w:ind w:left="0" w:firstLine="0"/>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sz w:val="28"/>
          <w:szCs w:val="28"/>
          <w:lang w:eastAsia="en-US"/>
        </w:rPr>
        <w:t>Профилактическое выездное мероприятие для обучающихся 5 класса «Большеколпанской СОШ»</w:t>
      </w:r>
    </w:p>
    <w:p w14:paraId="2AE9F23E" w14:textId="77777777" w:rsidR="005871BD" w:rsidRPr="00D4160C" w:rsidRDefault="005871BD" w:rsidP="005871BD">
      <w:pPr>
        <w:numPr>
          <w:ilvl w:val="1"/>
          <w:numId w:val="18"/>
        </w:numPr>
        <w:spacing w:after="0" w:line="240" w:lineRule="auto"/>
        <w:ind w:left="0" w:firstLine="0"/>
        <w:contextualSpacing/>
        <w:jc w:val="both"/>
        <w:rPr>
          <w:rFonts w:ascii="Times New Roman" w:eastAsia="Calibri" w:hAnsi="Times New Roman" w:cs="Times New Roman"/>
          <w:bCs/>
          <w:color w:val="000000"/>
          <w:sz w:val="28"/>
          <w:szCs w:val="28"/>
          <w:lang w:eastAsia="en-US"/>
        </w:rPr>
      </w:pPr>
      <w:r w:rsidRPr="00D4160C">
        <w:rPr>
          <w:rFonts w:ascii="Times New Roman" w:eastAsia="Calibri" w:hAnsi="Times New Roman" w:cs="Times New Roman"/>
          <w:bCs/>
          <w:color w:val="000000"/>
          <w:sz w:val="28"/>
          <w:szCs w:val="28"/>
          <w:lang w:eastAsia="en-US"/>
        </w:rPr>
        <w:t>консультация специалистов службы сопровождения «Реализация СИПР для обучающегося с РАС» - МБОУ «Сиверская СОШ №3»</w:t>
      </w:r>
    </w:p>
    <w:p w14:paraId="6BFEF316" w14:textId="77777777" w:rsidR="005871BD" w:rsidRPr="00D4160C" w:rsidRDefault="005871BD" w:rsidP="005871BD">
      <w:pPr>
        <w:tabs>
          <w:tab w:val="num" w:pos="0"/>
        </w:tabs>
        <w:spacing w:after="0" w:line="240" w:lineRule="auto"/>
        <w:ind w:right="49"/>
        <w:jc w:val="both"/>
        <w:rPr>
          <w:rFonts w:ascii="Times New Roman" w:eastAsia="Times New Roman" w:hAnsi="Times New Roman" w:cs="Times New Roman"/>
          <w:b/>
          <w:sz w:val="28"/>
          <w:szCs w:val="28"/>
          <w:lang w:eastAsia="en-US"/>
        </w:rPr>
      </w:pPr>
      <w:r w:rsidRPr="00D4160C">
        <w:rPr>
          <w:rFonts w:ascii="Times New Roman" w:eastAsia="Times New Roman" w:hAnsi="Times New Roman" w:cs="Times New Roman"/>
          <w:b/>
          <w:bCs/>
          <w:color w:val="000000"/>
          <w:sz w:val="28"/>
          <w:szCs w:val="28"/>
          <w:lang w:eastAsia="en-US"/>
        </w:rPr>
        <w:t>7</w:t>
      </w:r>
      <w:r w:rsidRPr="00D4160C">
        <w:rPr>
          <w:rFonts w:ascii="Times New Roman" w:eastAsia="Times New Roman" w:hAnsi="Times New Roman" w:cs="Times New Roman"/>
          <w:color w:val="000000"/>
          <w:sz w:val="28"/>
          <w:szCs w:val="28"/>
          <w:lang w:eastAsia="en-US"/>
        </w:rPr>
        <w:t xml:space="preserve">. </w:t>
      </w:r>
      <w:r w:rsidRPr="00D4160C">
        <w:rPr>
          <w:rFonts w:ascii="Times New Roman" w:eastAsia="Times New Roman" w:hAnsi="Times New Roman" w:cs="Times New Roman"/>
          <w:b/>
          <w:bCs/>
          <w:color w:val="000000"/>
          <w:sz w:val="28"/>
          <w:szCs w:val="28"/>
          <w:lang w:eastAsia="en-US"/>
        </w:rPr>
        <w:t>Онлайн-консультации</w:t>
      </w:r>
      <w:r w:rsidRPr="00D4160C">
        <w:rPr>
          <w:rFonts w:ascii="Times New Roman" w:eastAsia="Times New Roman" w:hAnsi="Times New Roman" w:cs="Times New Roman"/>
          <w:b/>
          <w:color w:val="000000"/>
          <w:sz w:val="28"/>
          <w:szCs w:val="28"/>
          <w:lang w:eastAsia="en-US"/>
        </w:rPr>
        <w:t xml:space="preserve"> для выпускников общеобразовательных учреждений в Единый методический день «День образовательных интенсивов»:</w:t>
      </w:r>
    </w:p>
    <w:p w14:paraId="2EC08688" w14:textId="77777777" w:rsidR="005871BD" w:rsidRPr="00D4160C" w:rsidRDefault="005871BD" w:rsidP="005871BD">
      <w:pPr>
        <w:spacing w:after="0" w:line="240" w:lineRule="auto"/>
        <w:jc w:val="both"/>
        <w:rPr>
          <w:rFonts w:ascii="Times New Roman" w:eastAsia="Times New Roman" w:hAnsi="Times New Roman" w:cs="Times New Roman"/>
          <w:sz w:val="28"/>
          <w:szCs w:val="28"/>
        </w:rPr>
      </w:pPr>
      <w:r w:rsidRPr="00D4160C">
        <w:rPr>
          <w:rFonts w:ascii="Times New Roman" w:eastAsia="Calibri" w:hAnsi="Times New Roman" w:cs="Times New Roman"/>
          <w:color w:val="000000"/>
          <w:sz w:val="28"/>
          <w:szCs w:val="28"/>
          <w:lang w:eastAsia="en-US"/>
        </w:rPr>
        <w:t xml:space="preserve">7.1. </w:t>
      </w:r>
      <w:r w:rsidRPr="00D4160C">
        <w:rPr>
          <w:rFonts w:ascii="Times New Roman" w:eastAsia="Times New Roman" w:hAnsi="Times New Roman" w:cs="Times New Roman"/>
          <w:sz w:val="28"/>
          <w:szCs w:val="28"/>
        </w:rPr>
        <w:t>«Что значить быть готовым к экзаменам?"</w:t>
      </w:r>
    </w:p>
    <w:p w14:paraId="2AF5ECD8"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Calibri" w:hAnsi="Times New Roman" w:cs="Times New Roman"/>
          <w:color w:val="000000"/>
          <w:sz w:val="28"/>
          <w:szCs w:val="28"/>
          <w:lang w:eastAsia="en-US"/>
        </w:rPr>
        <w:t xml:space="preserve">7.2. </w:t>
      </w:r>
      <w:r w:rsidRPr="00D4160C">
        <w:rPr>
          <w:rFonts w:ascii="Times New Roman" w:eastAsia="Times New Roman" w:hAnsi="Times New Roman" w:cs="Times New Roman"/>
          <w:color w:val="000000"/>
          <w:sz w:val="28"/>
          <w:szCs w:val="28"/>
        </w:rPr>
        <w:t>Три этапа пути к успеху;</w:t>
      </w:r>
    </w:p>
    <w:p w14:paraId="378BE15A"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Calibri" w:hAnsi="Times New Roman" w:cs="Times New Roman"/>
          <w:color w:val="000000"/>
          <w:sz w:val="28"/>
          <w:szCs w:val="28"/>
          <w:lang w:eastAsia="en-US"/>
        </w:rPr>
        <w:t xml:space="preserve">7.3. </w:t>
      </w:r>
      <w:r w:rsidRPr="00D4160C">
        <w:rPr>
          <w:rFonts w:ascii="Times New Roman" w:eastAsia="Times New Roman" w:hAnsi="Times New Roman" w:cs="Times New Roman"/>
          <w:color w:val="000000"/>
          <w:sz w:val="28"/>
          <w:szCs w:val="28"/>
        </w:rPr>
        <w:t>«Видеть цель! Верить в себя!"</w:t>
      </w:r>
    </w:p>
    <w:p w14:paraId="0C510D18"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u w:val="single"/>
          <w:lang w:eastAsia="en-US"/>
        </w:rPr>
      </w:pPr>
      <w:r w:rsidRPr="00D4160C">
        <w:rPr>
          <w:rFonts w:ascii="Times New Roman" w:eastAsia="Times New Roman" w:hAnsi="Times New Roman" w:cs="Times New Roman"/>
          <w:b/>
          <w:bCs/>
          <w:sz w:val="28"/>
          <w:szCs w:val="28"/>
          <w:lang w:eastAsia="en-US"/>
        </w:rPr>
        <w:t xml:space="preserve">8. </w:t>
      </w:r>
      <w:r w:rsidRPr="00D4160C">
        <w:rPr>
          <w:rFonts w:ascii="Times New Roman" w:eastAsia="Calibri" w:hAnsi="Times New Roman" w:cs="Times New Roman"/>
          <w:b/>
          <w:color w:val="000000"/>
          <w:sz w:val="28"/>
          <w:szCs w:val="28"/>
          <w:lang w:eastAsia="en-US"/>
        </w:rPr>
        <w:t>Просветительские мероприятия для родителей:</w:t>
      </w:r>
    </w:p>
    <w:p w14:paraId="1C700B91" w14:textId="77777777" w:rsidR="005871BD" w:rsidRPr="00D4160C" w:rsidRDefault="005871BD" w:rsidP="005871BD">
      <w:pPr>
        <w:spacing w:after="0" w:line="240" w:lineRule="auto"/>
        <w:ind w:right="49"/>
        <w:jc w:val="both"/>
        <w:textAlignment w:val="baseline"/>
        <w:rPr>
          <w:rFonts w:ascii="Times New Roman" w:eastAsia="Times New Roman" w:hAnsi="Times New Roman" w:cs="Times New Roman"/>
          <w:sz w:val="28"/>
          <w:szCs w:val="28"/>
          <w:lang w:eastAsia="en-US"/>
        </w:rPr>
      </w:pPr>
      <w:r w:rsidRPr="00D4160C">
        <w:rPr>
          <w:rFonts w:ascii="Times New Roman" w:eastAsia="Times New Roman" w:hAnsi="Times New Roman" w:cs="Times New Roman"/>
          <w:bCs/>
          <w:sz w:val="28"/>
          <w:szCs w:val="28"/>
          <w:lang w:eastAsia="en-US"/>
        </w:rPr>
        <w:t>8.1.</w:t>
      </w:r>
      <w:r w:rsidRPr="00D4160C">
        <w:rPr>
          <w:rFonts w:ascii="Times New Roman" w:eastAsia="Times New Roman" w:hAnsi="Times New Roman" w:cs="Times New Roman"/>
          <w:b/>
          <w:bCs/>
          <w:sz w:val="28"/>
          <w:szCs w:val="28"/>
          <w:lang w:eastAsia="en-US"/>
        </w:rPr>
        <w:t xml:space="preserve"> День открытых дверей</w:t>
      </w:r>
      <w:r w:rsidRPr="00D4160C">
        <w:rPr>
          <w:rFonts w:ascii="Times New Roman" w:eastAsia="Times New Roman" w:hAnsi="Times New Roman" w:cs="Times New Roman"/>
          <w:sz w:val="28"/>
          <w:szCs w:val="28"/>
          <w:lang w:eastAsia="en-US"/>
        </w:rPr>
        <w:t xml:space="preserve"> на базе ГБОУ «Сиверская школа-интернат» - «Выбор образовательного маршрута ребенка с интеллектуальными нарушениями. Как не допустить ошибок?».</w:t>
      </w:r>
    </w:p>
    <w:p w14:paraId="117875D9"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sz w:val="28"/>
          <w:szCs w:val="28"/>
          <w:lang w:eastAsia="en-US"/>
        </w:rPr>
        <w:t xml:space="preserve">8.2. </w:t>
      </w:r>
      <w:r w:rsidRPr="00D4160C">
        <w:rPr>
          <w:rFonts w:ascii="Times New Roman" w:eastAsia="Times New Roman" w:hAnsi="Times New Roman" w:cs="Times New Roman"/>
          <w:color w:val="000000"/>
          <w:sz w:val="28"/>
          <w:szCs w:val="28"/>
        </w:rPr>
        <w:t>День открытых дверей в Центре "Дарина"Выступление с темой:""Психолого-педагогическое сопровождение детей и подростков и их родителей (законных представителей"</w:t>
      </w:r>
    </w:p>
    <w:p w14:paraId="554DB3D6"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sz w:val="28"/>
          <w:szCs w:val="28"/>
          <w:lang w:eastAsia="en-US"/>
        </w:rPr>
        <w:t xml:space="preserve">8.3. </w:t>
      </w:r>
      <w:r w:rsidRPr="00D4160C">
        <w:rPr>
          <w:rFonts w:ascii="Times New Roman" w:eastAsia="Times New Roman" w:hAnsi="Times New Roman" w:cs="Times New Roman"/>
          <w:color w:val="000000"/>
          <w:sz w:val="28"/>
          <w:szCs w:val="28"/>
        </w:rPr>
        <w:t xml:space="preserve">Вебинар «Компьютерная зависимость». </w:t>
      </w:r>
    </w:p>
    <w:p w14:paraId="20F906D0" w14:textId="77777777" w:rsidR="005871BD" w:rsidRPr="00D4160C" w:rsidRDefault="005871BD" w:rsidP="005871BD">
      <w:pPr>
        <w:spacing w:after="0" w:line="240" w:lineRule="auto"/>
        <w:jc w:val="both"/>
        <w:rPr>
          <w:rFonts w:ascii="Times New Roman" w:eastAsia="Times New Roman" w:hAnsi="Times New Roman" w:cs="Times New Roman"/>
          <w:b/>
          <w:color w:val="000000"/>
          <w:sz w:val="28"/>
          <w:szCs w:val="28"/>
        </w:rPr>
      </w:pPr>
      <w:r w:rsidRPr="00D4160C">
        <w:rPr>
          <w:rFonts w:ascii="Times New Roman" w:eastAsia="Times New Roman" w:hAnsi="Times New Roman" w:cs="Times New Roman"/>
          <w:b/>
          <w:color w:val="000000"/>
          <w:sz w:val="28"/>
          <w:szCs w:val="28"/>
        </w:rPr>
        <w:t>9. Другие мероприятия:</w:t>
      </w:r>
    </w:p>
    <w:p w14:paraId="0C872CE3" w14:textId="77777777" w:rsidR="005871BD" w:rsidRPr="00D4160C" w:rsidRDefault="005871BD" w:rsidP="005871BD">
      <w:pPr>
        <w:spacing w:after="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t>9.1. День распространения информации об аутизме. Площадка фестиваля "ЛюдиКакЛюди"</w:t>
      </w:r>
      <w:r w:rsidRPr="00D4160C">
        <w:rPr>
          <w:rFonts w:ascii="Times New Roman" w:eastAsia="Times New Roman" w:hAnsi="Times New Roman" w:cs="Times New Roman"/>
          <w:color w:val="000000"/>
          <w:sz w:val="28"/>
          <w:szCs w:val="28"/>
        </w:rPr>
        <w:br/>
        <w:t>"Особенности работы с детьми с РАС в детском саду и школе в условиях инклюзии"- для студентов колледжа им. Ушинского</w:t>
      </w:r>
    </w:p>
    <w:p w14:paraId="38D1B358" w14:textId="77777777" w:rsidR="005871BD" w:rsidRPr="00D4160C" w:rsidRDefault="005871BD" w:rsidP="005871BD">
      <w:pPr>
        <w:spacing w:after="160" w:line="240" w:lineRule="auto"/>
        <w:jc w:val="both"/>
        <w:rPr>
          <w:rFonts w:ascii="Times New Roman" w:eastAsia="Times New Roman" w:hAnsi="Times New Roman" w:cs="Times New Roman"/>
          <w:color w:val="000000"/>
          <w:sz w:val="28"/>
          <w:szCs w:val="28"/>
        </w:rPr>
      </w:pPr>
      <w:r w:rsidRPr="00D4160C">
        <w:rPr>
          <w:rFonts w:ascii="Times New Roman" w:eastAsia="Times New Roman" w:hAnsi="Times New Roman" w:cs="Times New Roman"/>
          <w:color w:val="000000"/>
          <w:sz w:val="28"/>
          <w:szCs w:val="28"/>
        </w:rPr>
        <w:t>9.2. Ознакомительная практика для студенитов 2 и 3 курсов Спб «ГИПСР»</w:t>
      </w:r>
    </w:p>
    <w:p w14:paraId="5FD9F741" w14:textId="77777777" w:rsidR="005871BD" w:rsidRPr="00D4160C" w:rsidRDefault="005871BD" w:rsidP="005871BD">
      <w:pPr>
        <w:tabs>
          <w:tab w:val="num" w:pos="0"/>
        </w:tabs>
        <w:spacing w:after="0" w:line="240" w:lineRule="auto"/>
        <w:ind w:right="49"/>
        <w:jc w:val="both"/>
        <w:rPr>
          <w:rFonts w:ascii="Times New Roman" w:eastAsia="Times New Roman" w:hAnsi="Times New Roman" w:cs="Times New Roman"/>
          <w:sz w:val="28"/>
          <w:szCs w:val="28"/>
          <w:lang w:eastAsia="en-US"/>
        </w:rPr>
      </w:pPr>
      <w:r w:rsidRPr="00D4160C">
        <w:rPr>
          <w:rFonts w:ascii="Times New Roman" w:eastAsia="Calibri" w:hAnsi="Times New Roman" w:cs="Times New Roman"/>
          <w:sz w:val="28"/>
          <w:szCs w:val="28"/>
          <w:lang w:eastAsia="en-US"/>
        </w:rPr>
        <w:tab/>
      </w:r>
      <w:r w:rsidRPr="00D4160C">
        <w:rPr>
          <w:rFonts w:ascii="Times New Roman" w:eastAsia="Times New Roman" w:hAnsi="Times New Roman" w:cs="Times New Roman"/>
          <w:sz w:val="28"/>
          <w:szCs w:val="28"/>
          <w:lang w:eastAsia="en-US"/>
        </w:rPr>
        <w:t xml:space="preserve">С целью оказания адресной коррекционно-развивающей помощи обучающимся с ОВЗ на уровне начального общего образования в 2024 году продолжено психолого-педагогическое и методическое сопровождение по программам коррекционно-развивающей направленности на базе </w:t>
      </w:r>
      <w:r w:rsidRPr="00D4160C">
        <w:rPr>
          <w:rFonts w:ascii="Times New Roman" w:eastAsia="Times New Roman" w:hAnsi="Times New Roman" w:cs="Times New Roman"/>
          <w:b/>
          <w:bCs/>
          <w:sz w:val="28"/>
          <w:szCs w:val="28"/>
          <w:lang w:eastAsia="en-US"/>
        </w:rPr>
        <w:t>6-ти</w:t>
      </w:r>
      <w:r w:rsidRPr="00D4160C">
        <w:rPr>
          <w:rFonts w:ascii="Times New Roman" w:eastAsia="Times New Roman" w:hAnsi="Times New Roman" w:cs="Times New Roman"/>
          <w:sz w:val="28"/>
          <w:szCs w:val="28"/>
          <w:lang w:eastAsia="en-US"/>
        </w:rPr>
        <w:t xml:space="preserve"> микроцентров.</w:t>
      </w:r>
    </w:p>
    <w:p w14:paraId="78D77568" w14:textId="3D0CD91D" w:rsidR="00181F25" w:rsidRDefault="009C1346" w:rsidP="005871BD">
      <w:pPr>
        <w:spacing w:after="0" w:line="240" w:lineRule="auto"/>
        <w:ind w:firstLine="284"/>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 </w:t>
      </w:r>
    </w:p>
    <w:p w14:paraId="1C731160" w14:textId="77777777" w:rsidR="00CA7EA2" w:rsidRDefault="00CA7EA2" w:rsidP="005871BD">
      <w:pPr>
        <w:spacing w:after="0" w:line="240" w:lineRule="auto"/>
        <w:ind w:firstLine="284"/>
        <w:jc w:val="both"/>
        <w:rPr>
          <w:rFonts w:ascii="Times New Roman" w:eastAsia="Times New Roman" w:hAnsi="Times New Roman" w:cs="Times New Roman"/>
          <w:sz w:val="28"/>
          <w:szCs w:val="28"/>
        </w:rPr>
      </w:pPr>
    </w:p>
    <w:p w14:paraId="76E8EE03" w14:textId="77777777" w:rsidR="00CA7EA2" w:rsidRDefault="00CA7EA2" w:rsidP="005871BD">
      <w:pPr>
        <w:spacing w:after="0" w:line="240" w:lineRule="auto"/>
        <w:ind w:firstLine="284"/>
        <w:jc w:val="both"/>
        <w:rPr>
          <w:rFonts w:ascii="Times New Roman" w:eastAsia="Times New Roman" w:hAnsi="Times New Roman" w:cs="Times New Roman"/>
          <w:sz w:val="28"/>
          <w:szCs w:val="28"/>
        </w:rPr>
      </w:pPr>
    </w:p>
    <w:p w14:paraId="54B6F337" w14:textId="77777777" w:rsidR="00CA7EA2" w:rsidRDefault="00CA7EA2" w:rsidP="005871BD">
      <w:pPr>
        <w:spacing w:after="0" w:line="240" w:lineRule="auto"/>
        <w:ind w:firstLine="284"/>
        <w:jc w:val="both"/>
        <w:rPr>
          <w:rFonts w:ascii="Times New Roman" w:eastAsia="Times New Roman" w:hAnsi="Times New Roman" w:cs="Times New Roman"/>
          <w:sz w:val="28"/>
          <w:szCs w:val="28"/>
        </w:rPr>
      </w:pPr>
    </w:p>
    <w:p w14:paraId="7850AD2B" w14:textId="77777777" w:rsidR="00CA7EA2" w:rsidRPr="00D4160C" w:rsidRDefault="00CA7EA2" w:rsidP="005871BD">
      <w:pPr>
        <w:spacing w:after="0" w:line="240" w:lineRule="auto"/>
        <w:ind w:firstLine="284"/>
        <w:jc w:val="both"/>
        <w:rPr>
          <w:rFonts w:ascii="Times New Roman" w:eastAsia="Times New Roman" w:hAnsi="Times New Roman" w:cs="Times New Roman"/>
          <w:sz w:val="28"/>
          <w:szCs w:val="28"/>
        </w:rPr>
      </w:pPr>
    </w:p>
    <w:p w14:paraId="3DAA74D1" w14:textId="77777777" w:rsidR="009C1346" w:rsidRPr="00D4160C" w:rsidRDefault="009C1346" w:rsidP="009C1346">
      <w:pPr>
        <w:numPr>
          <w:ilvl w:val="1"/>
          <w:numId w:val="3"/>
        </w:numPr>
        <w:spacing w:after="0"/>
        <w:contextualSpacing/>
        <w:jc w:val="center"/>
        <w:rPr>
          <w:rFonts w:ascii="Times New Roman" w:eastAsia="Times New Roman" w:hAnsi="Times New Roman" w:cs="Times New Roman"/>
          <w:b/>
          <w:sz w:val="28"/>
          <w:szCs w:val="28"/>
          <w:lang w:eastAsia="en-US"/>
        </w:rPr>
      </w:pPr>
      <w:r w:rsidRPr="00D4160C">
        <w:rPr>
          <w:rFonts w:ascii="Times New Roman" w:eastAsia="Times New Roman" w:hAnsi="Times New Roman" w:cs="Times New Roman"/>
          <w:b/>
          <w:sz w:val="28"/>
          <w:szCs w:val="28"/>
          <w:lang w:eastAsia="en-US"/>
        </w:rPr>
        <w:lastRenderedPageBreak/>
        <w:t>Рынок услуг детского отдыха и оздоровления</w:t>
      </w:r>
    </w:p>
    <w:p w14:paraId="0CC6BB64" w14:textId="77777777" w:rsidR="002A2D60" w:rsidRPr="00D4160C" w:rsidRDefault="002A2D60" w:rsidP="009C1346">
      <w:pPr>
        <w:spacing w:after="0" w:line="240" w:lineRule="auto"/>
        <w:ind w:firstLine="708"/>
        <w:jc w:val="both"/>
        <w:rPr>
          <w:rFonts w:ascii="Times New Roman" w:eastAsia="Times New Roman" w:hAnsi="Times New Roman" w:cs="Times New Roman"/>
          <w:sz w:val="28"/>
          <w:szCs w:val="28"/>
        </w:rPr>
      </w:pPr>
    </w:p>
    <w:p w14:paraId="580818C0" w14:textId="1F75FF10" w:rsidR="009C1346" w:rsidRPr="00D4160C" w:rsidRDefault="009C1346" w:rsidP="009C1346">
      <w:pPr>
        <w:spacing w:after="0" w:line="240" w:lineRule="auto"/>
        <w:ind w:firstLine="708"/>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В Гатчинском муниципальном районе уполномоченным органам по проведению детской оздоровительной кампании является Комитет образования Гатчинского муниципального района.</w:t>
      </w:r>
    </w:p>
    <w:p w14:paraId="5A92F69C" w14:textId="77777777" w:rsidR="002A2D60" w:rsidRPr="00D4160C" w:rsidRDefault="002A2D60" w:rsidP="002A2D60">
      <w:pPr>
        <w:spacing w:after="0" w:line="240" w:lineRule="auto"/>
        <w:ind w:firstLine="708"/>
        <w:jc w:val="both"/>
        <w:rPr>
          <w:rFonts w:ascii="Times New Roman" w:eastAsia="Times New Roman" w:hAnsi="Times New Roman" w:cs="Times New Roman"/>
          <w:sz w:val="28"/>
          <w:szCs w:val="28"/>
        </w:rPr>
      </w:pPr>
    </w:p>
    <w:p w14:paraId="11948993" w14:textId="77777777" w:rsidR="002A2D60" w:rsidRPr="00D4160C" w:rsidRDefault="002A2D60" w:rsidP="002A2D60">
      <w:pPr>
        <w:shd w:val="clear" w:color="auto" w:fill="FFFFFF"/>
        <w:spacing w:after="0" w:line="240" w:lineRule="auto"/>
        <w:jc w:val="center"/>
        <w:rPr>
          <w:rFonts w:ascii="Times New Roman" w:eastAsia="Times New Roman" w:hAnsi="Times New Roman" w:cs="Times New Roman"/>
          <w:b/>
          <w:sz w:val="28"/>
          <w:szCs w:val="28"/>
          <w:lang w:eastAsia="en-US"/>
        </w:rPr>
      </w:pPr>
      <w:r w:rsidRPr="00D4160C">
        <w:rPr>
          <w:rFonts w:ascii="Times New Roman" w:eastAsia="Times New Roman" w:hAnsi="Times New Roman" w:cs="Times New Roman"/>
          <w:b/>
          <w:bCs/>
          <w:color w:val="000000"/>
          <w:sz w:val="28"/>
          <w:szCs w:val="28"/>
          <w:lang w:eastAsia="en-US"/>
        </w:rPr>
        <w:t xml:space="preserve">Оздоровительный отдых </w:t>
      </w:r>
      <w:r w:rsidRPr="00D4160C">
        <w:rPr>
          <w:rFonts w:ascii="Times New Roman" w:eastAsia="Times New Roman" w:hAnsi="Times New Roman" w:cs="Times New Roman"/>
          <w:b/>
          <w:sz w:val="28"/>
          <w:szCs w:val="28"/>
          <w:lang w:eastAsia="en-US"/>
        </w:rPr>
        <w:t xml:space="preserve">детей </w:t>
      </w:r>
    </w:p>
    <w:p w14:paraId="0A6E972F" w14:textId="77777777" w:rsidR="002A2D60" w:rsidRPr="00D4160C" w:rsidRDefault="002A2D60" w:rsidP="002A2D60">
      <w:pPr>
        <w:spacing w:after="0" w:line="240" w:lineRule="auto"/>
        <w:jc w:val="center"/>
        <w:rPr>
          <w:rFonts w:ascii="Times New Roman" w:eastAsia="Times New Roman" w:hAnsi="Times New Roman" w:cs="Times New Roman"/>
          <w:b/>
          <w:sz w:val="28"/>
          <w:szCs w:val="28"/>
          <w:lang w:eastAsia="en-US"/>
        </w:rPr>
      </w:pPr>
    </w:p>
    <w:p w14:paraId="4FAAA430" w14:textId="77777777" w:rsidR="002A2D60" w:rsidRPr="00D4160C" w:rsidRDefault="002A2D60" w:rsidP="002A2D60">
      <w:pPr>
        <w:spacing w:after="0" w:line="240" w:lineRule="auto"/>
        <w:ind w:firstLine="708"/>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color w:val="000000"/>
          <w:sz w:val="28"/>
          <w:szCs w:val="28"/>
          <w:lang w:eastAsia="en-US"/>
        </w:rPr>
        <w:t xml:space="preserve">В 2024 году на базе образовательных учреждений было обеспечено функционирование </w:t>
      </w:r>
      <w:r w:rsidRPr="00D4160C">
        <w:rPr>
          <w:rFonts w:ascii="Times New Roman" w:eastAsia="Times New Roman" w:hAnsi="Times New Roman" w:cs="Times New Roman"/>
          <w:b/>
          <w:color w:val="000000"/>
          <w:sz w:val="28"/>
          <w:szCs w:val="28"/>
          <w:lang w:eastAsia="en-US"/>
        </w:rPr>
        <w:t>39 лагерей с дневным пребыванием детей</w:t>
      </w:r>
      <w:r w:rsidRPr="00D4160C">
        <w:rPr>
          <w:rFonts w:ascii="Times New Roman" w:eastAsia="Times New Roman" w:hAnsi="Times New Roman" w:cs="Times New Roman"/>
          <w:color w:val="000000"/>
          <w:sz w:val="28"/>
          <w:szCs w:val="28"/>
          <w:lang w:eastAsia="en-US"/>
        </w:rPr>
        <w:t xml:space="preserve"> </w:t>
      </w:r>
      <w:r w:rsidRPr="00D4160C">
        <w:rPr>
          <w:rFonts w:ascii="Times New Roman" w:eastAsia="Times New Roman" w:hAnsi="Times New Roman" w:cs="Times New Roman"/>
          <w:color w:val="000000"/>
          <w:sz w:val="28"/>
          <w:szCs w:val="28"/>
          <w:lang w:val="en-US" w:eastAsia="en-US"/>
        </w:rPr>
        <w:t>c</w:t>
      </w:r>
      <w:r w:rsidRPr="00D4160C">
        <w:rPr>
          <w:rFonts w:ascii="Times New Roman" w:eastAsia="Times New Roman" w:hAnsi="Times New Roman" w:cs="Times New Roman"/>
          <w:color w:val="000000"/>
          <w:sz w:val="28"/>
          <w:szCs w:val="28"/>
          <w:lang w:eastAsia="en-US"/>
        </w:rPr>
        <w:t xml:space="preserve"> 2-х, 3-х разовым питанием, в том числе четыре специализированных лагеря. В 2024 году был увеличен охват отдыхом и оздоровлением детей района (отдохнуло 2531 ребенок), в том числе 540 детей, находящихся в трудной жизненной ситуации, детей участников специальной военной операции.</w:t>
      </w:r>
      <w:r w:rsidRPr="00D4160C">
        <w:rPr>
          <w:rFonts w:ascii="Times New Roman" w:eastAsia="Times New Roman" w:hAnsi="Times New Roman" w:cs="Times New Roman"/>
          <w:color w:val="000000"/>
          <w:sz w:val="28"/>
          <w:szCs w:val="28"/>
          <w:lang w:val="en-US" w:eastAsia="en-US"/>
        </w:rPr>
        <w:t> </w:t>
      </w:r>
    </w:p>
    <w:p w14:paraId="6069B587" w14:textId="77777777" w:rsidR="002A2D60" w:rsidRPr="00D4160C" w:rsidRDefault="002A2D60" w:rsidP="002A2D60">
      <w:pPr>
        <w:spacing w:after="0" w:line="240" w:lineRule="auto"/>
        <w:ind w:firstLine="708"/>
        <w:jc w:val="both"/>
        <w:rPr>
          <w:rFonts w:ascii="Times New Roman" w:eastAsia="Times New Roman" w:hAnsi="Times New Roman" w:cs="Times New Roman"/>
          <w:color w:val="000000"/>
          <w:sz w:val="28"/>
          <w:szCs w:val="28"/>
          <w:lang w:eastAsia="en-US"/>
        </w:rPr>
      </w:pPr>
      <w:r w:rsidRPr="00D4160C">
        <w:rPr>
          <w:rFonts w:ascii="Times New Roman" w:eastAsia="Times New Roman" w:hAnsi="Times New Roman" w:cs="Times New Roman"/>
          <w:b/>
          <w:bCs/>
          <w:color w:val="000000"/>
          <w:sz w:val="28"/>
          <w:szCs w:val="28"/>
          <w:lang w:eastAsia="en-US"/>
        </w:rPr>
        <w:t>В стационарном лагере МАУ ДО «ДОЛ «Лесная сказка»</w:t>
      </w:r>
      <w:r w:rsidRPr="00D4160C">
        <w:rPr>
          <w:rFonts w:ascii="Times New Roman" w:eastAsia="Times New Roman" w:hAnsi="Times New Roman" w:cs="Times New Roman"/>
          <w:color w:val="000000"/>
          <w:sz w:val="28"/>
          <w:szCs w:val="28"/>
          <w:lang w:eastAsia="en-US"/>
        </w:rPr>
        <w:t xml:space="preserve"> за летний период были организованы 4 смены, в том числе для 250 детей, находящихся в трудной жизненной ситуации, детей участников специальной военной операции, 8 детей-инвалидов и 8 сопровождающих.</w:t>
      </w:r>
      <w:r w:rsidRPr="00D4160C">
        <w:rPr>
          <w:rFonts w:ascii="Times New Roman" w:eastAsia="Times New Roman" w:hAnsi="Times New Roman" w:cs="Times New Roman"/>
          <w:color w:val="000000"/>
          <w:sz w:val="28"/>
          <w:szCs w:val="28"/>
          <w:lang w:val="en-US" w:eastAsia="en-US"/>
        </w:rPr>
        <w:t> </w:t>
      </w:r>
      <w:r w:rsidRPr="00D4160C">
        <w:rPr>
          <w:rFonts w:ascii="Times New Roman" w:eastAsia="Times New Roman" w:hAnsi="Times New Roman" w:cs="Times New Roman"/>
          <w:color w:val="000000"/>
          <w:sz w:val="28"/>
          <w:szCs w:val="28"/>
          <w:lang w:eastAsia="en-US"/>
        </w:rPr>
        <w:t xml:space="preserve">В общей сложности на базе лагеря отдохнуло 888 детей. </w:t>
      </w:r>
    </w:p>
    <w:p w14:paraId="5265F20E" w14:textId="77777777" w:rsidR="002A2D60" w:rsidRPr="00D4160C" w:rsidRDefault="002A2D60" w:rsidP="002A2D60">
      <w:pPr>
        <w:spacing w:after="0" w:line="240" w:lineRule="auto"/>
        <w:ind w:firstLine="708"/>
        <w:jc w:val="both"/>
        <w:rPr>
          <w:rFonts w:ascii="Times New Roman" w:eastAsia="Times New Roman" w:hAnsi="Times New Roman" w:cs="Times New Roman"/>
          <w:color w:val="000000"/>
          <w:sz w:val="28"/>
          <w:szCs w:val="28"/>
          <w:lang w:eastAsia="en-US"/>
        </w:rPr>
      </w:pPr>
      <w:r w:rsidRPr="00D4160C">
        <w:rPr>
          <w:rFonts w:ascii="Times New Roman" w:eastAsia="Times New Roman" w:hAnsi="Times New Roman" w:cs="Times New Roman"/>
          <w:color w:val="000000"/>
          <w:sz w:val="28"/>
          <w:szCs w:val="28"/>
          <w:lang w:eastAsia="en-US"/>
        </w:rPr>
        <w:t>В рамках подготовки к летней оздоровительной кампании проводилась работа по подготовке к открытию детских оздоровительных лагерей дневного пребывания. Были проведены совещания с начальниками детских оздоровительных лагерей с участием представителей территориального отделения Роспотребнадзора Гатчинского муниципального района, ОНД и ПР Гатчинского муниципального района, ГИБДД.</w:t>
      </w:r>
    </w:p>
    <w:p w14:paraId="2C03E026" w14:textId="77777777" w:rsidR="002A2D60" w:rsidRPr="00D4160C" w:rsidRDefault="002A2D60" w:rsidP="002A2D60">
      <w:pPr>
        <w:spacing w:after="0" w:line="240" w:lineRule="auto"/>
        <w:ind w:firstLine="709"/>
        <w:jc w:val="both"/>
        <w:rPr>
          <w:rFonts w:ascii="Times New Roman" w:eastAsia="Times New Roman" w:hAnsi="Times New Roman" w:cs="Times New Roman"/>
          <w:sz w:val="28"/>
          <w:szCs w:val="28"/>
          <w:lang w:eastAsia="en-US"/>
        </w:rPr>
      </w:pPr>
      <w:r w:rsidRPr="00D4160C">
        <w:rPr>
          <w:rFonts w:ascii="Times New Roman" w:eastAsia="Times New Roman" w:hAnsi="Times New Roman" w:cs="Times New Roman"/>
          <w:color w:val="000000"/>
          <w:sz w:val="28"/>
          <w:szCs w:val="28"/>
          <w:lang w:eastAsia="en-US"/>
        </w:rPr>
        <w:t>Особое внимание в организации летней работы уделялось совершенствованию содержания воспитательной работы в лагерях с дневным пребыванием и стационарном лагере, созданию условий для развития творческих способностей, организаторских умений, навыков трудовой деятельности у детей.</w:t>
      </w:r>
      <w:r w:rsidRPr="00D4160C">
        <w:rPr>
          <w:rFonts w:ascii="Times New Roman" w:eastAsia="Times New Roman" w:hAnsi="Times New Roman" w:cs="Times New Roman"/>
          <w:color w:val="000000"/>
          <w:sz w:val="28"/>
          <w:szCs w:val="28"/>
          <w:lang w:val="en-US" w:eastAsia="en-US"/>
        </w:rPr>
        <w:t> </w:t>
      </w:r>
    </w:p>
    <w:p w14:paraId="2BBADC36" w14:textId="77777777" w:rsidR="002A2D60" w:rsidRPr="00D4160C" w:rsidRDefault="002A2D60" w:rsidP="002A2D60">
      <w:pPr>
        <w:spacing w:after="0" w:line="240" w:lineRule="auto"/>
        <w:jc w:val="center"/>
        <w:rPr>
          <w:rFonts w:ascii="Times New Roman" w:eastAsia="Times New Roman" w:hAnsi="Times New Roman" w:cs="Times New Roman"/>
          <w:b/>
          <w:bCs/>
          <w:color w:val="000000"/>
          <w:sz w:val="28"/>
          <w:szCs w:val="28"/>
          <w:lang w:eastAsia="en-US"/>
        </w:rPr>
      </w:pPr>
    </w:p>
    <w:p w14:paraId="3A9EC541" w14:textId="77777777" w:rsidR="002A2D60" w:rsidRPr="00D4160C" w:rsidRDefault="002A2D60" w:rsidP="002A2D60">
      <w:pPr>
        <w:spacing w:after="0" w:line="240" w:lineRule="auto"/>
        <w:jc w:val="center"/>
        <w:rPr>
          <w:rFonts w:ascii="Times New Roman" w:eastAsia="Times New Roman" w:hAnsi="Times New Roman" w:cs="Times New Roman"/>
          <w:b/>
          <w:bCs/>
          <w:color w:val="000000"/>
          <w:sz w:val="28"/>
          <w:szCs w:val="28"/>
          <w:lang w:eastAsia="en-US"/>
        </w:rPr>
      </w:pPr>
      <w:r w:rsidRPr="00D4160C">
        <w:rPr>
          <w:rFonts w:ascii="Times New Roman" w:eastAsia="Times New Roman" w:hAnsi="Times New Roman" w:cs="Times New Roman"/>
          <w:b/>
          <w:bCs/>
          <w:color w:val="000000"/>
          <w:sz w:val="28"/>
          <w:szCs w:val="28"/>
          <w:lang w:eastAsia="en-US"/>
        </w:rPr>
        <w:t>Направления работы оздоровительных лагерей</w:t>
      </w:r>
    </w:p>
    <w:p w14:paraId="78022CF2" w14:textId="77777777" w:rsidR="002A2D60" w:rsidRPr="00D4160C" w:rsidRDefault="002A2D60" w:rsidP="002A2D60">
      <w:pPr>
        <w:shd w:val="clear" w:color="auto" w:fill="FFFFFF"/>
        <w:spacing w:after="0" w:line="240" w:lineRule="auto"/>
        <w:jc w:val="both"/>
        <w:rPr>
          <w:rFonts w:ascii="Times New Roman" w:eastAsia="Times New Roman" w:hAnsi="Times New Roman" w:cs="Times New Roman"/>
          <w:i/>
          <w:iCs/>
          <w:color w:val="000000"/>
          <w:sz w:val="28"/>
          <w:szCs w:val="28"/>
          <w:lang w:eastAsia="en-US"/>
        </w:rPr>
      </w:pPr>
      <w:r w:rsidRPr="00D4160C">
        <w:rPr>
          <w:rFonts w:ascii="Times New Roman" w:eastAsia="Times New Roman" w:hAnsi="Times New Roman" w:cs="Times New Roman"/>
          <w:i/>
          <w:iCs/>
          <w:color w:val="000000"/>
          <w:sz w:val="28"/>
          <w:szCs w:val="28"/>
          <w:lang w:eastAsia="en-US"/>
        </w:rPr>
        <w:t>Таблица 54</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8647"/>
      </w:tblGrid>
      <w:tr w:rsidR="002A2D60" w:rsidRPr="00D4160C" w14:paraId="6B5731C5" w14:textId="77777777" w:rsidTr="0067679A">
        <w:trPr>
          <w:trHeight w:val="343"/>
        </w:trPr>
        <w:tc>
          <w:tcPr>
            <w:tcW w:w="880" w:type="dxa"/>
            <w:tcBorders>
              <w:top w:val="single" w:sz="4" w:space="0" w:color="auto"/>
              <w:left w:val="single" w:sz="4" w:space="0" w:color="auto"/>
              <w:bottom w:val="single" w:sz="4" w:space="0" w:color="auto"/>
              <w:right w:val="single" w:sz="4" w:space="0" w:color="auto"/>
            </w:tcBorders>
            <w:vAlign w:val="center"/>
            <w:hideMark/>
          </w:tcPr>
          <w:p w14:paraId="0683340F" w14:textId="77777777" w:rsidR="002A2D60" w:rsidRPr="00D4160C" w:rsidRDefault="002A2D60" w:rsidP="002A2D60">
            <w:pPr>
              <w:spacing w:after="0" w:line="240" w:lineRule="auto"/>
              <w:jc w:val="center"/>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№п/п</w:t>
            </w:r>
          </w:p>
        </w:tc>
        <w:tc>
          <w:tcPr>
            <w:tcW w:w="8647" w:type="dxa"/>
            <w:tcBorders>
              <w:top w:val="single" w:sz="4" w:space="0" w:color="auto"/>
              <w:left w:val="single" w:sz="4" w:space="0" w:color="auto"/>
              <w:bottom w:val="single" w:sz="4" w:space="0" w:color="auto"/>
              <w:right w:val="single" w:sz="4" w:space="0" w:color="auto"/>
            </w:tcBorders>
            <w:vAlign w:val="center"/>
            <w:hideMark/>
          </w:tcPr>
          <w:p w14:paraId="7270C58A" w14:textId="77777777" w:rsidR="002A2D60" w:rsidRPr="00D4160C" w:rsidRDefault="002A2D60" w:rsidP="002A2D60">
            <w:pPr>
              <w:spacing w:after="0" w:line="240" w:lineRule="auto"/>
              <w:jc w:val="center"/>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Профильная направленность</w:t>
            </w:r>
          </w:p>
        </w:tc>
      </w:tr>
      <w:tr w:rsidR="002A2D60" w:rsidRPr="00D4160C" w14:paraId="5BD9A73B" w14:textId="77777777" w:rsidTr="0067679A">
        <w:trPr>
          <w:trHeight w:val="367"/>
        </w:trPr>
        <w:tc>
          <w:tcPr>
            <w:tcW w:w="880" w:type="dxa"/>
            <w:tcBorders>
              <w:top w:val="single" w:sz="4" w:space="0" w:color="auto"/>
              <w:left w:val="single" w:sz="4" w:space="0" w:color="auto"/>
              <w:bottom w:val="single" w:sz="4" w:space="0" w:color="auto"/>
              <w:right w:val="single" w:sz="4" w:space="0" w:color="auto"/>
            </w:tcBorders>
            <w:vAlign w:val="center"/>
            <w:hideMark/>
          </w:tcPr>
          <w:p w14:paraId="0B1D4F7A"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7E7EA700"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Техническая </w:t>
            </w:r>
          </w:p>
        </w:tc>
      </w:tr>
      <w:tr w:rsidR="002A2D60" w:rsidRPr="00D4160C" w14:paraId="68CA6CA6" w14:textId="77777777" w:rsidTr="0067679A">
        <w:trPr>
          <w:trHeight w:val="330"/>
        </w:trPr>
        <w:tc>
          <w:tcPr>
            <w:tcW w:w="880" w:type="dxa"/>
            <w:tcBorders>
              <w:top w:val="single" w:sz="4" w:space="0" w:color="auto"/>
              <w:left w:val="single" w:sz="4" w:space="0" w:color="auto"/>
              <w:bottom w:val="single" w:sz="4" w:space="0" w:color="auto"/>
              <w:right w:val="single" w:sz="4" w:space="0" w:color="auto"/>
            </w:tcBorders>
            <w:vAlign w:val="center"/>
            <w:hideMark/>
          </w:tcPr>
          <w:p w14:paraId="47F16291"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25F303E"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Естественнонаучная</w:t>
            </w:r>
          </w:p>
        </w:tc>
      </w:tr>
      <w:tr w:rsidR="002A2D60" w:rsidRPr="00D4160C" w14:paraId="76B3BDF3" w14:textId="77777777" w:rsidTr="0067679A">
        <w:trPr>
          <w:trHeight w:val="315"/>
        </w:trPr>
        <w:tc>
          <w:tcPr>
            <w:tcW w:w="880" w:type="dxa"/>
            <w:tcBorders>
              <w:top w:val="single" w:sz="4" w:space="0" w:color="auto"/>
              <w:left w:val="single" w:sz="4" w:space="0" w:color="auto"/>
              <w:bottom w:val="single" w:sz="4" w:space="0" w:color="auto"/>
              <w:right w:val="single" w:sz="4" w:space="0" w:color="auto"/>
            </w:tcBorders>
            <w:vAlign w:val="center"/>
            <w:hideMark/>
          </w:tcPr>
          <w:p w14:paraId="38B70A00"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610778D7"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Физкультурно-спортивная</w:t>
            </w:r>
          </w:p>
        </w:tc>
      </w:tr>
      <w:tr w:rsidR="002A2D60" w:rsidRPr="00D4160C" w14:paraId="5F852356" w14:textId="77777777" w:rsidTr="0067679A">
        <w:trPr>
          <w:trHeight w:val="420"/>
        </w:trPr>
        <w:tc>
          <w:tcPr>
            <w:tcW w:w="880" w:type="dxa"/>
            <w:tcBorders>
              <w:top w:val="single" w:sz="4" w:space="0" w:color="auto"/>
              <w:left w:val="single" w:sz="4" w:space="0" w:color="auto"/>
              <w:bottom w:val="single" w:sz="4" w:space="0" w:color="auto"/>
              <w:right w:val="single" w:sz="4" w:space="0" w:color="auto"/>
            </w:tcBorders>
            <w:vAlign w:val="center"/>
            <w:hideMark/>
          </w:tcPr>
          <w:p w14:paraId="688AF80E"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4</w:t>
            </w:r>
          </w:p>
        </w:tc>
        <w:tc>
          <w:tcPr>
            <w:tcW w:w="8647" w:type="dxa"/>
            <w:tcBorders>
              <w:top w:val="single" w:sz="4" w:space="0" w:color="auto"/>
              <w:left w:val="single" w:sz="4" w:space="0" w:color="auto"/>
              <w:bottom w:val="single" w:sz="4" w:space="0" w:color="auto"/>
              <w:right w:val="single" w:sz="4" w:space="0" w:color="auto"/>
            </w:tcBorders>
            <w:vAlign w:val="center"/>
            <w:hideMark/>
          </w:tcPr>
          <w:p w14:paraId="365B16C4"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Художественная, в том числе театральная</w:t>
            </w:r>
          </w:p>
        </w:tc>
      </w:tr>
      <w:tr w:rsidR="002A2D60" w:rsidRPr="00D4160C" w14:paraId="4572817D" w14:textId="77777777" w:rsidTr="0067679A">
        <w:trPr>
          <w:trHeight w:val="410"/>
        </w:trPr>
        <w:tc>
          <w:tcPr>
            <w:tcW w:w="880" w:type="dxa"/>
            <w:tcBorders>
              <w:top w:val="single" w:sz="4" w:space="0" w:color="auto"/>
              <w:left w:val="single" w:sz="4" w:space="0" w:color="auto"/>
              <w:bottom w:val="single" w:sz="4" w:space="0" w:color="auto"/>
              <w:right w:val="single" w:sz="4" w:space="0" w:color="auto"/>
            </w:tcBorders>
            <w:vAlign w:val="center"/>
            <w:hideMark/>
          </w:tcPr>
          <w:p w14:paraId="11A974AF"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5</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CEE1A45"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Туристско-краеведческая</w:t>
            </w:r>
          </w:p>
        </w:tc>
      </w:tr>
      <w:tr w:rsidR="002A2D60" w:rsidRPr="00D4160C" w14:paraId="26F3EFB3" w14:textId="77777777" w:rsidTr="0067679A">
        <w:trPr>
          <w:trHeight w:val="410"/>
        </w:trPr>
        <w:tc>
          <w:tcPr>
            <w:tcW w:w="880" w:type="dxa"/>
            <w:tcBorders>
              <w:top w:val="single" w:sz="4" w:space="0" w:color="auto"/>
              <w:left w:val="single" w:sz="4" w:space="0" w:color="auto"/>
              <w:bottom w:val="single" w:sz="4" w:space="0" w:color="auto"/>
              <w:right w:val="single" w:sz="4" w:space="0" w:color="auto"/>
            </w:tcBorders>
            <w:vAlign w:val="center"/>
            <w:hideMark/>
          </w:tcPr>
          <w:p w14:paraId="54DE69A2"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6</w:t>
            </w:r>
          </w:p>
        </w:tc>
        <w:tc>
          <w:tcPr>
            <w:tcW w:w="8647" w:type="dxa"/>
            <w:tcBorders>
              <w:top w:val="single" w:sz="4" w:space="0" w:color="auto"/>
              <w:left w:val="single" w:sz="4" w:space="0" w:color="auto"/>
              <w:bottom w:val="single" w:sz="4" w:space="0" w:color="auto"/>
              <w:right w:val="single" w:sz="4" w:space="0" w:color="auto"/>
            </w:tcBorders>
            <w:vAlign w:val="center"/>
            <w:hideMark/>
          </w:tcPr>
          <w:p w14:paraId="738741CB"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Социально-гуманитарной</w:t>
            </w:r>
          </w:p>
        </w:tc>
      </w:tr>
      <w:tr w:rsidR="002A2D60" w:rsidRPr="00D4160C" w14:paraId="094F7FF3" w14:textId="77777777" w:rsidTr="0067679A">
        <w:trPr>
          <w:trHeight w:val="416"/>
        </w:trPr>
        <w:tc>
          <w:tcPr>
            <w:tcW w:w="880" w:type="dxa"/>
            <w:tcBorders>
              <w:top w:val="single" w:sz="4" w:space="0" w:color="auto"/>
              <w:left w:val="single" w:sz="4" w:space="0" w:color="auto"/>
              <w:bottom w:val="single" w:sz="4" w:space="0" w:color="auto"/>
              <w:right w:val="single" w:sz="4" w:space="0" w:color="auto"/>
            </w:tcBorders>
            <w:vAlign w:val="center"/>
            <w:hideMark/>
          </w:tcPr>
          <w:p w14:paraId="773F6FAE"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7</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7AC5541"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Психолого-педагогическая</w:t>
            </w:r>
          </w:p>
        </w:tc>
      </w:tr>
      <w:tr w:rsidR="002A2D60" w:rsidRPr="00D4160C" w14:paraId="1C408A25" w14:textId="77777777" w:rsidTr="0067679A">
        <w:trPr>
          <w:trHeight w:val="419"/>
        </w:trPr>
        <w:tc>
          <w:tcPr>
            <w:tcW w:w="880" w:type="dxa"/>
            <w:tcBorders>
              <w:top w:val="single" w:sz="4" w:space="0" w:color="auto"/>
              <w:left w:val="single" w:sz="4" w:space="0" w:color="auto"/>
              <w:bottom w:val="single" w:sz="4" w:space="0" w:color="auto"/>
              <w:right w:val="single" w:sz="4" w:space="0" w:color="auto"/>
            </w:tcBorders>
            <w:vAlign w:val="center"/>
            <w:hideMark/>
          </w:tcPr>
          <w:p w14:paraId="49EC3EE1"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8</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7352106"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Военно-патриотическая</w:t>
            </w:r>
          </w:p>
        </w:tc>
      </w:tr>
      <w:tr w:rsidR="002A2D60" w:rsidRPr="00D4160C" w14:paraId="3ED31B2B" w14:textId="77777777" w:rsidTr="0067679A">
        <w:trPr>
          <w:trHeight w:val="425"/>
        </w:trPr>
        <w:tc>
          <w:tcPr>
            <w:tcW w:w="880" w:type="dxa"/>
            <w:tcBorders>
              <w:top w:val="single" w:sz="4" w:space="0" w:color="auto"/>
              <w:left w:val="single" w:sz="4" w:space="0" w:color="auto"/>
              <w:bottom w:val="single" w:sz="4" w:space="0" w:color="auto"/>
              <w:right w:val="single" w:sz="4" w:space="0" w:color="auto"/>
            </w:tcBorders>
            <w:vAlign w:val="center"/>
            <w:hideMark/>
          </w:tcPr>
          <w:p w14:paraId="7300724C"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9</w:t>
            </w:r>
          </w:p>
        </w:tc>
        <w:tc>
          <w:tcPr>
            <w:tcW w:w="8647" w:type="dxa"/>
            <w:tcBorders>
              <w:top w:val="single" w:sz="4" w:space="0" w:color="auto"/>
              <w:left w:val="single" w:sz="4" w:space="0" w:color="auto"/>
              <w:bottom w:val="single" w:sz="4" w:space="0" w:color="auto"/>
              <w:right w:val="single" w:sz="4" w:space="0" w:color="auto"/>
            </w:tcBorders>
            <w:vAlign w:val="center"/>
            <w:hideMark/>
          </w:tcPr>
          <w:p w14:paraId="732DCB09"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Смены движения «ЮНАРМИЯ»</w:t>
            </w:r>
          </w:p>
        </w:tc>
      </w:tr>
      <w:tr w:rsidR="002A2D60" w:rsidRPr="00D4160C" w14:paraId="3827EF28" w14:textId="77777777" w:rsidTr="0067679A">
        <w:trPr>
          <w:trHeight w:val="573"/>
        </w:trPr>
        <w:tc>
          <w:tcPr>
            <w:tcW w:w="880" w:type="dxa"/>
            <w:tcBorders>
              <w:top w:val="single" w:sz="4" w:space="0" w:color="auto"/>
              <w:left w:val="single" w:sz="4" w:space="0" w:color="auto"/>
              <w:bottom w:val="single" w:sz="4" w:space="0" w:color="auto"/>
              <w:right w:val="single" w:sz="4" w:space="0" w:color="auto"/>
            </w:tcBorders>
            <w:vAlign w:val="center"/>
            <w:hideMark/>
          </w:tcPr>
          <w:p w14:paraId="43C6270C"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lastRenderedPageBreak/>
              <w:t>10</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3D4DCD0"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Смены общероссийского общественно-государственного движения детей  и молодежи РДДМ «Движение первых»</w:t>
            </w:r>
          </w:p>
        </w:tc>
      </w:tr>
      <w:tr w:rsidR="002A2D60" w:rsidRPr="00D4160C" w14:paraId="0C81049B" w14:textId="77777777" w:rsidTr="0067679A">
        <w:trPr>
          <w:trHeight w:val="277"/>
        </w:trPr>
        <w:tc>
          <w:tcPr>
            <w:tcW w:w="880" w:type="dxa"/>
            <w:tcBorders>
              <w:top w:val="single" w:sz="4" w:space="0" w:color="auto"/>
              <w:left w:val="single" w:sz="4" w:space="0" w:color="auto"/>
              <w:bottom w:val="single" w:sz="4" w:space="0" w:color="auto"/>
              <w:right w:val="single" w:sz="4" w:space="0" w:color="auto"/>
            </w:tcBorders>
            <w:vAlign w:val="center"/>
            <w:hideMark/>
          </w:tcPr>
          <w:p w14:paraId="6F0E91F8"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11</w:t>
            </w:r>
          </w:p>
        </w:tc>
        <w:tc>
          <w:tcPr>
            <w:tcW w:w="8647" w:type="dxa"/>
            <w:tcBorders>
              <w:top w:val="single" w:sz="4" w:space="0" w:color="auto"/>
              <w:left w:val="single" w:sz="4" w:space="0" w:color="auto"/>
              <w:bottom w:val="single" w:sz="4" w:space="0" w:color="auto"/>
              <w:right w:val="single" w:sz="4" w:space="0" w:color="auto"/>
            </w:tcBorders>
            <w:vAlign w:val="center"/>
            <w:hideMark/>
          </w:tcPr>
          <w:p w14:paraId="1D02B907"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Смены «Орлята России»</w:t>
            </w:r>
          </w:p>
        </w:tc>
      </w:tr>
      <w:tr w:rsidR="002A2D60" w:rsidRPr="00D4160C" w14:paraId="313E16E0" w14:textId="77777777" w:rsidTr="0067679A">
        <w:trPr>
          <w:trHeight w:val="565"/>
        </w:trPr>
        <w:tc>
          <w:tcPr>
            <w:tcW w:w="880" w:type="dxa"/>
            <w:tcBorders>
              <w:top w:val="single" w:sz="4" w:space="0" w:color="auto"/>
              <w:left w:val="single" w:sz="4" w:space="0" w:color="auto"/>
              <w:bottom w:val="single" w:sz="4" w:space="0" w:color="auto"/>
              <w:right w:val="single" w:sz="4" w:space="0" w:color="auto"/>
            </w:tcBorders>
            <w:vAlign w:val="center"/>
            <w:hideMark/>
          </w:tcPr>
          <w:p w14:paraId="4C9A7797"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12</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CEAA80E"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 xml:space="preserve">Экологическая «Лесной подрост» для членов школьных лесничеств. </w:t>
            </w:r>
          </w:p>
        </w:tc>
      </w:tr>
      <w:tr w:rsidR="002A2D60" w:rsidRPr="00D4160C" w14:paraId="73F425DC" w14:textId="77777777" w:rsidTr="0067679A">
        <w:trPr>
          <w:trHeight w:val="276"/>
        </w:trPr>
        <w:tc>
          <w:tcPr>
            <w:tcW w:w="880" w:type="dxa"/>
            <w:tcBorders>
              <w:top w:val="single" w:sz="4" w:space="0" w:color="auto"/>
              <w:left w:val="single" w:sz="4" w:space="0" w:color="auto"/>
              <w:bottom w:val="single" w:sz="4" w:space="0" w:color="auto"/>
              <w:right w:val="single" w:sz="4" w:space="0" w:color="auto"/>
            </w:tcBorders>
            <w:vAlign w:val="center"/>
            <w:hideMark/>
          </w:tcPr>
          <w:p w14:paraId="36005788"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13</w:t>
            </w:r>
          </w:p>
        </w:tc>
        <w:tc>
          <w:tcPr>
            <w:tcW w:w="8647" w:type="dxa"/>
            <w:tcBorders>
              <w:top w:val="single" w:sz="4" w:space="0" w:color="auto"/>
              <w:left w:val="single" w:sz="4" w:space="0" w:color="auto"/>
              <w:bottom w:val="single" w:sz="4" w:space="0" w:color="auto"/>
              <w:right w:val="single" w:sz="4" w:space="0" w:color="auto"/>
            </w:tcBorders>
            <w:vAlign w:val="center"/>
            <w:hideMark/>
          </w:tcPr>
          <w:p w14:paraId="462AD32C"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Смены финансовой грамотности</w:t>
            </w:r>
          </w:p>
        </w:tc>
      </w:tr>
      <w:tr w:rsidR="002A2D60" w:rsidRPr="00D4160C" w14:paraId="651E1313" w14:textId="77777777" w:rsidTr="0067679A">
        <w:trPr>
          <w:trHeight w:val="279"/>
        </w:trPr>
        <w:tc>
          <w:tcPr>
            <w:tcW w:w="880" w:type="dxa"/>
            <w:tcBorders>
              <w:top w:val="single" w:sz="4" w:space="0" w:color="auto"/>
              <w:left w:val="single" w:sz="4" w:space="0" w:color="auto"/>
              <w:bottom w:val="single" w:sz="4" w:space="0" w:color="auto"/>
              <w:right w:val="single" w:sz="4" w:space="0" w:color="auto"/>
            </w:tcBorders>
            <w:vAlign w:val="center"/>
            <w:hideMark/>
          </w:tcPr>
          <w:p w14:paraId="785D51D2"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14</w:t>
            </w:r>
          </w:p>
        </w:tc>
        <w:tc>
          <w:tcPr>
            <w:tcW w:w="8647" w:type="dxa"/>
            <w:tcBorders>
              <w:top w:val="single" w:sz="4" w:space="0" w:color="auto"/>
              <w:left w:val="single" w:sz="4" w:space="0" w:color="auto"/>
              <w:bottom w:val="single" w:sz="4" w:space="0" w:color="auto"/>
              <w:right w:val="single" w:sz="4" w:space="0" w:color="auto"/>
            </w:tcBorders>
            <w:vAlign w:val="center"/>
            <w:hideMark/>
          </w:tcPr>
          <w:p w14:paraId="2F18CA85"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Смены «Юный пожарный»</w:t>
            </w:r>
          </w:p>
        </w:tc>
      </w:tr>
      <w:tr w:rsidR="002A2D60" w:rsidRPr="00D4160C" w14:paraId="07DACFEF" w14:textId="77777777" w:rsidTr="0067679A">
        <w:trPr>
          <w:trHeight w:val="269"/>
        </w:trPr>
        <w:tc>
          <w:tcPr>
            <w:tcW w:w="880" w:type="dxa"/>
            <w:tcBorders>
              <w:top w:val="single" w:sz="4" w:space="0" w:color="auto"/>
              <w:left w:val="single" w:sz="4" w:space="0" w:color="auto"/>
              <w:bottom w:val="single" w:sz="4" w:space="0" w:color="auto"/>
              <w:right w:val="single" w:sz="4" w:space="0" w:color="auto"/>
            </w:tcBorders>
            <w:vAlign w:val="center"/>
            <w:hideMark/>
          </w:tcPr>
          <w:p w14:paraId="4DCEBA09"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15</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EC3C7F6"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Смены по безопасности дорожного движения</w:t>
            </w:r>
          </w:p>
        </w:tc>
      </w:tr>
      <w:tr w:rsidR="002A2D60" w:rsidRPr="00D4160C" w14:paraId="3FD676BB" w14:textId="77777777" w:rsidTr="0067679A">
        <w:trPr>
          <w:trHeight w:val="124"/>
        </w:trPr>
        <w:tc>
          <w:tcPr>
            <w:tcW w:w="880" w:type="dxa"/>
            <w:tcBorders>
              <w:top w:val="single" w:sz="4" w:space="0" w:color="auto"/>
              <w:left w:val="single" w:sz="4" w:space="0" w:color="auto"/>
              <w:bottom w:val="single" w:sz="4" w:space="0" w:color="auto"/>
              <w:right w:val="single" w:sz="4" w:space="0" w:color="auto"/>
            </w:tcBorders>
            <w:vAlign w:val="center"/>
            <w:hideMark/>
          </w:tcPr>
          <w:p w14:paraId="7067B3B3"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16</w:t>
            </w:r>
          </w:p>
        </w:tc>
        <w:tc>
          <w:tcPr>
            <w:tcW w:w="8647" w:type="dxa"/>
            <w:tcBorders>
              <w:top w:val="single" w:sz="4" w:space="0" w:color="auto"/>
              <w:left w:val="single" w:sz="4" w:space="0" w:color="auto"/>
              <w:bottom w:val="single" w:sz="4" w:space="0" w:color="auto"/>
              <w:right w:val="single" w:sz="4" w:space="0" w:color="auto"/>
            </w:tcBorders>
            <w:vAlign w:val="center"/>
            <w:hideMark/>
          </w:tcPr>
          <w:p w14:paraId="5565DCDA"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Научные (олимпиадные)  смены</w:t>
            </w:r>
          </w:p>
        </w:tc>
      </w:tr>
      <w:tr w:rsidR="002A2D60" w:rsidRPr="00D4160C" w14:paraId="2EBF4830" w14:textId="77777777" w:rsidTr="0067679A">
        <w:trPr>
          <w:trHeight w:val="273"/>
        </w:trPr>
        <w:tc>
          <w:tcPr>
            <w:tcW w:w="880" w:type="dxa"/>
            <w:tcBorders>
              <w:top w:val="single" w:sz="4" w:space="0" w:color="auto"/>
              <w:left w:val="single" w:sz="4" w:space="0" w:color="auto"/>
              <w:bottom w:val="single" w:sz="4" w:space="0" w:color="auto"/>
              <w:right w:val="single" w:sz="4" w:space="0" w:color="auto"/>
            </w:tcBorders>
            <w:vAlign w:val="center"/>
            <w:hideMark/>
          </w:tcPr>
          <w:p w14:paraId="2195AE1D"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17</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64561A2"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Профориентационные смены</w:t>
            </w:r>
          </w:p>
        </w:tc>
      </w:tr>
      <w:tr w:rsidR="002A2D60" w:rsidRPr="00D4160C" w14:paraId="13716E04" w14:textId="77777777" w:rsidTr="0067679A">
        <w:trPr>
          <w:trHeight w:val="271"/>
        </w:trPr>
        <w:tc>
          <w:tcPr>
            <w:tcW w:w="880" w:type="dxa"/>
            <w:tcBorders>
              <w:top w:val="single" w:sz="4" w:space="0" w:color="auto"/>
              <w:left w:val="single" w:sz="4" w:space="0" w:color="auto"/>
              <w:bottom w:val="single" w:sz="4" w:space="0" w:color="auto"/>
              <w:right w:val="single" w:sz="4" w:space="0" w:color="auto"/>
            </w:tcBorders>
            <w:vAlign w:val="center"/>
            <w:hideMark/>
          </w:tcPr>
          <w:p w14:paraId="7B412616"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18</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D5F133B"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Волонтерские смены</w:t>
            </w:r>
          </w:p>
        </w:tc>
      </w:tr>
      <w:tr w:rsidR="002A2D60" w:rsidRPr="00D4160C" w14:paraId="7BED329B" w14:textId="77777777" w:rsidTr="0067679A">
        <w:trPr>
          <w:trHeight w:val="254"/>
        </w:trPr>
        <w:tc>
          <w:tcPr>
            <w:tcW w:w="880" w:type="dxa"/>
            <w:tcBorders>
              <w:top w:val="single" w:sz="4" w:space="0" w:color="auto"/>
              <w:left w:val="single" w:sz="4" w:space="0" w:color="auto"/>
              <w:bottom w:val="single" w:sz="4" w:space="0" w:color="auto"/>
              <w:right w:val="single" w:sz="4" w:space="0" w:color="auto"/>
            </w:tcBorders>
            <w:vAlign w:val="center"/>
            <w:hideMark/>
          </w:tcPr>
          <w:p w14:paraId="0196500C"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19</w:t>
            </w:r>
          </w:p>
        </w:tc>
        <w:tc>
          <w:tcPr>
            <w:tcW w:w="8647" w:type="dxa"/>
            <w:tcBorders>
              <w:top w:val="single" w:sz="4" w:space="0" w:color="auto"/>
              <w:left w:val="single" w:sz="4" w:space="0" w:color="auto"/>
              <w:bottom w:val="single" w:sz="4" w:space="0" w:color="auto"/>
              <w:right w:val="single" w:sz="4" w:space="0" w:color="auto"/>
            </w:tcBorders>
            <w:vAlign w:val="center"/>
            <w:hideMark/>
          </w:tcPr>
          <w:p w14:paraId="7E897F7F"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Смены, посвященные Году семьи</w:t>
            </w:r>
          </w:p>
        </w:tc>
      </w:tr>
      <w:tr w:rsidR="002A2D60" w:rsidRPr="00D4160C" w14:paraId="6EA902FF" w14:textId="77777777" w:rsidTr="0067679A">
        <w:trPr>
          <w:trHeight w:val="252"/>
        </w:trPr>
        <w:tc>
          <w:tcPr>
            <w:tcW w:w="880" w:type="dxa"/>
            <w:tcBorders>
              <w:top w:val="single" w:sz="4" w:space="0" w:color="auto"/>
              <w:left w:val="single" w:sz="4" w:space="0" w:color="auto"/>
              <w:bottom w:val="single" w:sz="4" w:space="0" w:color="auto"/>
              <w:right w:val="single" w:sz="4" w:space="0" w:color="auto"/>
            </w:tcBorders>
            <w:vAlign w:val="center"/>
            <w:hideMark/>
          </w:tcPr>
          <w:p w14:paraId="55BB5945" w14:textId="77777777" w:rsidR="002A2D60" w:rsidRPr="00D4160C" w:rsidRDefault="002A2D60" w:rsidP="002A2D60">
            <w:pPr>
              <w:spacing w:after="0" w:line="240" w:lineRule="auto"/>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20</w:t>
            </w:r>
          </w:p>
        </w:tc>
        <w:tc>
          <w:tcPr>
            <w:tcW w:w="8647" w:type="dxa"/>
            <w:tcBorders>
              <w:top w:val="single" w:sz="4" w:space="0" w:color="auto"/>
              <w:left w:val="single" w:sz="4" w:space="0" w:color="auto"/>
              <w:bottom w:val="single" w:sz="4" w:space="0" w:color="auto"/>
              <w:right w:val="single" w:sz="4" w:space="0" w:color="auto"/>
            </w:tcBorders>
            <w:vAlign w:val="center"/>
            <w:hideMark/>
          </w:tcPr>
          <w:p w14:paraId="0F5C9ABD" w14:textId="77777777" w:rsidR="002A2D60" w:rsidRPr="00D4160C" w:rsidRDefault="002A2D60" w:rsidP="002A2D60">
            <w:pPr>
              <w:spacing w:after="0" w:line="240" w:lineRule="auto"/>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Проект «День цифры»</w:t>
            </w:r>
          </w:p>
        </w:tc>
      </w:tr>
    </w:tbl>
    <w:p w14:paraId="64E4F5A2" w14:textId="77777777" w:rsidR="002A2D60" w:rsidRPr="00D4160C" w:rsidRDefault="002A2D60" w:rsidP="002A2D60">
      <w:pPr>
        <w:spacing w:after="0" w:line="240" w:lineRule="auto"/>
        <w:rPr>
          <w:rFonts w:ascii="Times New Roman" w:eastAsia="Times New Roman" w:hAnsi="Times New Roman" w:cs="Times New Roman"/>
          <w:i/>
          <w:iCs/>
          <w:color w:val="000000"/>
          <w:sz w:val="28"/>
          <w:szCs w:val="28"/>
          <w:lang w:eastAsia="en-US"/>
        </w:rPr>
      </w:pPr>
    </w:p>
    <w:p w14:paraId="3EB03193" w14:textId="77777777" w:rsidR="002A2D60" w:rsidRPr="00D4160C" w:rsidRDefault="002A2D60" w:rsidP="002A2D60">
      <w:pPr>
        <w:spacing w:after="0" w:line="240" w:lineRule="auto"/>
        <w:ind w:firstLine="708"/>
        <w:jc w:val="both"/>
        <w:rPr>
          <w:rFonts w:ascii="Times New Roman" w:eastAsia="Times New Roman" w:hAnsi="Times New Roman" w:cs="Times New Roman"/>
          <w:color w:val="000000"/>
          <w:sz w:val="28"/>
          <w:szCs w:val="28"/>
          <w:shd w:val="clear" w:color="auto" w:fill="FFFFFF"/>
          <w:lang w:eastAsia="en-US"/>
        </w:rPr>
      </w:pPr>
      <w:r w:rsidRPr="00D4160C">
        <w:rPr>
          <w:rFonts w:ascii="Times New Roman" w:eastAsia="Times New Roman" w:hAnsi="Times New Roman" w:cs="Times New Roman"/>
          <w:color w:val="000000"/>
          <w:sz w:val="28"/>
          <w:szCs w:val="28"/>
          <w:lang w:eastAsia="en-US"/>
        </w:rPr>
        <w:t>На базе ряда  учреждений, с  центрами образования «Точка роста», организованы специализированные профильные группы.</w:t>
      </w:r>
      <w:r w:rsidRPr="00D4160C">
        <w:rPr>
          <w:rFonts w:ascii="Times New Roman" w:eastAsia="Times New Roman" w:hAnsi="Times New Roman" w:cs="Times New Roman"/>
          <w:color w:val="FF0000"/>
          <w:sz w:val="28"/>
          <w:szCs w:val="28"/>
          <w:lang w:eastAsia="en-US"/>
        </w:rPr>
        <w:t xml:space="preserve"> </w:t>
      </w:r>
      <w:r w:rsidRPr="00D4160C">
        <w:rPr>
          <w:rFonts w:ascii="Times New Roman" w:eastAsia="Times New Roman" w:hAnsi="Times New Roman" w:cs="Times New Roman"/>
          <w:color w:val="000000"/>
          <w:sz w:val="28"/>
          <w:szCs w:val="28"/>
          <w:shd w:val="clear" w:color="auto" w:fill="FFFFFF"/>
          <w:lang w:eastAsia="en-US"/>
        </w:rPr>
        <w:t>Большая часть групп инженерно-технической направленности проводила занятия по робототехнике, ЛЕГО-конструированию, промдизайну, мультимедийной журналистике, 3</w:t>
      </w:r>
      <w:r w:rsidRPr="00D4160C">
        <w:rPr>
          <w:rFonts w:ascii="Times New Roman" w:eastAsia="Times New Roman" w:hAnsi="Times New Roman" w:cs="Times New Roman"/>
          <w:color w:val="000000"/>
          <w:sz w:val="28"/>
          <w:szCs w:val="28"/>
          <w:shd w:val="clear" w:color="auto" w:fill="FFFFFF"/>
          <w:lang w:val="en-US" w:eastAsia="en-US"/>
        </w:rPr>
        <w:t>D</w:t>
      </w:r>
      <w:r w:rsidRPr="00D4160C">
        <w:rPr>
          <w:rFonts w:ascii="Times New Roman" w:eastAsia="Times New Roman" w:hAnsi="Times New Roman" w:cs="Times New Roman"/>
          <w:color w:val="000000"/>
          <w:sz w:val="28"/>
          <w:szCs w:val="28"/>
          <w:shd w:val="clear" w:color="auto" w:fill="FFFFFF"/>
          <w:lang w:eastAsia="en-US"/>
        </w:rPr>
        <w:t xml:space="preserve">-моделированию, ранней профориентации. </w:t>
      </w:r>
    </w:p>
    <w:p w14:paraId="086AB98F" w14:textId="77777777" w:rsidR="002A2D60" w:rsidRPr="00D4160C" w:rsidRDefault="002A2D60" w:rsidP="002A2D60">
      <w:pPr>
        <w:spacing w:after="0" w:line="240" w:lineRule="auto"/>
        <w:jc w:val="center"/>
        <w:rPr>
          <w:rFonts w:ascii="Times New Roman" w:eastAsia="Times New Roman" w:hAnsi="Times New Roman" w:cs="Times New Roman"/>
          <w:sz w:val="28"/>
          <w:szCs w:val="28"/>
          <w:lang w:eastAsia="en-US"/>
        </w:rPr>
      </w:pPr>
    </w:p>
    <w:p w14:paraId="015D5EAC" w14:textId="77777777" w:rsidR="002A2D60" w:rsidRPr="00D4160C" w:rsidRDefault="002A2D60" w:rsidP="002A2D60">
      <w:pPr>
        <w:spacing w:after="0" w:line="240" w:lineRule="auto"/>
        <w:jc w:val="center"/>
        <w:rPr>
          <w:rFonts w:ascii="Times New Roman" w:eastAsia="Calibri" w:hAnsi="Times New Roman" w:cs="Times New Roman"/>
          <w:b/>
          <w:sz w:val="28"/>
          <w:szCs w:val="28"/>
          <w:lang w:eastAsia="en-US"/>
        </w:rPr>
      </w:pPr>
      <w:r w:rsidRPr="00D4160C">
        <w:rPr>
          <w:rFonts w:ascii="Times New Roman" w:eastAsia="Calibri" w:hAnsi="Times New Roman" w:cs="Times New Roman"/>
          <w:b/>
          <w:sz w:val="28"/>
          <w:szCs w:val="28"/>
          <w:lang w:eastAsia="en-US"/>
        </w:rPr>
        <w:t>Отдых детей в межканикулярный период</w:t>
      </w:r>
    </w:p>
    <w:p w14:paraId="7605970A" w14:textId="77777777" w:rsidR="002A2D60" w:rsidRPr="00D4160C" w:rsidRDefault="002A2D60" w:rsidP="002A2D60">
      <w:pPr>
        <w:spacing w:after="0" w:line="240" w:lineRule="auto"/>
        <w:jc w:val="center"/>
        <w:rPr>
          <w:rFonts w:ascii="Times New Roman" w:eastAsia="Calibri" w:hAnsi="Times New Roman" w:cs="Times New Roman"/>
          <w:b/>
          <w:sz w:val="28"/>
          <w:szCs w:val="28"/>
          <w:lang w:eastAsia="en-US"/>
        </w:rPr>
      </w:pPr>
    </w:p>
    <w:p w14:paraId="4F80616E" w14:textId="5BFB2F45" w:rsidR="002A2D60" w:rsidRPr="00D4160C" w:rsidRDefault="002A2D60" w:rsidP="002A2D60">
      <w:pPr>
        <w:spacing w:after="0" w:line="240" w:lineRule="auto"/>
        <w:ind w:firstLine="709"/>
        <w:jc w:val="both"/>
        <w:rPr>
          <w:rFonts w:ascii="Times New Roman" w:eastAsia="Times New Roman" w:hAnsi="Times New Roman" w:cs="Times New Roman"/>
          <w:bCs/>
          <w:color w:val="000000"/>
          <w:sz w:val="28"/>
          <w:szCs w:val="28"/>
          <w:lang w:eastAsia="en-US"/>
        </w:rPr>
      </w:pPr>
      <w:r w:rsidRPr="00D4160C">
        <w:rPr>
          <w:rFonts w:ascii="Times New Roman" w:eastAsia="Calibri" w:hAnsi="Times New Roman" w:cs="Times New Roman"/>
          <w:sz w:val="28"/>
          <w:szCs w:val="28"/>
          <w:lang w:eastAsia="en-US"/>
        </w:rPr>
        <w:t xml:space="preserve">На базе </w:t>
      </w:r>
      <w:r w:rsidRPr="00D4160C">
        <w:rPr>
          <w:rFonts w:ascii="Times New Roman" w:eastAsia="Times New Roman" w:hAnsi="Times New Roman" w:cs="Times New Roman"/>
          <w:bCs/>
          <w:color w:val="000000"/>
          <w:sz w:val="28"/>
          <w:szCs w:val="28"/>
          <w:lang w:eastAsia="en-US"/>
        </w:rPr>
        <w:t xml:space="preserve">МАУ ДО «ДОЛ «Лесная сказка» были организованы 6 тематических смен различного направления. В них приняло участие 187 детей. </w:t>
      </w:r>
    </w:p>
    <w:p w14:paraId="0B2695A7" w14:textId="77777777" w:rsidR="002A2D60" w:rsidRPr="00D4160C" w:rsidRDefault="002A2D60" w:rsidP="002A2D60">
      <w:pPr>
        <w:spacing w:after="0" w:line="240" w:lineRule="auto"/>
        <w:ind w:firstLine="709"/>
        <w:jc w:val="both"/>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В отчетный период Гатчинским муниципальным районом было направлено для участия в тематической смене в ГБУ ЛО «Центр «Молодежный» 11 детей в отношении которых различными органами и учреждениями системы профилактики проводилась индивидуальная профилактическая работа.</w:t>
      </w:r>
    </w:p>
    <w:p w14:paraId="6247CF3A" w14:textId="77777777" w:rsidR="002A2D60" w:rsidRPr="00D4160C" w:rsidRDefault="002A2D60" w:rsidP="002A2D60">
      <w:pPr>
        <w:spacing w:after="0" w:line="240" w:lineRule="auto"/>
        <w:ind w:firstLine="709"/>
        <w:jc w:val="both"/>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 xml:space="preserve">Дети и подростки Гатчинского муниципального района, находящиеся в трудной жизненной ситуации, дети участников специальной военной операции при содействии субнектов профилактики были бесплатно направлены: </w:t>
      </w:r>
    </w:p>
    <w:p w14:paraId="77E5E0AC" w14:textId="77777777" w:rsidR="002A2D60" w:rsidRPr="00D4160C" w:rsidRDefault="002A2D60" w:rsidP="002A2D60">
      <w:pPr>
        <w:spacing w:after="0" w:line="240" w:lineRule="auto"/>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ГБУ ДО ДООЦ «Россонь» им. Ю.А. Шадрина» - 15 человек;</w:t>
      </w:r>
    </w:p>
    <w:p w14:paraId="48E9294F" w14:textId="77777777" w:rsidR="002A2D60" w:rsidRPr="00D4160C" w:rsidRDefault="002A2D60" w:rsidP="002A2D60">
      <w:pPr>
        <w:spacing w:after="0" w:line="240" w:lineRule="auto"/>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ГБУ ДО ДООЦ «Маяк» филиал ДООЛ «Восток» - 12 человек;</w:t>
      </w:r>
    </w:p>
    <w:p w14:paraId="33E29B3C" w14:textId="77777777" w:rsidR="002A2D60" w:rsidRPr="00D4160C" w:rsidRDefault="002A2D60" w:rsidP="002A2D60">
      <w:pPr>
        <w:spacing w:after="0" w:line="240" w:lineRule="auto"/>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ГБУ ДО ДООЦ «Маяк» филиал ДООЛ «Сокол» - 8 человек.</w:t>
      </w:r>
    </w:p>
    <w:p w14:paraId="176A16FB" w14:textId="77777777" w:rsidR="002A2D60" w:rsidRPr="00D4160C" w:rsidRDefault="002A2D60" w:rsidP="002A2D60">
      <w:pPr>
        <w:spacing w:after="0" w:line="240" w:lineRule="auto"/>
        <w:rPr>
          <w:rFonts w:ascii="Times New Roman" w:eastAsia="Calibri" w:hAnsi="Times New Roman" w:cs="Times New Roman"/>
          <w:sz w:val="28"/>
          <w:szCs w:val="28"/>
          <w:lang w:eastAsia="en-US"/>
        </w:rPr>
      </w:pPr>
    </w:p>
    <w:p w14:paraId="5C0047EA" w14:textId="4245726D" w:rsidR="002A2D60" w:rsidRPr="00D4160C" w:rsidRDefault="002A2D60" w:rsidP="002A2D60">
      <w:pPr>
        <w:spacing w:after="0" w:line="240" w:lineRule="auto"/>
        <w:ind w:firstLine="709"/>
        <w:jc w:val="both"/>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Детские оздоровительные лагеря Гатчинского района, подведомственные Комитету образования, приняли участие в областных  профессиональных конкурсах: «Областной конкурс лучших практик  организации олимпиадных смен в детских оздоровительных лагерях  Ленинградской области в 2024 году», «Областной конкурс воспитательных программ организаций отдыха детей и их оздоровления Ленинградской области», «Областной конкурс на звание «Лучшая организаций отдыха детей и их оздоровления Ленинградской области».</w:t>
      </w:r>
    </w:p>
    <w:p w14:paraId="11D3C6B5" w14:textId="1D20C328" w:rsidR="002A2D60" w:rsidRPr="00D4160C" w:rsidRDefault="002A2D60" w:rsidP="002A2D60">
      <w:pPr>
        <w:spacing w:after="0" w:line="240" w:lineRule="auto"/>
        <w:ind w:firstLine="709"/>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 xml:space="preserve">В настоящий момент получены следующие реузльтаты: </w:t>
      </w:r>
    </w:p>
    <w:p w14:paraId="047ADA69" w14:textId="6756E65B" w:rsidR="002A2D60" w:rsidRPr="00D4160C" w:rsidRDefault="002A2D60" w:rsidP="002A2D60">
      <w:pPr>
        <w:numPr>
          <w:ilvl w:val="1"/>
          <w:numId w:val="16"/>
        </w:numPr>
        <w:tabs>
          <w:tab w:val="clear" w:pos="1440"/>
          <w:tab w:val="num" w:pos="284"/>
        </w:tabs>
        <w:spacing w:after="0" w:line="240" w:lineRule="auto"/>
        <w:ind w:left="0" w:firstLine="0"/>
        <w:contextualSpacing/>
        <w:jc w:val="both"/>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t>Лауреат в номинации «Лучшая программа олимпиадной смены»: МБОУ ДО «Гатчинский центр непрерывного образования «ЦИТ»;</w:t>
      </w:r>
    </w:p>
    <w:p w14:paraId="78199AA6" w14:textId="301D190D" w:rsidR="002A2D60" w:rsidRPr="00D4160C" w:rsidRDefault="002A2D60" w:rsidP="002A2D60">
      <w:pPr>
        <w:numPr>
          <w:ilvl w:val="1"/>
          <w:numId w:val="16"/>
        </w:numPr>
        <w:tabs>
          <w:tab w:val="clear" w:pos="1440"/>
          <w:tab w:val="num" w:pos="284"/>
        </w:tabs>
        <w:spacing w:after="0" w:line="240" w:lineRule="auto"/>
        <w:ind w:left="0" w:firstLine="0"/>
        <w:contextualSpacing/>
        <w:jc w:val="both"/>
        <w:rPr>
          <w:rFonts w:ascii="Times New Roman" w:eastAsia="Calibri" w:hAnsi="Times New Roman" w:cs="Times New Roman"/>
          <w:sz w:val="28"/>
          <w:szCs w:val="28"/>
          <w:lang w:eastAsia="en-US"/>
        </w:rPr>
      </w:pPr>
      <w:r w:rsidRPr="00D4160C">
        <w:rPr>
          <w:rFonts w:ascii="Times New Roman" w:eastAsia="Calibri" w:hAnsi="Times New Roman" w:cs="Times New Roman"/>
          <w:sz w:val="28"/>
          <w:szCs w:val="28"/>
          <w:lang w:eastAsia="en-US"/>
        </w:rPr>
        <w:lastRenderedPageBreak/>
        <w:t>Лауреат в номинации «Лучшая организация отдыха детей и их оздоровления Ленинградской области»: МБОУ «Пригородная СОШ».</w:t>
      </w:r>
    </w:p>
    <w:p w14:paraId="094ECE77" w14:textId="77777777" w:rsidR="002A2D60" w:rsidRPr="00D4160C" w:rsidRDefault="002A2D60" w:rsidP="002A2D60">
      <w:pPr>
        <w:tabs>
          <w:tab w:val="num" w:pos="284"/>
        </w:tabs>
        <w:spacing w:after="0" w:line="240" w:lineRule="auto"/>
        <w:contextualSpacing/>
        <w:rPr>
          <w:rFonts w:ascii="Times New Roman" w:eastAsia="Calibri" w:hAnsi="Times New Roman" w:cs="Times New Roman"/>
          <w:sz w:val="28"/>
          <w:szCs w:val="28"/>
          <w:lang w:eastAsia="en-US"/>
        </w:rPr>
      </w:pPr>
    </w:p>
    <w:p w14:paraId="2F535DF5" w14:textId="764D2CD2" w:rsidR="002A2D60" w:rsidRPr="00D4160C" w:rsidRDefault="002A2D60" w:rsidP="002A2D60">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D4160C">
        <w:rPr>
          <w:rFonts w:ascii="Times New Roman" w:eastAsia="Calibri" w:hAnsi="Times New Roman" w:cs="Times New Roman"/>
          <w:sz w:val="28"/>
          <w:szCs w:val="28"/>
          <w:lang w:eastAsia="en-US"/>
        </w:rPr>
        <w:t xml:space="preserve"> 27.06.2024 в Гатчинском муниципальном районе состоялось выездное заседание </w:t>
      </w:r>
      <w:r w:rsidRPr="00D4160C">
        <w:rPr>
          <w:rFonts w:ascii="Times New Roman" w:eastAsia="Times New Roman" w:hAnsi="Times New Roman" w:cs="Times New Roman"/>
          <w:bCs/>
          <w:sz w:val="28"/>
          <w:szCs w:val="28"/>
        </w:rPr>
        <w:t>Межведомственной координационной комиссии при Правительстве Ленинградской области по вопросам оздоровления, отдыха и занятости детей и подростков (далее – Комиссия), с темой заседания: «Об организации оздоровления, отдыха и занятости детей, подростков и молодежи летом 2024 года Гатчинском муниципальном районе Ленинградской области».</w:t>
      </w:r>
    </w:p>
    <w:p w14:paraId="2C4858B8" w14:textId="09BD6B21" w:rsidR="002A2D60" w:rsidRPr="00D4160C" w:rsidRDefault="002A2D60" w:rsidP="002A2D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4160C">
        <w:rPr>
          <w:rFonts w:ascii="Times New Roman" w:eastAsia="Times New Roman" w:hAnsi="Times New Roman" w:cs="Times New Roman"/>
          <w:bCs/>
          <w:sz w:val="28"/>
          <w:szCs w:val="28"/>
        </w:rPr>
        <w:t xml:space="preserve">В рамках работы Комиссии было организовано посещение всех видов детских оздоровительных лагерей района (стационарный, дневные, спортивные).  В решении Комиссии отмечается </w:t>
      </w:r>
      <w:r w:rsidRPr="00D4160C">
        <w:rPr>
          <w:rFonts w:ascii="Times New Roman" w:eastAsia="Times New Roman" w:hAnsi="Times New Roman" w:cs="Times New Roman"/>
          <w:sz w:val="28"/>
          <w:szCs w:val="28"/>
        </w:rPr>
        <w:t>результативная работа администрации Гатчинского муниципального района совместно с администрациями городских и сельских поселений по вопросам:</w:t>
      </w:r>
    </w:p>
    <w:p w14:paraId="6E806714" w14:textId="77777777" w:rsidR="002A2D60" w:rsidRPr="00D4160C" w:rsidRDefault="002A2D60" w:rsidP="002A2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1.1. Наличия нормативно-правовой базы, регламентирующей организацию летнего отдыха и занятости детей;</w:t>
      </w:r>
    </w:p>
    <w:p w14:paraId="4EFF5B1B" w14:textId="77777777" w:rsidR="002A2D60" w:rsidRPr="00D4160C" w:rsidRDefault="002A2D60" w:rsidP="002A2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1.2. Межведомственного взаимодействия по вопросам организации оздоровления, отдыха и занятости детей и подростков;</w:t>
      </w:r>
    </w:p>
    <w:p w14:paraId="355709EE" w14:textId="77777777" w:rsidR="002A2D60" w:rsidRPr="00D4160C" w:rsidRDefault="002A2D60" w:rsidP="002A2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1.3. Сохранения и расширения сети организаций отдыха детей и их оздоровления, в том числе улучшения материально-технического оснащения ДОЛ «Лесная сказка»;</w:t>
      </w:r>
    </w:p>
    <w:p w14:paraId="6724B13F" w14:textId="77777777" w:rsidR="002A2D60" w:rsidRPr="00D4160C" w:rsidRDefault="002A2D60" w:rsidP="002A2D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4160C">
        <w:rPr>
          <w:rFonts w:ascii="Times New Roman" w:eastAsia="Times New Roman" w:hAnsi="Times New Roman" w:cs="Times New Roman"/>
          <w:sz w:val="28"/>
          <w:szCs w:val="28"/>
        </w:rPr>
        <w:t>1.4. Увеличения общего охвата детей летним отдыхом;</w:t>
      </w:r>
    </w:p>
    <w:p w14:paraId="4F402762" w14:textId="6B386167" w:rsidR="00F27EFF" w:rsidRPr="00D4160C" w:rsidRDefault="002A2D60" w:rsidP="00D4160C">
      <w:pPr>
        <w:spacing w:after="160" w:line="254" w:lineRule="auto"/>
        <w:ind w:firstLine="709"/>
        <w:rPr>
          <w:rFonts w:ascii="Times New Roman" w:eastAsia="Calibri" w:hAnsi="Times New Roman" w:cs="Times New Roman"/>
          <w:b/>
          <w:sz w:val="26"/>
          <w:szCs w:val="26"/>
          <w:lang w:eastAsia="en-US"/>
        </w:rPr>
      </w:pPr>
      <w:r w:rsidRPr="00D4160C">
        <w:rPr>
          <w:rFonts w:ascii="Times New Roman" w:eastAsia="Times New Roman" w:hAnsi="Times New Roman" w:cs="Times New Roman"/>
          <w:sz w:val="28"/>
          <w:szCs w:val="28"/>
        </w:rPr>
        <w:t>1.5. Обновления содержания детского отдыха - организация профильных смен отрядов Юнармии, кадетских классов, «Движение первых», «Орлята России».</w:t>
      </w:r>
    </w:p>
    <w:p w14:paraId="17C929C5" w14:textId="77777777" w:rsidR="00E157F4" w:rsidRPr="00D4160C" w:rsidRDefault="00E157F4" w:rsidP="00B9772D">
      <w:pPr>
        <w:pStyle w:val="afe"/>
        <w:rPr>
          <w:rFonts w:ascii="Times New Roman" w:hAnsi="Times New Roman"/>
        </w:rPr>
        <w:sectPr w:rsidR="00E157F4" w:rsidRPr="00D4160C" w:rsidSect="005871BD">
          <w:footerReference w:type="default" r:id="rId27"/>
          <w:pgSz w:w="11906" w:h="16838"/>
          <w:pgMar w:top="720" w:right="566" w:bottom="720" w:left="1276" w:header="708" w:footer="708" w:gutter="0"/>
          <w:cols w:space="708"/>
          <w:docGrid w:linePitch="360"/>
        </w:sectPr>
      </w:pPr>
      <w:bookmarkStart w:id="14" w:name="_Toc126164076"/>
    </w:p>
    <w:p w14:paraId="4A7868E4" w14:textId="5A27CE00" w:rsidR="009221C3" w:rsidRPr="00D4160C" w:rsidRDefault="005B5C4C" w:rsidP="00B9772D">
      <w:pPr>
        <w:pStyle w:val="afe"/>
        <w:rPr>
          <w:rFonts w:ascii="Times New Roman" w:eastAsia="Calibri" w:hAnsi="Times New Roman"/>
          <w:lang w:eastAsia="en-US"/>
        </w:rPr>
      </w:pPr>
      <w:r w:rsidRPr="00D4160C">
        <w:rPr>
          <w:rFonts w:ascii="Times New Roman" w:hAnsi="Times New Roman"/>
        </w:rPr>
        <w:lastRenderedPageBreak/>
        <w:t xml:space="preserve">Раздел 5.   </w:t>
      </w:r>
      <w:r w:rsidR="009221C3" w:rsidRPr="00D4160C">
        <w:rPr>
          <w:rFonts w:ascii="Times New Roman" w:eastAsia="Calibri" w:hAnsi="Times New Roman"/>
          <w:lang w:eastAsia="en-US"/>
        </w:rPr>
        <w:t xml:space="preserve">Сведения о достижении целевых значений показателей эффективности, установленных в плане мероприятий («дорожной карте») по содействию развитию конкуренции на территории Гатчинского муниципального района по состоянию </w:t>
      </w:r>
      <w:r w:rsidR="001A432F" w:rsidRPr="00D4160C">
        <w:rPr>
          <w:rFonts w:ascii="Times New Roman" w:eastAsia="Calibri" w:hAnsi="Times New Roman"/>
          <w:lang w:eastAsia="en-US"/>
        </w:rPr>
        <w:t>за 9 месяцев</w:t>
      </w:r>
      <w:r w:rsidR="00B9772D" w:rsidRPr="00D4160C">
        <w:rPr>
          <w:rFonts w:ascii="Times New Roman" w:eastAsia="Calibri" w:hAnsi="Times New Roman"/>
          <w:lang w:eastAsia="en-US"/>
        </w:rPr>
        <w:t xml:space="preserve"> 202</w:t>
      </w:r>
      <w:r w:rsidR="00735D67" w:rsidRPr="00D4160C">
        <w:rPr>
          <w:rFonts w:ascii="Times New Roman" w:eastAsia="Calibri" w:hAnsi="Times New Roman"/>
          <w:lang w:eastAsia="en-US"/>
        </w:rPr>
        <w:t>4</w:t>
      </w:r>
      <w:r w:rsidR="009221C3" w:rsidRPr="00D4160C">
        <w:rPr>
          <w:rFonts w:ascii="Times New Roman" w:eastAsia="Calibri" w:hAnsi="Times New Roman"/>
          <w:lang w:eastAsia="en-US"/>
        </w:rPr>
        <w:t xml:space="preserve"> г.</w:t>
      </w:r>
      <w:bookmarkEnd w:id="14"/>
    </w:p>
    <w:p w14:paraId="725ED6FA" w14:textId="77777777" w:rsidR="00F26E91" w:rsidRPr="00D4160C" w:rsidRDefault="00F26E91" w:rsidP="002F31F7">
      <w:pPr>
        <w:spacing w:after="0" w:line="240" w:lineRule="auto"/>
        <w:jc w:val="center"/>
        <w:rPr>
          <w:rFonts w:ascii="Times New Roman" w:eastAsia="Calibri" w:hAnsi="Times New Roman" w:cs="Times New Roman"/>
          <w:b/>
          <w:i/>
          <w:sz w:val="28"/>
          <w:szCs w:val="28"/>
          <w:lang w:eastAsia="en-US"/>
        </w:rPr>
      </w:pPr>
    </w:p>
    <w:p w14:paraId="35D2306A" w14:textId="77777777" w:rsidR="00ED3459" w:rsidRPr="00D4160C" w:rsidRDefault="00ED3459" w:rsidP="002F31F7">
      <w:pPr>
        <w:spacing w:after="0" w:line="240" w:lineRule="auto"/>
        <w:jc w:val="center"/>
        <w:rPr>
          <w:rFonts w:ascii="Times New Roman" w:eastAsia="Calibri" w:hAnsi="Times New Roman" w:cs="Times New Roman"/>
          <w:b/>
          <w:i/>
          <w:sz w:val="28"/>
          <w:szCs w:val="28"/>
          <w:lang w:eastAsia="en-US"/>
        </w:rPr>
      </w:pPr>
    </w:p>
    <w:p w14:paraId="66203DB0" w14:textId="3E4B85F5" w:rsidR="002F31F7" w:rsidRPr="00D4160C" w:rsidRDefault="002F31F7" w:rsidP="002F31F7">
      <w:pPr>
        <w:spacing w:after="0" w:line="240" w:lineRule="auto"/>
        <w:jc w:val="center"/>
        <w:rPr>
          <w:rFonts w:ascii="Times New Roman" w:eastAsia="Calibri" w:hAnsi="Times New Roman" w:cs="Times New Roman"/>
          <w:b/>
          <w:i/>
          <w:sz w:val="28"/>
          <w:szCs w:val="28"/>
          <w:lang w:eastAsia="en-US"/>
        </w:rPr>
      </w:pPr>
      <w:r w:rsidRPr="00D4160C">
        <w:rPr>
          <w:rFonts w:ascii="Times New Roman" w:eastAsia="Calibri" w:hAnsi="Times New Roman" w:cs="Times New Roman"/>
          <w:b/>
          <w:i/>
          <w:sz w:val="28"/>
          <w:szCs w:val="28"/>
          <w:lang w:val="en-US" w:eastAsia="en-US"/>
        </w:rPr>
        <w:t>I</w:t>
      </w:r>
      <w:r w:rsidRPr="00D4160C">
        <w:rPr>
          <w:rFonts w:ascii="Times New Roman" w:eastAsia="Calibri" w:hAnsi="Times New Roman" w:cs="Times New Roman"/>
          <w:b/>
          <w:i/>
          <w:sz w:val="28"/>
          <w:szCs w:val="28"/>
          <w:lang w:eastAsia="en-US"/>
        </w:rPr>
        <w:t xml:space="preserve">. </w:t>
      </w:r>
      <w:bookmarkStart w:id="15" w:name="_Hlk180653388"/>
      <w:r w:rsidRPr="00D4160C">
        <w:rPr>
          <w:rFonts w:ascii="Times New Roman" w:eastAsia="Calibri" w:hAnsi="Times New Roman" w:cs="Times New Roman"/>
          <w:b/>
          <w:i/>
          <w:sz w:val="28"/>
          <w:szCs w:val="28"/>
          <w:lang w:eastAsia="en-US"/>
        </w:rPr>
        <w:t xml:space="preserve">Мероприятия по содействию развитию конкуренции в отраслях (сферах) экономики </w:t>
      </w:r>
    </w:p>
    <w:p w14:paraId="7DEB8025" w14:textId="77777777" w:rsidR="002F31F7" w:rsidRPr="00D4160C" w:rsidRDefault="002F31F7" w:rsidP="002F31F7">
      <w:pPr>
        <w:spacing w:after="0" w:line="240" w:lineRule="auto"/>
        <w:jc w:val="center"/>
        <w:rPr>
          <w:rFonts w:ascii="Times New Roman" w:eastAsia="Calibri" w:hAnsi="Times New Roman" w:cs="Times New Roman"/>
          <w:b/>
          <w:i/>
          <w:sz w:val="28"/>
          <w:szCs w:val="28"/>
          <w:lang w:eastAsia="en-US"/>
        </w:rPr>
      </w:pPr>
      <w:r w:rsidRPr="00D4160C">
        <w:rPr>
          <w:rFonts w:ascii="Times New Roman" w:eastAsia="Calibri" w:hAnsi="Times New Roman" w:cs="Times New Roman"/>
          <w:b/>
          <w:i/>
          <w:sz w:val="28"/>
          <w:szCs w:val="28"/>
          <w:lang w:eastAsia="en-US"/>
        </w:rPr>
        <w:t>в Гатчинском муниципальном районе</w:t>
      </w:r>
      <w:bookmarkEnd w:id="15"/>
    </w:p>
    <w:p w14:paraId="6CDD2B68" w14:textId="77777777" w:rsidR="002F31F7" w:rsidRPr="00D4160C" w:rsidRDefault="002F31F7" w:rsidP="002F31F7">
      <w:pPr>
        <w:spacing w:after="0" w:line="240" w:lineRule="auto"/>
        <w:jc w:val="center"/>
        <w:rPr>
          <w:rFonts w:ascii="Times New Roman" w:eastAsia="Calibri" w:hAnsi="Times New Roman" w:cs="Times New Roman"/>
          <w:b/>
          <w:i/>
          <w:sz w:val="28"/>
          <w:szCs w:val="28"/>
          <w:lang w:eastAsia="en-US"/>
        </w:rPr>
      </w:pPr>
    </w:p>
    <w:tbl>
      <w:tblPr>
        <w:tblW w:w="15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1277"/>
        <w:gridCol w:w="851"/>
        <w:gridCol w:w="850"/>
        <w:gridCol w:w="1701"/>
        <w:gridCol w:w="851"/>
        <w:gridCol w:w="2127"/>
        <w:gridCol w:w="3290"/>
      </w:tblGrid>
      <w:tr w:rsidR="002F31F7" w:rsidRPr="00D4160C" w14:paraId="7C84F6A2" w14:textId="77777777" w:rsidTr="004C5598">
        <w:trPr>
          <w:tblHeader/>
          <w:jc w:val="center"/>
        </w:trPr>
        <w:tc>
          <w:tcPr>
            <w:tcW w:w="4398" w:type="dxa"/>
            <w:vMerge w:val="restart"/>
            <w:tcBorders>
              <w:top w:val="single" w:sz="4" w:space="0" w:color="auto"/>
              <w:left w:val="single" w:sz="4" w:space="0" w:color="auto"/>
              <w:bottom w:val="single" w:sz="4" w:space="0" w:color="auto"/>
              <w:right w:val="single" w:sz="4" w:space="0" w:color="auto"/>
            </w:tcBorders>
            <w:hideMark/>
          </w:tcPr>
          <w:p w14:paraId="7BD730B6" w14:textId="77777777" w:rsidR="002F31F7" w:rsidRPr="00D4160C" w:rsidRDefault="002F31F7" w:rsidP="002F31F7">
            <w:pPr>
              <w:spacing w:after="0" w:line="240" w:lineRule="auto"/>
              <w:jc w:val="center"/>
              <w:rPr>
                <w:rFonts w:ascii="Times New Roman" w:eastAsia="Calibri" w:hAnsi="Times New Roman" w:cs="Times New Roman"/>
                <w:sz w:val="24"/>
                <w:szCs w:val="24"/>
                <w:lang w:eastAsia="en-US"/>
              </w:rPr>
            </w:pPr>
            <w:r w:rsidRPr="00D4160C">
              <w:rPr>
                <w:rFonts w:ascii="Times New Roman" w:eastAsia="Calibri" w:hAnsi="Times New Roman" w:cs="Times New Roman"/>
                <w:lang w:eastAsia="en-US"/>
              </w:rPr>
              <w:t>Наименование ключевого показателя развития конкуренции в отраслях (сферах) экономики Гатчинского района</w:t>
            </w:r>
          </w:p>
        </w:tc>
        <w:tc>
          <w:tcPr>
            <w:tcW w:w="4679" w:type="dxa"/>
            <w:gridSpan w:val="4"/>
            <w:tcBorders>
              <w:top w:val="single" w:sz="4" w:space="0" w:color="auto"/>
              <w:left w:val="single" w:sz="4" w:space="0" w:color="auto"/>
              <w:bottom w:val="single" w:sz="4" w:space="0" w:color="auto"/>
              <w:right w:val="single" w:sz="4" w:space="0" w:color="auto"/>
            </w:tcBorders>
            <w:hideMark/>
          </w:tcPr>
          <w:p w14:paraId="0974A0BE" w14:textId="77777777" w:rsidR="002F31F7" w:rsidRPr="00D4160C" w:rsidRDefault="002F31F7" w:rsidP="002F31F7">
            <w:pPr>
              <w:spacing w:after="0" w:line="240" w:lineRule="auto"/>
              <w:jc w:val="center"/>
              <w:rPr>
                <w:rFonts w:ascii="Times New Roman" w:eastAsia="Calibri" w:hAnsi="Times New Roman" w:cs="Times New Roman"/>
                <w:sz w:val="24"/>
                <w:szCs w:val="24"/>
                <w:lang w:eastAsia="en-US"/>
              </w:rPr>
            </w:pPr>
            <w:r w:rsidRPr="00D4160C">
              <w:rPr>
                <w:rFonts w:ascii="Times New Roman" w:eastAsia="Calibri" w:hAnsi="Times New Roman" w:cs="Times New Roman"/>
                <w:lang w:eastAsia="en-US"/>
              </w:rPr>
              <w:t xml:space="preserve">Значение </w:t>
            </w:r>
          </w:p>
          <w:p w14:paraId="5A475EC8" w14:textId="77777777" w:rsidR="002F31F7" w:rsidRPr="00D4160C" w:rsidRDefault="002F31F7" w:rsidP="002F31F7">
            <w:pPr>
              <w:spacing w:after="0" w:line="240" w:lineRule="auto"/>
              <w:jc w:val="center"/>
              <w:rPr>
                <w:rFonts w:ascii="Times New Roman" w:eastAsia="Calibri" w:hAnsi="Times New Roman" w:cs="Times New Roman"/>
                <w:sz w:val="24"/>
                <w:szCs w:val="24"/>
                <w:lang w:eastAsia="en-US"/>
              </w:rPr>
            </w:pPr>
            <w:r w:rsidRPr="00D4160C">
              <w:rPr>
                <w:rFonts w:ascii="Times New Roman" w:eastAsia="Calibri" w:hAnsi="Times New Roman" w:cs="Times New Roman"/>
                <w:lang w:eastAsia="en-US"/>
              </w:rPr>
              <w:t>ключевого показателя развития</w:t>
            </w:r>
          </w:p>
          <w:p w14:paraId="7F0BFC9D" w14:textId="77777777" w:rsidR="002F31F7" w:rsidRPr="00D4160C" w:rsidRDefault="002F31F7" w:rsidP="002F31F7">
            <w:pPr>
              <w:spacing w:after="0" w:line="240" w:lineRule="auto"/>
              <w:jc w:val="center"/>
              <w:rPr>
                <w:rFonts w:ascii="Times New Roman" w:eastAsia="Calibri" w:hAnsi="Times New Roman" w:cs="Times New Roman"/>
                <w:sz w:val="24"/>
                <w:szCs w:val="24"/>
                <w:lang w:eastAsia="en-US"/>
              </w:rPr>
            </w:pPr>
            <w:r w:rsidRPr="00D4160C">
              <w:rPr>
                <w:rFonts w:ascii="Times New Roman" w:eastAsia="Calibri" w:hAnsi="Times New Roman" w:cs="Times New Roman"/>
                <w:lang w:eastAsia="en-US"/>
              </w:rPr>
              <w:t>конкуренции</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9E70AB3"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Единица изме-рения</w:t>
            </w:r>
          </w:p>
        </w:tc>
        <w:tc>
          <w:tcPr>
            <w:tcW w:w="2127" w:type="dxa"/>
            <w:vMerge w:val="restart"/>
            <w:tcBorders>
              <w:top w:val="single" w:sz="4" w:space="0" w:color="auto"/>
              <w:left w:val="single" w:sz="4" w:space="0" w:color="auto"/>
              <w:bottom w:val="single" w:sz="4" w:space="0" w:color="auto"/>
              <w:right w:val="single" w:sz="4" w:space="0" w:color="auto"/>
            </w:tcBorders>
          </w:tcPr>
          <w:p w14:paraId="7F922BA6" w14:textId="77777777" w:rsidR="002F31F7" w:rsidRPr="00D4160C" w:rsidRDefault="002F31F7" w:rsidP="002F31F7">
            <w:pPr>
              <w:spacing w:after="0" w:line="240" w:lineRule="auto"/>
              <w:jc w:val="center"/>
              <w:rPr>
                <w:rFonts w:ascii="Times New Roman" w:eastAsia="Calibri" w:hAnsi="Times New Roman" w:cs="Times New Roman"/>
                <w:sz w:val="24"/>
                <w:szCs w:val="24"/>
                <w:lang w:eastAsia="en-US"/>
              </w:rPr>
            </w:pPr>
            <w:r w:rsidRPr="00D4160C">
              <w:rPr>
                <w:rFonts w:ascii="Times New Roman" w:eastAsia="Calibri" w:hAnsi="Times New Roman" w:cs="Times New Roman"/>
                <w:lang w:eastAsia="en-US"/>
              </w:rPr>
              <w:t xml:space="preserve">Ответственный орган исполнительной власти </w:t>
            </w:r>
          </w:p>
          <w:p w14:paraId="25A1691B" w14:textId="77777777" w:rsidR="002F31F7" w:rsidRPr="00D4160C" w:rsidRDefault="002F31F7" w:rsidP="002F31F7">
            <w:pPr>
              <w:spacing w:after="0" w:line="240" w:lineRule="auto"/>
              <w:jc w:val="center"/>
              <w:rPr>
                <w:rFonts w:ascii="Times New Roman" w:eastAsia="Calibri" w:hAnsi="Times New Roman" w:cs="Times New Roman"/>
                <w:sz w:val="24"/>
                <w:szCs w:val="24"/>
                <w:lang w:eastAsia="en-US"/>
              </w:rPr>
            </w:pPr>
          </w:p>
        </w:tc>
        <w:tc>
          <w:tcPr>
            <w:tcW w:w="3290" w:type="dxa"/>
            <w:vMerge w:val="restart"/>
            <w:tcBorders>
              <w:top w:val="single" w:sz="4" w:space="0" w:color="auto"/>
              <w:left w:val="single" w:sz="4" w:space="0" w:color="auto"/>
              <w:bottom w:val="single" w:sz="4" w:space="0" w:color="auto"/>
              <w:right w:val="single" w:sz="4" w:space="0" w:color="auto"/>
            </w:tcBorders>
            <w:hideMark/>
          </w:tcPr>
          <w:p w14:paraId="3C49F691" w14:textId="77777777" w:rsidR="002F31F7" w:rsidRPr="00D4160C" w:rsidRDefault="002F31F7" w:rsidP="002F31F7">
            <w:pPr>
              <w:spacing w:after="0" w:line="240" w:lineRule="auto"/>
              <w:jc w:val="center"/>
              <w:rPr>
                <w:rFonts w:ascii="Times New Roman" w:eastAsia="Calibri" w:hAnsi="Times New Roman" w:cs="Times New Roman"/>
                <w:sz w:val="24"/>
                <w:szCs w:val="24"/>
                <w:lang w:eastAsia="en-US"/>
              </w:rPr>
            </w:pPr>
            <w:r w:rsidRPr="00D4160C">
              <w:rPr>
                <w:rFonts w:ascii="Times New Roman" w:eastAsia="Calibri" w:hAnsi="Times New Roman" w:cs="Times New Roman"/>
                <w:lang w:eastAsia="en-US"/>
              </w:rPr>
              <w:t>Мероприятия, направленные на достижение целевого показателя</w:t>
            </w:r>
          </w:p>
        </w:tc>
      </w:tr>
      <w:tr w:rsidR="002F31F7" w:rsidRPr="00D4160C" w14:paraId="44DF9A7F" w14:textId="77777777" w:rsidTr="004C5598">
        <w:trPr>
          <w:tblHeader/>
          <w:jc w:val="center"/>
        </w:trPr>
        <w:tc>
          <w:tcPr>
            <w:tcW w:w="4398" w:type="dxa"/>
            <w:vMerge/>
            <w:tcBorders>
              <w:top w:val="single" w:sz="4" w:space="0" w:color="auto"/>
              <w:left w:val="single" w:sz="4" w:space="0" w:color="auto"/>
              <w:bottom w:val="single" w:sz="4" w:space="0" w:color="auto"/>
              <w:right w:val="single" w:sz="4" w:space="0" w:color="auto"/>
            </w:tcBorders>
            <w:vAlign w:val="center"/>
            <w:hideMark/>
          </w:tcPr>
          <w:p w14:paraId="13F69C84" w14:textId="77777777" w:rsidR="002F31F7" w:rsidRPr="00D4160C" w:rsidRDefault="002F31F7" w:rsidP="002F31F7">
            <w:pPr>
              <w:spacing w:after="0" w:line="240" w:lineRule="auto"/>
              <w:rPr>
                <w:rFonts w:ascii="Times New Roman" w:eastAsia="Calibri" w:hAnsi="Times New Roman" w:cs="Times New Roman"/>
                <w:sz w:val="24"/>
                <w:szCs w:val="24"/>
                <w:lang w:eastAsia="en-US"/>
              </w:rPr>
            </w:pPr>
          </w:p>
        </w:tc>
        <w:tc>
          <w:tcPr>
            <w:tcW w:w="1277" w:type="dxa"/>
            <w:tcBorders>
              <w:top w:val="single" w:sz="4" w:space="0" w:color="auto"/>
              <w:left w:val="single" w:sz="4" w:space="0" w:color="auto"/>
              <w:bottom w:val="single" w:sz="4" w:space="0" w:color="auto"/>
              <w:right w:val="single" w:sz="4" w:space="0" w:color="auto"/>
            </w:tcBorders>
            <w:hideMark/>
          </w:tcPr>
          <w:p w14:paraId="76DF2A93" w14:textId="4FA170C0" w:rsidR="002F31F7" w:rsidRPr="00D4160C" w:rsidRDefault="002F31F7" w:rsidP="002F31F7">
            <w:pPr>
              <w:spacing w:after="0" w:line="240" w:lineRule="auto"/>
              <w:jc w:val="center"/>
              <w:rPr>
                <w:rFonts w:ascii="Times New Roman" w:eastAsia="Calibri" w:hAnsi="Times New Roman" w:cs="Times New Roman"/>
                <w:sz w:val="24"/>
                <w:szCs w:val="24"/>
                <w:lang w:eastAsia="en-US"/>
              </w:rPr>
            </w:pPr>
            <w:r w:rsidRPr="00D4160C">
              <w:rPr>
                <w:rFonts w:ascii="Times New Roman" w:eastAsia="Calibri" w:hAnsi="Times New Roman" w:cs="Times New Roman"/>
                <w:lang w:eastAsia="en-US"/>
              </w:rPr>
              <w:t>Факт-ое значение на 202</w:t>
            </w:r>
            <w:r w:rsidR="00A57B93" w:rsidRPr="00D4160C">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6A713333" w14:textId="5AF52307" w:rsidR="002F31F7" w:rsidRPr="00D4160C" w:rsidRDefault="00D03F26" w:rsidP="002F31F7">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lang w:eastAsia="en-US"/>
              </w:rPr>
              <w:t>2024</w:t>
            </w:r>
          </w:p>
          <w:p w14:paraId="13C617A7" w14:textId="77777777" w:rsidR="002F31F7" w:rsidRPr="00D4160C" w:rsidRDefault="002F31F7" w:rsidP="002F31F7">
            <w:pPr>
              <w:spacing w:after="0" w:line="240" w:lineRule="auto"/>
              <w:jc w:val="center"/>
              <w:rPr>
                <w:rFonts w:ascii="Times New Roman" w:eastAsia="Calibri" w:hAnsi="Times New Roman" w:cs="Times New Roman"/>
                <w:sz w:val="24"/>
                <w:szCs w:val="24"/>
                <w:lang w:eastAsia="en-US"/>
              </w:rPr>
            </w:pPr>
            <w:r w:rsidRPr="00D4160C">
              <w:rPr>
                <w:rFonts w:ascii="Times New Roman" w:eastAsia="Calibri" w:hAnsi="Times New Roman" w:cs="Times New Roman"/>
                <w:b/>
                <w:lang w:eastAsia="en-US"/>
              </w:rPr>
              <w:t>план</w:t>
            </w:r>
          </w:p>
        </w:tc>
        <w:tc>
          <w:tcPr>
            <w:tcW w:w="850" w:type="dxa"/>
            <w:tcBorders>
              <w:top w:val="single" w:sz="4" w:space="0" w:color="auto"/>
              <w:left w:val="single" w:sz="4" w:space="0" w:color="auto"/>
              <w:bottom w:val="single" w:sz="4" w:space="0" w:color="auto"/>
              <w:right w:val="single" w:sz="4" w:space="0" w:color="auto"/>
            </w:tcBorders>
            <w:hideMark/>
          </w:tcPr>
          <w:p w14:paraId="31861944" w14:textId="561604D8" w:rsidR="002F31F7" w:rsidRPr="00D4160C" w:rsidRDefault="000C5F2D" w:rsidP="002F31F7">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lang w:eastAsia="en-US"/>
              </w:rPr>
              <w:t>9</w:t>
            </w:r>
            <w:r w:rsidR="00D03F26" w:rsidRPr="00D4160C">
              <w:rPr>
                <w:rFonts w:ascii="Times New Roman" w:eastAsia="Calibri" w:hAnsi="Times New Roman" w:cs="Times New Roman"/>
                <w:b/>
                <w:lang w:eastAsia="en-US"/>
              </w:rPr>
              <w:t xml:space="preserve"> мес. 2024</w:t>
            </w:r>
          </w:p>
          <w:p w14:paraId="00841701"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lang w:eastAsia="en-US"/>
              </w:rPr>
              <w:t>факт</w:t>
            </w:r>
          </w:p>
        </w:tc>
        <w:tc>
          <w:tcPr>
            <w:tcW w:w="1701" w:type="dxa"/>
            <w:tcBorders>
              <w:top w:val="single" w:sz="4" w:space="0" w:color="auto"/>
              <w:left w:val="single" w:sz="4" w:space="0" w:color="auto"/>
              <w:bottom w:val="single" w:sz="4" w:space="0" w:color="auto"/>
              <w:right w:val="single" w:sz="4" w:space="0" w:color="auto"/>
            </w:tcBorders>
            <w:hideMark/>
          </w:tcPr>
          <w:p w14:paraId="667337E9" w14:textId="77777777" w:rsidR="002F31F7" w:rsidRPr="00D4160C" w:rsidRDefault="002F31F7" w:rsidP="002F31F7">
            <w:pPr>
              <w:spacing w:after="0" w:line="240" w:lineRule="auto"/>
              <w:jc w:val="center"/>
              <w:rPr>
                <w:rFonts w:ascii="Times New Roman" w:eastAsia="Calibri" w:hAnsi="Times New Roman" w:cs="Times New Roman"/>
                <w:sz w:val="24"/>
                <w:szCs w:val="24"/>
                <w:lang w:eastAsia="en-US"/>
              </w:rPr>
            </w:pPr>
            <w:r w:rsidRPr="00D4160C">
              <w:rPr>
                <w:rFonts w:ascii="Times New Roman" w:eastAsia="Calibri" w:hAnsi="Times New Roman" w:cs="Times New Roman"/>
                <w:lang w:eastAsia="en-US"/>
              </w:rPr>
              <w:t>Причины отклонений</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D34C879" w14:textId="77777777" w:rsidR="002F31F7" w:rsidRPr="00D4160C" w:rsidRDefault="002F31F7" w:rsidP="002F31F7">
            <w:pPr>
              <w:spacing w:after="0" w:line="240" w:lineRule="auto"/>
              <w:rPr>
                <w:rFonts w:ascii="Times New Roman" w:eastAsia="Calibri" w:hAnsi="Times New Roman" w:cs="Times New Roman"/>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CFBC5AB" w14:textId="77777777" w:rsidR="002F31F7" w:rsidRPr="00D4160C" w:rsidRDefault="002F31F7" w:rsidP="002F31F7">
            <w:pPr>
              <w:spacing w:after="0" w:line="240" w:lineRule="auto"/>
              <w:rPr>
                <w:rFonts w:ascii="Times New Roman" w:eastAsia="Calibri" w:hAnsi="Times New Roman" w:cs="Times New Roman"/>
                <w:sz w:val="24"/>
                <w:szCs w:val="24"/>
                <w:lang w:eastAsia="en-US"/>
              </w:rPr>
            </w:pPr>
          </w:p>
        </w:tc>
        <w:tc>
          <w:tcPr>
            <w:tcW w:w="3290" w:type="dxa"/>
            <w:vMerge/>
            <w:tcBorders>
              <w:top w:val="single" w:sz="4" w:space="0" w:color="auto"/>
              <w:left w:val="single" w:sz="4" w:space="0" w:color="auto"/>
              <w:bottom w:val="single" w:sz="4" w:space="0" w:color="auto"/>
              <w:right w:val="single" w:sz="4" w:space="0" w:color="auto"/>
            </w:tcBorders>
            <w:vAlign w:val="center"/>
            <w:hideMark/>
          </w:tcPr>
          <w:p w14:paraId="01DAE068" w14:textId="77777777" w:rsidR="002F31F7" w:rsidRPr="00D4160C" w:rsidRDefault="002F31F7" w:rsidP="002F31F7">
            <w:pPr>
              <w:spacing w:after="0" w:line="240" w:lineRule="auto"/>
              <w:rPr>
                <w:rFonts w:ascii="Times New Roman" w:eastAsia="Calibri" w:hAnsi="Times New Roman" w:cs="Times New Roman"/>
                <w:sz w:val="24"/>
                <w:szCs w:val="24"/>
                <w:lang w:eastAsia="en-US"/>
              </w:rPr>
            </w:pPr>
          </w:p>
        </w:tc>
      </w:tr>
      <w:tr w:rsidR="002F31F7" w:rsidRPr="00D4160C" w14:paraId="7DE5DA3D" w14:textId="77777777" w:rsidTr="004C5598">
        <w:trPr>
          <w:trHeight w:val="278"/>
          <w:jc w:val="center"/>
        </w:trPr>
        <w:tc>
          <w:tcPr>
            <w:tcW w:w="15345" w:type="dxa"/>
            <w:gridSpan w:val="8"/>
            <w:tcBorders>
              <w:top w:val="single" w:sz="4" w:space="0" w:color="auto"/>
              <w:left w:val="single" w:sz="4" w:space="0" w:color="auto"/>
              <w:bottom w:val="single" w:sz="4" w:space="0" w:color="auto"/>
              <w:right w:val="single" w:sz="4" w:space="0" w:color="auto"/>
            </w:tcBorders>
            <w:hideMark/>
          </w:tcPr>
          <w:p w14:paraId="5136D421"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sz w:val="24"/>
                <w:szCs w:val="24"/>
                <w:lang w:eastAsia="en-US"/>
              </w:rPr>
              <w:t xml:space="preserve">1. Рынок услуг по сбору и транспортированию твердых коммунальных отходов </w:t>
            </w:r>
          </w:p>
          <w:p w14:paraId="3F74C63D"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sz w:val="24"/>
                <w:szCs w:val="24"/>
                <w:lang w:eastAsia="en-US"/>
              </w:rPr>
              <w:t xml:space="preserve"> </w:t>
            </w:r>
          </w:p>
        </w:tc>
      </w:tr>
      <w:tr w:rsidR="002F31F7" w:rsidRPr="00D4160C" w14:paraId="2B90F410" w14:textId="77777777" w:rsidTr="004C5598">
        <w:trPr>
          <w:trHeight w:val="278"/>
          <w:jc w:val="center"/>
        </w:trPr>
        <w:tc>
          <w:tcPr>
            <w:tcW w:w="4398" w:type="dxa"/>
            <w:tcBorders>
              <w:top w:val="single" w:sz="4" w:space="0" w:color="auto"/>
              <w:left w:val="single" w:sz="4" w:space="0" w:color="auto"/>
              <w:bottom w:val="single" w:sz="4" w:space="0" w:color="auto"/>
              <w:right w:val="single" w:sz="4" w:space="0" w:color="auto"/>
            </w:tcBorders>
            <w:hideMark/>
          </w:tcPr>
          <w:p w14:paraId="75F24C52"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Доля организаций частной формы собственности в сфере услуг по сбору и транспортированию твердых коммунальных отходов</w:t>
            </w:r>
          </w:p>
        </w:tc>
        <w:tc>
          <w:tcPr>
            <w:tcW w:w="1277" w:type="dxa"/>
            <w:tcBorders>
              <w:top w:val="single" w:sz="4" w:space="0" w:color="auto"/>
              <w:left w:val="single" w:sz="4" w:space="0" w:color="auto"/>
              <w:bottom w:val="single" w:sz="4" w:space="0" w:color="auto"/>
              <w:right w:val="single" w:sz="4" w:space="0" w:color="auto"/>
            </w:tcBorders>
          </w:tcPr>
          <w:p w14:paraId="6B66D0DC" w14:textId="26905843" w:rsidR="002F31F7" w:rsidRPr="00D4160C" w:rsidRDefault="00D879DF"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50</w:t>
            </w:r>
          </w:p>
        </w:tc>
        <w:tc>
          <w:tcPr>
            <w:tcW w:w="851" w:type="dxa"/>
            <w:tcBorders>
              <w:top w:val="single" w:sz="4" w:space="0" w:color="auto"/>
              <w:left w:val="single" w:sz="4" w:space="0" w:color="auto"/>
              <w:bottom w:val="single" w:sz="4" w:space="0" w:color="auto"/>
              <w:right w:val="single" w:sz="4" w:space="0" w:color="auto"/>
            </w:tcBorders>
          </w:tcPr>
          <w:p w14:paraId="6267777D"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67</w:t>
            </w:r>
          </w:p>
        </w:tc>
        <w:tc>
          <w:tcPr>
            <w:tcW w:w="850" w:type="dxa"/>
            <w:tcBorders>
              <w:top w:val="single" w:sz="4" w:space="0" w:color="auto"/>
              <w:left w:val="single" w:sz="4" w:space="0" w:color="auto"/>
              <w:bottom w:val="single" w:sz="4" w:space="0" w:color="auto"/>
              <w:right w:val="single" w:sz="4" w:space="0" w:color="auto"/>
            </w:tcBorders>
          </w:tcPr>
          <w:p w14:paraId="365FE215" w14:textId="24387242" w:rsidR="002F31F7" w:rsidRPr="00D4160C" w:rsidRDefault="001A432F"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100</w:t>
            </w:r>
          </w:p>
        </w:tc>
        <w:tc>
          <w:tcPr>
            <w:tcW w:w="1701" w:type="dxa"/>
            <w:tcBorders>
              <w:top w:val="single" w:sz="4" w:space="0" w:color="auto"/>
              <w:left w:val="single" w:sz="4" w:space="0" w:color="auto"/>
              <w:bottom w:val="single" w:sz="4" w:space="0" w:color="auto"/>
              <w:right w:val="single" w:sz="4" w:space="0" w:color="auto"/>
            </w:tcBorders>
          </w:tcPr>
          <w:p w14:paraId="17711A25" w14:textId="0ED9D577" w:rsidR="002F31F7" w:rsidRPr="00D4160C" w:rsidRDefault="0018125E" w:rsidP="002F31F7">
            <w:pPr>
              <w:spacing w:after="0" w:line="240" w:lineRule="auto"/>
              <w:jc w:val="center"/>
              <w:rPr>
                <w:rFonts w:ascii="Times New Roman" w:eastAsia="Calibri" w:hAnsi="Times New Roman" w:cs="Times New Roman"/>
                <w:sz w:val="20"/>
                <w:szCs w:val="20"/>
                <w:lang w:eastAsia="en-US"/>
              </w:rPr>
            </w:pPr>
            <w:r w:rsidRPr="0018125E">
              <w:rPr>
                <w:rFonts w:ascii="Times New Roman" w:eastAsia="Calibri" w:hAnsi="Times New Roman" w:cs="Times New Roman"/>
                <w:sz w:val="20"/>
                <w:szCs w:val="20"/>
                <w:lang w:eastAsia="en-US"/>
              </w:rPr>
              <w:t>В расчете планового показателя 2024г. учтено 3 организации,             2 из них частные.             С 01.04.2024г услуги по сбору и транспортированию ТКО по Гатчинскому району оказывает новый перевозчик АО «Автопарк №6 «Спецтранс»</w:t>
            </w:r>
          </w:p>
        </w:tc>
        <w:tc>
          <w:tcPr>
            <w:tcW w:w="851" w:type="dxa"/>
            <w:tcBorders>
              <w:top w:val="single" w:sz="4" w:space="0" w:color="auto"/>
              <w:left w:val="single" w:sz="4" w:space="0" w:color="auto"/>
              <w:bottom w:val="single" w:sz="4" w:space="0" w:color="auto"/>
              <w:right w:val="single" w:sz="4" w:space="0" w:color="auto"/>
            </w:tcBorders>
            <w:hideMark/>
          </w:tcPr>
          <w:p w14:paraId="6904C119"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670DD1B"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городского хозяйства и жилищной политики</w:t>
            </w:r>
          </w:p>
        </w:tc>
        <w:tc>
          <w:tcPr>
            <w:tcW w:w="3290" w:type="dxa"/>
            <w:tcBorders>
              <w:top w:val="single" w:sz="4" w:space="0" w:color="auto"/>
              <w:left w:val="single" w:sz="4" w:space="0" w:color="auto"/>
              <w:bottom w:val="single" w:sz="4" w:space="0" w:color="auto"/>
              <w:right w:val="single" w:sz="4" w:space="0" w:color="auto"/>
            </w:tcBorders>
            <w:hideMark/>
          </w:tcPr>
          <w:p w14:paraId="62DF4CC4" w14:textId="4C6FBDBC"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Оказание методической, консультационной поддержки</w:t>
            </w:r>
          </w:p>
        </w:tc>
      </w:tr>
      <w:tr w:rsidR="002F31F7" w:rsidRPr="00D4160C" w14:paraId="5E48D463" w14:textId="77777777" w:rsidTr="004C5598">
        <w:trPr>
          <w:trHeight w:val="278"/>
          <w:jc w:val="center"/>
        </w:trPr>
        <w:tc>
          <w:tcPr>
            <w:tcW w:w="15345" w:type="dxa"/>
            <w:gridSpan w:val="8"/>
            <w:tcBorders>
              <w:top w:val="single" w:sz="4" w:space="0" w:color="auto"/>
              <w:left w:val="single" w:sz="4" w:space="0" w:color="auto"/>
              <w:bottom w:val="single" w:sz="4" w:space="0" w:color="auto"/>
              <w:right w:val="single" w:sz="4" w:space="0" w:color="auto"/>
            </w:tcBorders>
            <w:hideMark/>
          </w:tcPr>
          <w:p w14:paraId="72EFE320"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sz w:val="24"/>
                <w:szCs w:val="24"/>
                <w:lang w:eastAsia="en-US"/>
              </w:rPr>
              <w:t>2. Рынок строительства объектов капитального строительства, за исключением жилищного и дорожного строительства</w:t>
            </w:r>
          </w:p>
          <w:p w14:paraId="77E9303E"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p>
          <w:p w14:paraId="47ECB0D6"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p>
        </w:tc>
      </w:tr>
      <w:tr w:rsidR="002F31F7" w:rsidRPr="00D4160C" w14:paraId="368DA9B3" w14:textId="77777777" w:rsidTr="004C5598">
        <w:trPr>
          <w:trHeight w:val="278"/>
          <w:jc w:val="center"/>
        </w:trPr>
        <w:tc>
          <w:tcPr>
            <w:tcW w:w="4398" w:type="dxa"/>
            <w:tcBorders>
              <w:top w:val="single" w:sz="4" w:space="0" w:color="auto"/>
              <w:left w:val="single" w:sz="4" w:space="0" w:color="auto"/>
              <w:bottom w:val="single" w:sz="4" w:space="0" w:color="auto"/>
              <w:right w:val="single" w:sz="4" w:space="0" w:color="auto"/>
            </w:tcBorders>
            <w:hideMark/>
          </w:tcPr>
          <w:p w14:paraId="2B08C138"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lastRenderedPageBreak/>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277" w:type="dxa"/>
            <w:tcBorders>
              <w:top w:val="single" w:sz="4" w:space="0" w:color="auto"/>
              <w:left w:val="single" w:sz="4" w:space="0" w:color="auto"/>
              <w:bottom w:val="single" w:sz="4" w:space="0" w:color="auto"/>
              <w:right w:val="single" w:sz="4" w:space="0" w:color="auto"/>
            </w:tcBorders>
          </w:tcPr>
          <w:p w14:paraId="09E9405D" w14:textId="1F4AB619" w:rsidR="002F31F7" w:rsidRPr="00D4160C" w:rsidRDefault="00D879DF"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94</w:t>
            </w:r>
          </w:p>
        </w:tc>
        <w:tc>
          <w:tcPr>
            <w:tcW w:w="851" w:type="dxa"/>
            <w:tcBorders>
              <w:top w:val="single" w:sz="4" w:space="0" w:color="auto"/>
              <w:left w:val="single" w:sz="4" w:space="0" w:color="auto"/>
              <w:bottom w:val="single" w:sz="4" w:space="0" w:color="auto"/>
              <w:right w:val="single" w:sz="4" w:space="0" w:color="auto"/>
            </w:tcBorders>
          </w:tcPr>
          <w:p w14:paraId="5456DA0B"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96</w:t>
            </w:r>
          </w:p>
        </w:tc>
        <w:tc>
          <w:tcPr>
            <w:tcW w:w="850" w:type="dxa"/>
            <w:tcBorders>
              <w:top w:val="single" w:sz="4" w:space="0" w:color="auto"/>
              <w:left w:val="single" w:sz="4" w:space="0" w:color="auto"/>
              <w:bottom w:val="single" w:sz="4" w:space="0" w:color="auto"/>
              <w:right w:val="single" w:sz="4" w:space="0" w:color="auto"/>
            </w:tcBorders>
          </w:tcPr>
          <w:p w14:paraId="22F7C2EC" w14:textId="3C1EE5E3" w:rsidR="002F31F7" w:rsidRPr="00D4160C" w:rsidRDefault="00880A6B"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96</w:t>
            </w:r>
          </w:p>
        </w:tc>
        <w:tc>
          <w:tcPr>
            <w:tcW w:w="1701" w:type="dxa"/>
            <w:tcBorders>
              <w:top w:val="single" w:sz="4" w:space="0" w:color="auto"/>
              <w:left w:val="single" w:sz="4" w:space="0" w:color="auto"/>
              <w:bottom w:val="single" w:sz="4" w:space="0" w:color="auto"/>
              <w:right w:val="single" w:sz="4" w:space="0" w:color="auto"/>
            </w:tcBorders>
          </w:tcPr>
          <w:p w14:paraId="15FD92EE" w14:textId="3B770AC1" w:rsidR="002F31F7" w:rsidRPr="00D4160C" w:rsidRDefault="00880A6B"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3BFA7AF8"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134C5303"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 xml:space="preserve">Комитет строительства  и градостроительного развития территорий администрации гатчинского муниципального района         </w:t>
            </w:r>
          </w:p>
        </w:tc>
        <w:tc>
          <w:tcPr>
            <w:tcW w:w="3290" w:type="dxa"/>
            <w:tcBorders>
              <w:top w:val="single" w:sz="4" w:space="0" w:color="auto"/>
              <w:left w:val="single" w:sz="4" w:space="0" w:color="auto"/>
              <w:bottom w:val="single" w:sz="4" w:space="0" w:color="auto"/>
              <w:right w:val="single" w:sz="4" w:space="0" w:color="auto"/>
            </w:tcBorders>
          </w:tcPr>
          <w:p w14:paraId="72196889"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 xml:space="preserve">Реализация мероприятий </w:t>
            </w:r>
          </w:p>
          <w:p w14:paraId="53CC56CA"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по строительству, реконструкции и модернизации объектов водоснабжения и водоотведения, находящихся в муниципальной собственности. Обеспечение участия частных строительных организаций путем проведения конкурсных процедур.</w:t>
            </w:r>
          </w:p>
          <w:p w14:paraId="331E902C" w14:textId="7307ED39" w:rsidR="002F31F7" w:rsidRPr="00D4160C" w:rsidRDefault="002F31F7" w:rsidP="00ED345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Согласование технических заданий на проектирование объектов капитального строительства с учетом положений антимонопольного законодательства.</w:t>
            </w:r>
          </w:p>
        </w:tc>
      </w:tr>
      <w:tr w:rsidR="002F31F7" w:rsidRPr="00D4160C" w14:paraId="489F6C03" w14:textId="77777777" w:rsidTr="004C5598">
        <w:trPr>
          <w:trHeight w:val="278"/>
          <w:jc w:val="center"/>
        </w:trPr>
        <w:tc>
          <w:tcPr>
            <w:tcW w:w="15345" w:type="dxa"/>
            <w:gridSpan w:val="8"/>
            <w:tcBorders>
              <w:top w:val="single" w:sz="4" w:space="0" w:color="auto"/>
              <w:left w:val="single" w:sz="4" w:space="0" w:color="auto"/>
              <w:bottom w:val="single" w:sz="4" w:space="0" w:color="auto"/>
              <w:right w:val="single" w:sz="4" w:space="0" w:color="auto"/>
            </w:tcBorders>
            <w:hideMark/>
          </w:tcPr>
          <w:p w14:paraId="73B3F6F7"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sz w:val="24"/>
                <w:szCs w:val="24"/>
                <w:lang w:eastAsia="en-US"/>
              </w:rPr>
              <w:t>3. Рынок реализации сельскохозяйственной продукции</w:t>
            </w:r>
          </w:p>
          <w:p w14:paraId="5A1651BF"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p>
          <w:p w14:paraId="254AFB82"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p>
        </w:tc>
      </w:tr>
      <w:tr w:rsidR="00C040D4" w:rsidRPr="00D4160C" w14:paraId="6997D492" w14:textId="77777777" w:rsidTr="004C5598">
        <w:trPr>
          <w:trHeight w:val="278"/>
          <w:jc w:val="center"/>
        </w:trPr>
        <w:tc>
          <w:tcPr>
            <w:tcW w:w="4398" w:type="dxa"/>
            <w:tcBorders>
              <w:top w:val="single" w:sz="4" w:space="0" w:color="auto"/>
              <w:left w:val="single" w:sz="4" w:space="0" w:color="auto"/>
              <w:bottom w:val="single" w:sz="4" w:space="0" w:color="auto"/>
              <w:right w:val="single" w:sz="4" w:space="0" w:color="auto"/>
            </w:tcBorders>
            <w:hideMark/>
          </w:tcPr>
          <w:p w14:paraId="26FF9B5D" w14:textId="77777777" w:rsidR="00C040D4" w:rsidRPr="00D4160C" w:rsidRDefault="00C040D4" w:rsidP="00C040D4">
            <w:pPr>
              <w:spacing w:after="0" w:line="240" w:lineRule="auto"/>
              <w:jc w:val="center"/>
              <w:rPr>
                <w:rFonts w:ascii="Times New Roman" w:eastAsia="Times New Roman" w:hAnsi="Times New Roman" w:cs="Times New Roman"/>
                <w:sz w:val="20"/>
                <w:szCs w:val="20"/>
              </w:rPr>
            </w:pPr>
            <w:r w:rsidRPr="00D4160C">
              <w:rPr>
                <w:rFonts w:ascii="Times New Roman" w:eastAsia="Times New Roman" w:hAnsi="Times New Roman" w:cs="Times New Roman"/>
                <w:sz w:val="20"/>
                <w:szCs w:val="20"/>
              </w:rPr>
              <w:t>Доля  сельскохозяйственных  потребительских кооперативов в общей  реализации  всей  сельскохозяйственной  продукции</w:t>
            </w:r>
          </w:p>
        </w:tc>
        <w:tc>
          <w:tcPr>
            <w:tcW w:w="1277" w:type="dxa"/>
            <w:tcBorders>
              <w:top w:val="single" w:sz="4" w:space="0" w:color="auto"/>
              <w:left w:val="single" w:sz="4" w:space="0" w:color="auto"/>
              <w:bottom w:val="single" w:sz="4" w:space="0" w:color="auto"/>
              <w:right w:val="single" w:sz="4" w:space="0" w:color="auto"/>
            </w:tcBorders>
          </w:tcPr>
          <w:p w14:paraId="36F80452" w14:textId="59A60ACB" w:rsidR="00C040D4" w:rsidRPr="00D4160C" w:rsidRDefault="00C040D4" w:rsidP="00C040D4">
            <w:pPr>
              <w:spacing w:after="0" w:line="240" w:lineRule="auto"/>
              <w:jc w:val="center"/>
              <w:rPr>
                <w:rFonts w:ascii="Times New Roman" w:eastAsia="Times New Roman" w:hAnsi="Times New Roman" w:cs="Times New Roman"/>
                <w:sz w:val="20"/>
                <w:szCs w:val="20"/>
              </w:rPr>
            </w:pPr>
            <w:r w:rsidRPr="00D4160C">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63CA86D8" w14:textId="572C3C64" w:rsidR="00C040D4" w:rsidRPr="00D4160C" w:rsidRDefault="00C040D4" w:rsidP="00C040D4">
            <w:pPr>
              <w:spacing w:after="0" w:line="240" w:lineRule="auto"/>
              <w:jc w:val="center"/>
              <w:rPr>
                <w:rFonts w:ascii="Times New Roman" w:eastAsia="Times New Roman" w:hAnsi="Times New Roman" w:cs="Times New Roman"/>
                <w:sz w:val="20"/>
                <w:szCs w:val="20"/>
              </w:rPr>
            </w:pPr>
            <w:r w:rsidRPr="00D4160C">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tcPr>
          <w:p w14:paraId="6BA3EA20" w14:textId="5715BF03" w:rsidR="00C040D4" w:rsidRPr="00D4160C" w:rsidRDefault="00C040D4" w:rsidP="00C040D4">
            <w:pPr>
              <w:spacing w:after="0" w:line="240" w:lineRule="auto"/>
              <w:jc w:val="center"/>
              <w:rPr>
                <w:rFonts w:ascii="Times New Roman" w:eastAsia="Times New Roman" w:hAnsi="Times New Roman" w:cs="Times New Roman"/>
                <w:sz w:val="20"/>
                <w:szCs w:val="20"/>
              </w:rPr>
            </w:pPr>
            <w:r w:rsidRPr="00D4160C">
              <w:rPr>
                <w:rFonts w:ascii="Times New Roman" w:hAnsi="Times New Roman" w:cs="Times New Roman"/>
                <w:sz w:val="20"/>
                <w:szCs w:val="20"/>
              </w:rPr>
              <w:t>2,5</w:t>
            </w:r>
          </w:p>
        </w:tc>
        <w:tc>
          <w:tcPr>
            <w:tcW w:w="1701" w:type="dxa"/>
            <w:tcBorders>
              <w:top w:val="single" w:sz="4" w:space="0" w:color="auto"/>
              <w:left w:val="single" w:sz="4" w:space="0" w:color="auto"/>
              <w:bottom w:val="single" w:sz="4" w:space="0" w:color="auto"/>
              <w:right w:val="single" w:sz="4" w:space="0" w:color="auto"/>
            </w:tcBorders>
          </w:tcPr>
          <w:p w14:paraId="784DCB80" w14:textId="77777777" w:rsidR="00C040D4" w:rsidRPr="00D4160C" w:rsidRDefault="00C040D4" w:rsidP="00C040D4">
            <w:pPr>
              <w:spacing w:after="0" w:line="240" w:lineRule="auto"/>
              <w:jc w:val="center"/>
              <w:rPr>
                <w:rFonts w:ascii="Times New Roman" w:hAnsi="Times New Roman" w:cs="Times New Roman"/>
                <w:sz w:val="20"/>
                <w:szCs w:val="20"/>
              </w:rPr>
            </w:pPr>
            <w:r w:rsidRPr="00D4160C">
              <w:rPr>
                <w:rFonts w:ascii="Times New Roman" w:hAnsi="Times New Roman" w:cs="Times New Roman"/>
                <w:sz w:val="20"/>
                <w:szCs w:val="20"/>
              </w:rPr>
              <w:t>Плановый показатель достигнут.</w:t>
            </w:r>
          </w:p>
          <w:p w14:paraId="0A59CFC7" w14:textId="5B84DF8A" w:rsidR="00C040D4" w:rsidRPr="00D4160C" w:rsidRDefault="00C040D4" w:rsidP="00C040D4">
            <w:pPr>
              <w:spacing w:after="0" w:line="240" w:lineRule="auto"/>
              <w:jc w:val="center"/>
              <w:rPr>
                <w:rFonts w:ascii="Times New Roman" w:eastAsia="Times New Roman" w:hAnsi="Times New Roman" w:cs="Times New Roman"/>
                <w:sz w:val="20"/>
                <w:szCs w:val="20"/>
              </w:rPr>
            </w:pPr>
            <w:r w:rsidRPr="00D4160C">
              <w:rPr>
                <w:rFonts w:ascii="Times New Roman" w:eastAsia="Calibri" w:hAnsi="Times New Roman" w:cs="Times New Roman"/>
                <w:sz w:val="20"/>
                <w:szCs w:val="20"/>
                <w:lang w:eastAsia="en-US"/>
              </w:rPr>
              <w:t>Организация новых кооперативов.</w:t>
            </w:r>
          </w:p>
        </w:tc>
        <w:tc>
          <w:tcPr>
            <w:tcW w:w="851" w:type="dxa"/>
            <w:tcBorders>
              <w:top w:val="single" w:sz="4" w:space="0" w:color="auto"/>
              <w:left w:val="single" w:sz="4" w:space="0" w:color="auto"/>
              <w:bottom w:val="single" w:sz="4" w:space="0" w:color="auto"/>
              <w:right w:val="single" w:sz="4" w:space="0" w:color="auto"/>
            </w:tcBorders>
            <w:hideMark/>
          </w:tcPr>
          <w:p w14:paraId="3284CC67" w14:textId="4806A59C" w:rsidR="00C040D4" w:rsidRPr="00D4160C" w:rsidRDefault="00C040D4" w:rsidP="00C040D4">
            <w:pPr>
              <w:spacing w:after="0" w:line="240" w:lineRule="auto"/>
              <w:jc w:val="center"/>
              <w:rPr>
                <w:rFonts w:ascii="Times New Roman" w:eastAsia="Times New Roman" w:hAnsi="Times New Roman" w:cs="Times New Roman"/>
                <w:sz w:val="20"/>
                <w:szCs w:val="20"/>
              </w:rPr>
            </w:pPr>
            <w:r w:rsidRPr="00D4160C">
              <w:rPr>
                <w:rFonts w:ascii="Times New Roman" w:hAnsi="Times New Roman" w:cs="Times New Roman"/>
                <w:sz w:val="20"/>
                <w:szCs w:val="20"/>
              </w:rPr>
              <w:t>%</w:t>
            </w:r>
          </w:p>
        </w:tc>
        <w:tc>
          <w:tcPr>
            <w:tcW w:w="2127" w:type="dxa"/>
            <w:tcBorders>
              <w:top w:val="single" w:sz="4" w:space="0" w:color="auto"/>
              <w:left w:val="single" w:sz="4" w:space="0" w:color="auto"/>
              <w:bottom w:val="single" w:sz="4" w:space="0" w:color="auto"/>
              <w:right w:val="single" w:sz="4" w:space="0" w:color="auto"/>
            </w:tcBorders>
            <w:hideMark/>
          </w:tcPr>
          <w:p w14:paraId="2BA24D5B" w14:textId="65D76A50" w:rsidR="00C040D4" w:rsidRPr="00D4160C" w:rsidRDefault="00C040D4" w:rsidP="00C040D4">
            <w:pPr>
              <w:spacing w:after="0" w:line="240" w:lineRule="auto"/>
              <w:jc w:val="center"/>
              <w:rPr>
                <w:rFonts w:ascii="Times New Roman" w:eastAsia="Calibri" w:hAnsi="Times New Roman" w:cs="Times New Roman"/>
                <w:sz w:val="20"/>
                <w:szCs w:val="20"/>
              </w:rPr>
            </w:pPr>
            <w:r w:rsidRPr="00D4160C">
              <w:rPr>
                <w:rFonts w:ascii="Times New Roman" w:eastAsia="Calibri" w:hAnsi="Times New Roman" w:cs="Times New Roman"/>
                <w:sz w:val="20"/>
                <w:szCs w:val="20"/>
              </w:rPr>
              <w:t>Отдел  по агропромышленному  комплексу администрации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0C7E6FE8" w14:textId="3DEF2772" w:rsidR="00C040D4" w:rsidRPr="00D4160C" w:rsidRDefault="00C040D4" w:rsidP="00C040D4">
            <w:pPr>
              <w:spacing w:after="0" w:line="240" w:lineRule="auto"/>
              <w:jc w:val="center"/>
              <w:rPr>
                <w:rFonts w:ascii="Times New Roman" w:eastAsia="Times New Roman" w:hAnsi="Times New Roman" w:cs="Times New Roman"/>
                <w:sz w:val="20"/>
                <w:szCs w:val="20"/>
              </w:rPr>
            </w:pPr>
            <w:r w:rsidRPr="00D4160C">
              <w:rPr>
                <w:rFonts w:ascii="Times New Roman" w:hAnsi="Times New Roman" w:cs="Times New Roman"/>
                <w:sz w:val="20"/>
                <w:szCs w:val="20"/>
              </w:rPr>
              <w:t>Оказание методической, консультационной поддержки</w:t>
            </w:r>
          </w:p>
        </w:tc>
      </w:tr>
      <w:tr w:rsidR="002F31F7" w:rsidRPr="00D4160C" w14:paraId="4D7A28DF" w14:textId="77777777" w:rsidTr="004C5598">
        <w:trPr>
          <w:trHeight w:val="398"/>
          <w:jc w:val="center"/>
        </w:trPr>
        <w:tc>
          <w:tcPr>
            <w:tcW w:w="15345" w:type="dxa"/>
            <w:gridSpan w:val="8"/>
            <w:tcBorders>
              <w:top w:val="single" w:sz="4" w:space="0" w:color="auto"/>
              <w:left w:val="single" w:sz="4" w:space="0" w:color="auto"/>
              <w:bottom w:val="single" w:sz="4" w:space="0" w:color="auto"/>
              <w:right w:val="single" w:sz="4" w:space="0" w:color="auto"/>
            </w:tcBorders>
            <w:hideMark/>
          </w:tcPr>
          <w:p w14:paraId="00C2D536"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sz w:val="24"/>
                <w:szCs w:val="24"/>
                <w:lang w:eastAsia="en-US"/>
              </w:rPr>
              <w:t>4. Рынок туристических услуг</w:t>
            </w:r>
          </w:p>
        </w:tc>
      </w:tr>
      <w:tr w:rsidR="008329F7" w:rsidRPr="00D4160C" w14:paraId="326F1D43" w14:textId="77777777" w:rsidTr="004C5598">
        <w:trPr>
          <w:trHeight w:val="2060"/>
          <w:jc w:val="center"/>
        </w:trPr>
        <w:tc>
          <w:tcPr>
            <w:tcW w:w="4398" w:type="dxa"/>
            <w:tcBorders>
              <w:top w:val="single" w:sz="4" w:space="0" w:color="auto"/>
              <w:left w:val="single" w:sz="4" w:space="0" w:color="auto"/>
              <w:bottom w:val="single" w:sz="4" w:space="0" w:color="auto"/>
              <w:right w:val="single" w:sz="4" w:space="0" w:color="auto"/>
            </w:tcBorders>
            <w:hideMark/>
          </w:tcPr>
          <w:p w14:paraId="627ECBF3" w14:textId="77777777"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lastRenderedPageBreak/>
              <w:t>Количество мероприятий, представленных в рамках единого календаря туристических событий на территории Гатчинского муниципального района в течении календарного года для увеличения потока туристов и экскурсантов на территорию Гатчинского муниципального района.</w:t>
            </w:r>
          </w:p>
        </w:tc>
        <w:tc>
          <w:tcPr>
            <w:tcW w:w="1277" w:type="dxa"/>
            <w:tcBorders>
              <w:top w:val="single" w:sz="4" w:space="0" w:color="auto"/>
              <w:left w:val="single" w:sz="4" w:space="0" w:color="auto"/>
              <w:bottom w:val="single" w:sz="4" w:space="0" w:color="auto"/>
              <w:right w:val="single" w:sz="4" w:space="0" w:color="auto"/>
            </w:tcBorders>
          </w:tcPr>
          <w:p w14:paraId="356325E2" w14:textId="65480D08" w:rsidR="008329F7" w:rsidRPr="00D4160C" w:rsidRDefault="00D879DF"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7</w:t>
            </w:r>
          </w:p>
        </w:tc>
        <w:tc>
          <w:tcPr>
            <w:tcW w:w="851" w:type="dxa"/>
            <w:tcBorders>
              <w:top w:val="single" w:sz="4" w:space="0" w:color="auto"/>
              <w:left w:val="single" w:sz="4" w:space="0" w:color="auto"/>
              <w:bottom w:val="single" w:sz="4" w:space="0" w:color="auto"/>
              <w:right w:val="single" w:sz="4" w:space="0" w:color="auto"/>
            </w:tcBorders>
          </w:tcPr>
          <w:p w14:paraId="37B12B90" w14:textId="77777777"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6</w:t>
            </w:r>
          </w:p>
        </w:tc>
        <w:tc>
          <w:tcPr>
            <w:tcW w:w="850" w:type="dxa"/>
            <w:tcBorders>
              <w:top w:val="single" w:sz="4" w:space="0" w:color="auto"/>
              <w:left w:val="single" w:sz="4" w:space="0" w:color="auto"/>
              <w:bottom w:val="single" w:sz="4" w:space="0" w:color="auto"/>
              <w:right w:val="single" w:sz="4" w:space="0" w:color="auto"/>
            </w:tcBorders>
          </w:tcPr>
          <w:p w14:paraId="22E112B3" w14:textId="61BFAAB4"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tcPr>
          <w:p w14:paraId="2F971945" w14:textId="1104B4A1"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52B14767" w14:textId="0FDE9764"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760D245D" w14:textId="033D607B"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7138FDD7" w14:textId="0D230BBB"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Разработка единого календаря туристических событий на территории Гатчинского муниципального района</w:t>
            </w:r>
          </w:p>
        </w:tc>
      </w:tr>
      <w:tr w:rsidR="008329F7" w:rsidRPr="00D4160C" w14:paraId="52D0243F" w14:textId="77777777" w:rsidTr="004C5598">
        <w:trPr>
          <w:trHeight w:val="869"/>
          <w:jc w:val="center"/>
        </w:trPr>
        <w:tc>
          <w:tcPr>
            <w:tcW w:w="4398" w:type="dxa"/>
            <w:tcBorders>
              <w:top w:val="single" w:sz="4" w:space="0" w:color="auto"/>
              <w:left w:val="single" w:sz="4" w:space="0" w:color="auto"/>
              <w:bottom w:val="single" w:sz="4" w:space="0" w:color="auto"/>
              <w:right w:val="single" w:sz="4" w:space="0" w:color="auto"/>
            </w:tcBorders>
            <w:hideMark/>
          </w:tcPr>
          <w:p w14:paraId="6BC26C6D" w14:textId="19B1D973"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Участие и презентация рекреационного потенциала на ключевых выставках за пределами Гатчинского муниципального района в течении календарного года.</w:t>
            </w:r>
          </w:p>
        </w:tc>
        <w:tc>
          <w:tcPr>
            <w:tcW w:w="1277" w:type="dxa"/>
            <w:tcBorders>
              <w:top w:val="single" w:sz="4" w:space="0" w:color="auto"/>
              <w:left w:val="single" w:sz="4" w:space="0" w:color="auto"/>
              <w:bottom w:val="single" w:sz="4" w:space="0" w:color="auto"/>
              <w:right w:val="single" w:sz="4" w:space="0" w:color="auto"/>
            </w:tcBorders>
          </w:tcPr>
          <w:p w14:paraId="1CC690AE" w14:textId="4679CC99"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08A91917" w14:textId="3A4B4A45"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w:t>
            </w:r>
          </w:p>
        </w:tc>
        <w:tc>
          <w:tcPr>
            <w:tcW w:w="850" w:type="dxa"/>
            <w:tcBorders>
              <w:top w:val="single" w:sz="4" w:space="0" w:color="auto"/>
              <w:left w:val="single" w:sz="4" w:space="0" w:color="auto"/>
              <w:bottom w:val="single" w:sz="4" w:space="0" w:color="auto"/>
              <w:right w:val="single" w:sz="4" w:space="0" w:color="auto"/>
            </w:tcBorders>
          </w:tcPr>
          <w:p w14:paraId="5A342B78" w14:textId="756D1C32"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Pr>
          <w:p w14:paraId="1E748991" w14:textId="75DF8FEA"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7CE3386" w14:textId="66487317"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hideMark/>
          </w:tcPr>
          <w:p w14:paraId="3C9B9032" w14:textId="7550487A"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hideMark/>
          </w:tcPr>
          <w:p w14:paraId="36F79306" w14:textId="33BD7216"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Проведение рекламно – информационной кампании за пределами Гатчинского муниципального района.</w:t>
            </w:r>
          </w:p>
        </w:tc>
      </w:tr>
      <w:tr w:rsidR="008329F7" w:rsidRPr="00D4160C" w14:paraId="21607B44" w14:textId="77777777" w:rsidTr="004C5598">
        <w:trPr>
          <w:trHeight w:val="1400"/>
          <w:jc w:val="center"/>
        </w:trPr>
        <w:tc>
          <w:tcPr>
            <w:tcW w:w="4398" w:type="dxa"/>
            <w:tcBorders>
              <w:top w:val="single" w:sz="4" w:space="0" w:color="auto"/>
              <w:left w:val="single" w:sz="4" w:space="0" w:color="auto"/>
              <w:bottom w:val="single" w:sz="4" w:space="0" w:color="auto"/>
              <w:right w:val="single" w:sz="4" w:space="0" w:color="auto"/>
            </w:tcBorders>
            <w:hideMark/>
          </w:tcPr>
          <w:p w14:paraId="160B6147" w14:textId="7D5CA1A4"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Привлечение внимания к туристическому потенциалу и создание условий для проведения на территории Гатчинского муниципального района тех видов мероприятий, которые способствуют развитию круглогодичного туризма</w:t>
            </w:r>
          </w:p>
        </w:tc>
        <w:tc>
          <w:tcPr>
            <w:tcW w:w="1277" w:type="dxa"/>
            <w:tcBorders>
              <w:top w:val="single" w:sz="4" w:space="0" w:color="auto"/>
              <w:left w:val="single" w:sz="4" w:space="0" w:color="auto"/>
              <w:right w:val="single" w:sz="4" w:space="0" w:color="auto"/>
            </w:tcBorders>
          </w:tcPr>
          <w:p w14:paraId="4D9F92D8" w14:textId="62BA392B" w:rsidR="008329F7" w:rsidRPr="00D4160C" w:rsidRDefault="00D879DF"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3000</w:t>
            </w:r>
          </w:p>
        </w:tc>
        <w:tc>
          <w:tcPr>
            <w:tcW w:w="851" w:type="dxa"/>
            <w:tcBorders>
              <w:top w:val="single" w:sz="4" w:space="0" w:color="auto"/>
              <w:left w:val="single" w:sz="4" w:space="0" w:color="auto"/>
              <w:right w:val="single" w:sz="4" w:space="0" w:color="auto"/>
            </w:tcBorders>
          </w:tcPr>
          <w:p w14:paraId="7DD14F31" w14:textId="3B2B7FAB" w:rsidR="008329F7" w:rsidRPr="00D4160C" w:rsidRDefault="00D879DF"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1000</w:t>
            </w:r>
          </w:p>
        </w:tc>
        <w:tc>
          <w:tcPr>
            <w:tcW w:w="850" w:type="dxa"/>
            <w:tcBorders>
              <w:top w:val="single" w:sz="4" w:space="0" w:color="auto"/>
              <w:left w:val="single" w:sz="4" w:space="0" w:color="auto"/>
              <w:right w:val="single" w:sz="4" w:space="0" w:color="auto"/>
            </w:tcBorders>
          </w:tcPr>
          <w:p w14:paraId="61D80C20" w14:textId="212A3F0F" w:rsidR="008329F7" w:rsidRPr="00D4160C" w:rsidRDefault="00A57B93"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6500</w:t>
            </w:r>
          </w:p>
        </w:tc>
        <w:tc>
          <w:tcPr>
            <w:tcW w:w="1701" w:type="dxa"/>
            <w:tcBorders>
              <w:top w:val="single" w:sz="4" w:space="0" w:color="auto"/>
              <w:left w:val="single" w:sz="4" w:space="0" w:color="auto"/>
              <w:right w:val="single" w:sz="4" w:space="0" w:color="auto"/>
            </w:tcBorders>
          </w:tcPr>
          <w:p w14:paraId="3856153F" w14:textId="142BABFE"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right w:val="single" w:sz="4" w:space="0" w:color="auto"/>
            </w:tcBorders>
            <w:hideMark/>
          </w:tcPr>
          <w:p w14:paraId="5979E1C2" w14:textId="2E6DCD6A"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Шт.</w:t>
            </w:r>
          </w:p>
        </w:tc>
        <w:tc>
          <w:tcPr>
            <w:tcW w:w="2127" w:type="dxa"/>
            <w:tcBorders>
              <w:top w:val="single" w:sz="4" w:space="0" w:color="auto"/>
              <w:left w:val="single" w:sz="4" w:space="0" w:color="auto"/>
              <w:right w:val="single" w:sz="4" w:space="0" w:color="auto"/>
            </w:tcBorders>
            <w:hideMark/>
          </w:tcPr>
          <w:p w14:paraId="33D6C172" w14:textId="2E0A5FA3"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right w:val="single" w:sz="4" w:space="0" w:color="auto"/>
            </w:tcBorders>
          </w:tcPr>
          <w:p w14:paraId="50C7F074" w14:textId="2E31FADB"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Разработка и издание рекламно-информационной полиграфической продукции о пешеходных экскурсиях информационно-туристского центра г. Гатчина</w:t>
            </w:r>
          </w:p>
        </w:tc>
      </w:tr>
      <w:tr w:rsidR="008329F7" w:rsidRPr="00D4160C" w14:paraId="571E675D" w14:textId="77777777" w:rsidTr="004C5598">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14:paraId="0D65B37A" w14:textId="7081FAD0"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Количество мероприятий, направленных на повышение квалификации работников туристической отрасли Гатчинского муниципального района</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A305A5" w14:textId="0E8903D0" w:rsidR="008329F7" w:rsidRPr="00D4160C" w:rsidRDefault="005E0A44"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1C58DE" w14:textId="4CA5FB00" w:rsidR="008329F7" w:rsidRPr="00D4160C" w:rsidRDefault="005E0A44"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A12E3" w14:textId="08E496DB" w:rsidR="008329F7" w:rsidRPr="00D4160C" w:rsidRDefault="00A57B93"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3914A" w14:textId="3FC07FB2"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E9A36A" w14:textId="43DC04CF"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Ед.</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592F0A0D" w14:textId="321B9DAA" w:rsidR="008329F7" w:rsidRPr="00D4160C" w:rsidRDefault="008329F7"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7CA167F7" w14:textId="08100907" w:rsidR="008329F7" w:rsidRPr="00D4160C" w:rsidRDefault="005E0A44" w:rsidP="008329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Мероприятия по повышению уровня профессиональной подготовки работников туристической отрасли</w:t>
            </w:r>
          </w:p>
        </w:tc>
      </w:tr>
      <w:tr w:rsidR="002F2BF9" w:rsidRPr="00D4160C" w14:paraId="662CFF0A" w14:textId="77777777" w:rsidTr="004C5598">
        <w:trPr>
          <w:jc w:val="center"/>
        </w:trPr>
        <w:tc>
          <w:tcPr>
            <w:tcW w:w="4398" w:type="dxa"/>
            <w:tcBorders>
              <w:top w:val="single" w:sz="4" w:space="0" w:color="auto"/>
              <w:left w:val="single" w:sz="4" w:space="0" w:color="auto"/>
              <w:bottom w:val="single" w:sz="4" w:space="0" w:color="auto"/>
              <w:right w:val="single" w:sz="4" w:space="0" w:color="auto"/>
            </w:tcBorders>
            <w:shd w:val="clear" w:color="auto" w:fill="auto"/>
            <w:hideMark/>
          </w:tcPr>
          <w:p w14:paraId="447045B5" w14:textId="191420DA" w:rsidR="002F2BF9" w:rsidRPr="00D4160C" w:rsidRDefault="002F2BF9" w:rsidP="002F2BF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Размещение информации на туристско-информационных порталах в информационно-коммуникационной сети «Интернет», объединяющие туристические ресурсы регионов России</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2F1250" w14:textId="26A91421" w:rsidR="002F2BF9" w:rsidRPr="00D4160C" w:rsidRDefault="002F2BF9" w:rsidP="002F2BF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100 %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DE4D93" w14:textId="29FA66DC" w:rsidR="002F2BF9" w:rsidRPr="00D4160C" w:rsidRDefault="002F2BF9" w:rsidP="002F2BF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52B0F5" w14:textId="0648D80C" w:rsidR="002F2BF9" w:rsidRPr="00D4160C" w:rsidRDefault="002F2BF9" w:rsidP="002F2BF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5B7574" w14:textId="3394FAD5" w:rsidR="002F2BF9" w:rsidRPr="00D4160C" w:rsidRDefault="002F2BF9" w:rsidP="002F2BF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FB5DACC" w14:textId="226EAD87" w:rsidR="002F2BF9" w:rsidRPr="00D4160C" w:rsidRDefault="002F2BF9" w:rsidP="002F2BF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E97C775" w14:textId="2B8E450A" w:rsidR="002F2BF9" w:rsidRPr="00D4160C" w:rsidRDefault="002F2BF9" w:rsidP="002F2BF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культуре и туризму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shd w:val="clear" w:color="auto" w:fill="auto"/>
          </w:tcPr>
          <w:p w14:paraId="1FCBBD61" w14:textId="47757286" w:rsidR="002F2BF9" w:rsidRPr="00D4160C" w:rsidRDefault="002F2BF9" w:rsidP="002F2BF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Размещение информации в сети «Интернет»</w:t>
            </w:r>
            <w:r w:rsidRPr="00D4160C">
              <w:rPr>
                <w:rFonts w:ascii="Times New Roman" w:hAnsi="Times New Roman" w:cs="Times New Roman"/>
              </w:rPr>
              <w:t xml:space="preserve"> </w:t>
            </w:r>
            <w:r w:rsidRPr="00D4160C">
              <w:rPr>
                <w:rFonts w:ascii="Times New Roman" w:eastAsia="Calibri" w:hAnsi="Times New Roman" w:cs="Times New Roman"/>
                <w:sz w:val="20"/>
                <w:szCs w:val="20"/>
                <w:lang w:eastAsia="en-US"/>
              </w:rPr>
              <w:t>информационно-туристским центром г. Гатчина</w:t>
            </w:r>
          </w:p>
        </w:tc>
      </w:tr>
      <w:tr w:rsidR="002F2BF9" w:rsidRPr="00D4160C" w14:paraId="442DD39A" w14:textId="77777777" w:rsidTr="004C5598">
        <w:trPr>
          <w:jc w:val="center"/>
        </w:trPr>
        <w:tc>
          <w:tcPr>
            <w:tcW w:w="15345" w:type="dxa"/>
            <w:gridSpan w:val="8"/>
            <w:tcBorders>
              <w:top w:val="single" w:sz="4" w:space="0" w:color="auto"/>
              <w:left w:val="single" w:sz="4" w:space="0" w:color="auto"/>
              <w:bottom w:val="single" w:sz="4" w:space="0" w:color="auto"/>
              <w:right w:val="single" w:sz="4" w:space="0" w:color="auto"/>
            </w:tcBorders>
            <w:hideMark/>
          </w:tcPr>
          <w:p w14:paraId="67410370" w14:textId="77777777" w:rsidR="002F2BF9" w:rsidRPr="00D4160C" w:rsidRDefault="002F2BF9" w:rsidP="002F2BF9">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sz w:val="24"/>
                <w:szCs w:val="24"/>
                <w:lang w:eastAsia="en-US"/>
              </w:rPr>
              <w:t>5. Рынок услуг психолого-педагогического сопровождения детей с ограниченными возможностями здоровья</w:t>
            </w:r>
          </w:p>
        </w:tc>
      </w:tr>
      <w:tr w:rsidR="00627B67" w:rsidRPr="00D4160C" w14:paraId="0A71091D" w14:textId="77777777" w:rsidTr="004C5598">
        <w:trPr>
          <w:jc w:val="center"/>
        </w:trPr>
        <w:tc>
          <w:tcPr>
            <w:tcW w:w="4398" w:type="dxa"/>
            <w:tcBorders>
              <w:top w:val="single" w:sz="4" w:space="0" w:color="auto"/>
              <w:left w:val="single" w:sz="4" w:space="0" w:color="auto"/>
              <w:bottom w:val="single" w:sz="4" w:space="0" w:color="auto"/>
              <w:right w:val="single" w:sz="4" w:space="0" w:color="auto"/>
            </w:tcBorders>
            <w:hideMark/>
          </w:tcPr>
          <w:p w14:paraId="2D1B94B6"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 xml:space="preserve">Увеличение доли специалистов (кроме воспитателей и учителей-предметников), осуществляющих предоставление услуг </w:t>
            </w:r>
            <w:r w:rsidRPr="00D4160C">
              <w:rPr>
                <w:rFonts w:ascii="Times New Roman" w:eastAsia="Calibri" w:hAnsi="Times New Roman" w:cs="Times New Roman"/>
                <w:sz w:val="20"/>
                <w:szCs w:val="20"/>
                <w:lang w:eastAsia="en-US"/>
              </w:rPr>
              <w:lastRenderedPageBreak/>
              <w:t>психолого-педагогического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(педагоги-психологи, логопеды, дефектологи, тьютеры)</w:t>
            </w:r>
          </w:p>
        </w:tc>
        <w:tc>
          <w:tcPr>
            <w:tcW w:w="1277" w:type="dxa"/>
            <w:tcBorders>
              <w:top w:val="single" w:sz="4" w:space="0" w:color="auto"/>
              <w:left w:val="single" w:sz="4" w:space="0" w:color="auto"/>
              <w:bottom w:val="single" w:sz="4" w:space="0" w:color="auto"/>
              <w:right w:val="single" w:sz="4" w:space="0" w:color="auto"/>
            </w:tcBorders>
          </w:tcPr>
          <w:p w14:paraId="1624D4D3" w14:textId="651A7A8A"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lastRenderedPageBreak/>
              <w:t>13,5</w:t>
            </w:r>
          </w:p>
        </w:tc>
        <w:tc>
          <w:tcPr>
            <w:tcW w:w="851" w:type="dxa"/>
            <w:tcBorders>
              <w:top w:val="single" w:sz="4" w:space="0" w:color="auto"/>
              <w:left w:val="single" w:sz="4" w:space="0" w:color="auto"/>
              <w:bottom w:val="single" w:sz="4" w:space="0" w:color="auto"/>
              <w:right w:val="single" w:sz="4" w:space="0" w:color="auto"/>
            </w:tcBorders>
          </w:tcPr>
          <w:p w14:paraId="1E0559CD" w14:textId="43DBF116"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t>14,0</w:t>
            </w:r>
          </w:p>
        </w:tc>
        <w:tc>
          <w:tcPr>
            <w:tcW w:w="850" w:type="dxa"/>
            <w:tcBorders>
              <w:top w:val="single" w:sz="4" w:space="0" w:color="auto"/>
              <w:left w:val="single" w:sz="4" w:space="0" w:color="auto"/>
              <w:bottom w:val="single" w:sz="4" w:space="0" w:color="auto"/>
              <w:right w:val="single" w:sz="4" w:space="0" w:color="auto"/>
            </w:tcBorders>
          </w:tcPr>
          <w:p w14:paraId="4E52DB53" w14:textId="67BCBF31"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t>14,0</w:t>
            </w:r>
          </w:p>
        </w:tc>
        <w:tc>
          <w:tcPr>
            <w:tcW w:w="1701" w:type="dxa"/>
            <w:tcBorders>
              <w:top w:val="single" w:sz="4" w:space="0" w:color="auto"/>
              <w:left w:val="single" w:sz="4" w:space="0" w:color="auto"/>
              <w:bottom w:val="single" w:sz="4" w:space="0" w:color="auto"/>
              <w:right w:val="single" w:sz="4" w:space="0" w:color="auto"/>
            </w:tcBorders>
          </w:tcPr>
          <w:p w14:paraId="5BB4CE6D" w14:textId="79DD7DD5"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42600C2E"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9C01FB8"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 xml:space="preserve">Комитет образования Гатчинского муниципального </w:t>
            </w:r>
            <w:r w:rsidRPr="00D4160C">
              <w:rPr>
                <w:rFonts w:ascii="Times New Roman" w:eastAsia="Calibri" w:hAnsi="Times New Roman" w:cs="Times New Roman"/>
                <w:sz w:val="20"/>
                <w:szCs w:val="20"/>
                <w:lang w:eastAsia="en-US"/>
              </w:rPr>
              <w:lastRenderedPageBreak/>
              <w:t>района</w:t>
            </w:r>
          </w:p>
        </w:tc>
        <w:tc>
          <w:tcPr>
            <w:tcW w:w="3290" w:type="dxa"/>
            <w:tcBorders>
              <w:top w:val="single" w:sz="4" w:space="0" w:color="auto"/>
              <w:left w:val="single" w:sz="4" w:space="0" w:color="auto"/>
              <w:bottom w:val="single" w:sz="4" w:space="0" w:color="auto"/>
              <w:right w:val="single" w:sz="4" w:space="0" w:color="auto"/>
            </w:tcBorders>
          </w:tcPr>
          <w:p w14:paraId="5A8DBBF8" w14:textId="77777777" w:rsidR="00627B67" w:rsidRPr="00D4160C" w:rsidRDefault="00627B67" w:rsidP="00627B67">
            <w:pPr>
              <w:spacing w:after="0" w:line="240" w:lineRule="auto"/>
              <w:jc w:val="center"/>
              <w:rPr>
                <w:rFonts w:ascii="Times New Roman" w:eastAsia="Calibri" w:hAnsi="Times New Roman" w:cs="Times New Roman"/>
                <w:bCs/>
                <w:sz w:val="20"/>
                <w:szCs w:val="20"/>
                <w:lang w:eastAsia="en-US"/>
              </w:rPr>
            </w:pPr>
            <w:r w:rsidRPr="00D4160C">
              <w:rPr>
                <w:rFonts w:ascii="Times New Roman" w:eastAsia="Calibri" w:hAnsi="Times New Roman" w:cs="Times New Roman"/>
                <w:bCs/>
                <w:lang w:eastAsia="en-US"/>
              </w:rPr>
              <w:lastRenderedPageBreak/>
              <w:t>Мероприятия требуют конкретизации и детальной доработки</w:t>
            </w:r>
          </w:p>
        </w:tc>
      </w:tr>
      <w:tr w:rsidR="00627B67" w:rsidRPr="00D4160C" w14:paraId="44AB1E83" w14:textId="77777777" w:rsidTr="004C5598">
        <w:trPr>
          <w:jc w:val="center"/>
        </w:trPr>
        <w:tc>
          <w:tcPr>
            <w:tcW w:w="4398" w:type="dxa"/>
            <w:tcBorders>
              <w:top w:val="single" w:sz="4" w:space="0" w:color="auto"/>
              <w:left w:val="single" w:sz="4" w:space="0" w:color="auto"/>
              <w:bottom w:val="single" w:sz="4" w:space="0" w:color="auto"/>
              <w:right w:val="single" w:sz="4" w:space="0" w:color="auto"/>
            </w:tcBorders>
            <w:hideMark/>
          </w:tcPr>
          <w:p w14:paraId="2D776638"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Доля  негосударственных (немуниципальных) образовательных организаций, оказывающих услуги психолого-педагогического сопровождения детей с ограниченными возможностями здоровья  от общего количества образовательных организаций, оказывающих услуги психолого-педагогического сопровождения детей с ограниченными возможностями здоровья</w:t>
            </w:r>
          </w:p>
        </w:tc>
        <w:tc>
          <w:tcPr>
            <w:tcW w:w="1277" w:type="dxa"/>
            <w:tcBorders>
              <w:top w:val="single" w:sz="4" w:space="0" w:color="auto"/>
              <w:left w:val="single" w:sz="4" w:space="0" w:color="auto"/>
              <w:bottom w:val="single" w:sz="4" w:space="0" w:color="auto"/>
              <w:right w:val="single" w:sz="4" w:space="0" w:color="auto"/>
            </w:tcBorders>
          </w:tcPr>
          <w:p w14:paraId="58992D29" w14:textId="4EFFB1B6"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t>3,7</w:t>
            </w:r>
          </w:p>
        </w:tc>
        <w:tc>
          <w:tcPr>
            <w:tcW w:w="851" w:type="dxa"/>
            <w:tcBorders>
              <w:top w:val="single" w:sz="4" w:space="0" w:color="auto"/>
              <w:left w:val="single" w:sz="4" w:space="0" w:color="auto"/>
              <w:bottom w:val="single" w:sz="4" w:space="0" w:color="auto"/>
              <w:right w:val="single" w:sz="4" w:space="0" w:color="auto"/>
            </w:tcBorders>
          </w:tcPr>
          <w:p w14:paraId="07666E4A" w14:textId="42517712"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t>3,8</w:t>
            </w:r>
          </w:p>
        </w:tc>
        <w:tc>
          <w:tcPr>
            <w:tcW w:w="850" w:type="dxa"/>
            <w:tcBorders>
              <w:top w:val="single" w:sz="4" w:space="0" w:color="auto"/>
              <w:left w:val="single" w:sz="4" w:space="0" w:color="auto"/>
              <w:bottom w:val="single" w:sz="4" w:space="0" w:color="auto"/>
              <w:right w:val="single" w:sz="4" w:space="0" w:color="auto"/>
            </w:tcBorders>
          </w:tcPr>
          <w:p w14:paraId="7FA1D20A" w14:textId="4A51D33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t>3,8</w:t>
            </w:r>
          </w:p>
        </w:tc>
        <w:tc>
          <w:tcPr>
            <w:tcW w:w="1701" w:type="dxa"/>
            <w:tcBorders>
              <w:top w:val="single" w:sz="4" w:space="0" w:color="auto"/>
              <w:left w:val="single" w:sz="4" w:space="0" w:color="auto"/>
              <w:bottom w:val="single" w:sz="4" w:space="0" w:color="auto"/>
              <w:right w:val="single" w:sz="4" w:space="0" w:color="auto"/>
            </w:tcBorders>
          </w:tcPr>
          <w:p w14:paraId="7E03BC92" w14:textId="39354A45"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70661F74"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18D18D12"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3A1D9C9E" w14:textId="77777777" w:rsidR="00627B67" w:rsidRPr="00D4160C" w:rsidRDefault="00627B67" w:rsidP="00627B67">
            <w:pPr>
              <w:spacing w:after="0" w:line="240" w:lineRule="auto"/>
              <w:jc w:val="center"/>
              <w:rPr>
                <w:rFonts w:ascii="Times New Roman" w:eastAsia="Calibri" w:hAnsi="Times New Roman" w:cs="Times New Roman"/>
                <w:bCs/>
                <w:lang w:eastAsia="en-US"/>
              </w:rPr>
            </w:pPr>
            <w:r w:rsidRPr="00D4160C">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психолого-педагогического сопровождения детей с ограниченными возможностями здоровья</w:t>
            </w:r>
          </w:p>
          <w:p w14:paraId="1D0E3244" w14:textId="77777777" w:rsidR="00627B67" w:rsidRPr="00D4160C" w:rsidRDefault="00627B67" w:rsidP="00627B67">
            <w:pPr>
              <w:spacing w:after="0" w:line="240" w:lineRule="auto"/>
              <w:jc w:val="center"/>
              <w:rPr>
                <w:rFonts w:ascii="Times New Roman" w:eastAsia="Calibri" w:hAnsi="Times New Roman" w:cs="Times New Roman"/>
                <w:bCs/>
                <w:sz w:val="20"/>
                <w:szCs w:val="20"/>
                <w:lang w:eastAsia="en-US"/>
              </w:rPr>
            </w:pPr>
          </w:p>
        </w:tc>
      </w:tr>
      <w:tr w:rsidR="002F2BF9" w:rsidRPr="00D4160C" w14:paraId="6BE2D127" w14:textId="77777777" w:rsidTr="004C5598">
        <w:trPr>
          <w:jc w:val="center"/>
        </w:trPr>
        <w:tc>
          <w:tcPr>
            <w:tcW w:w="15345" w:type="dxa"/>
            <w:gridSpan w:val="8"/>
            <w:tcBorders>
              <w:top w:val="single" w:sz="4" w:space="0" w:color="auto"/>
              <w:left w:val="single" w:sz="4" w:space="0" w:color="auto"/>
              <w:bottom w:val="single" w:sz="4" w:space="0" w:color="auto"/>
              <w:right w:val="single" w:sz="4" w:space="0" w:color="auto"/>
            </w:tcBorders>
            <w:hideMark/>
          </w:tcPr>
          <w:p w14:paraId="73BE7030" w14:textId="77777777" w:rsidR="002F2BF9" w:rsidRPr="00D4160C" w:rsidRDefault="002F2BF9" w:rsidP="002F2BF9">
            <w:pPr>
              <w:spacing w:after="0" w:line="240" w:lineRule="auto"/>
              <w:jc w:val="center"/>
              <w:rPr>
                <w:rFonts w:ascii="Times New Roman" w:eastAsia="Calibri" w:hAnsi="Times New Roman" w:cs="Times New Roman"/>
                <w:b/>
                <w:bCs/>
                <w:sz w:val="24"/>
                <w:szCs w:val="24"/>
                <w:lang w:eastAsia="en-US"/>
              </w:rPr>
            </w:pPr>
            <w:r w:rsidRPr="00D4160C">
              <w:rPr>
                <w:rFonts w:ascii="Times New Roman" w:eastAsia="Calibri" w:hAnsi="Times New Roman" w:cs="Times New Roman"/>
                <w:b/>
                <w:bCs/>
                <w:sz w:val="24"/>
                <w:szCs w:val="24"/>
                <w:lang w:eastAsia="en-US"/>
              </w:rPr>
              <w:t>6. Рынок услуг детского отдыха и оздоровления</w:t>
            </w:r>
          </w:p>
        </w:tc>
      </w:tr>
      <w:tr w:rsidR="00627B67" w:rsidRPr="00D4160C" w14:paraId="1DCB41DB" w14:textId="77777777" w:rsidTr="004C5598">
        <w:trPr>
          <w:jc w:val="center"/>
        </w:trPr>
        <w:tc>
          <w:tcPr>
            <w:tcW w:w="4398" w:type="dxa"/>
            <w:tcBorders>
              <w:top w:val="single" w:sz="4" w:space="0" w:color="auto"/>
              <w:left w:val="single" w:sz="4" w:space="0" w:color="auto"/>
              <w:bottom w:val="single" w:sz="4" w:space="0" w:color="auto"/>
              <w:right w:val="single" w:sz="4" w:space="0" w:color="auto"/>
            </w:tcBorders>
            <w:hideMark/>
          </w:tcPr>
          <w:p w14:paraId="777EBEC6"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 от общего количества обратившихся из числа таких организаций и предпринимателей</w:t>
            </w:r>
          </w:p>
        </w:tc>
        <w:tc>
          <w:tcPr>
            <w:tcW w:w="1277" w:type="dxa"/>
            <w:tcBorders>
              <w:top w:val="single" w:sz="4" w:space="0" w:color="auto"/>
              <w:left w:val="single" w:sz="4" w:space="0" w:color="auto"/>
              <w:bottom w:val="single" w:sz="4" w:space="0" w:color="auto"/>
              <w:right w:val="single" w:sz="4" w:space="0" w:color="auto"/>
            </w:tcBorders>
          </w:tcPr>
          <w:p w14:paraId="5469AAA3" w14:textId="19042D15"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74C42107" w14:textId="504243DD"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14:paraId="23340660" w14:textId="193248D5"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hAnsi="Times New Roman"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14:paraId="1DE55C08" w14:textId="724E2218"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03085981"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725E5EFC"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296EE170" w14:textId="77777777" w:rsidR="00627B67" w:rsidRPr="00D4160C" w:rsidRDefault="00627B67" w:rsidP="00627B67">
            <w:pPr>
              <w:spacing w:after="0" w:line="240" w:lineRule="auto"/>
              <w:jc w:val="center"/>
              <w:rPr>
                <w:rFonts w:ascii="Times New Roman" w:eastAsia="Calibri" w:hAnsi="Times New Roman" w:cs="Times New Roman"/>
                <w:bCs/>
                <w:sz w:val="20"/>
                <w:szCs w:val="20"/>
                <w:lang w:eastAsia="en-US"/>
              </w:rPr>
            </w:pPr>
            <w:r w:rsidRPr="00D4160C">
              <w:rPr>
                <w:rFonts w:ascii="Times New Roman" w:eastAsia="Calibri" w:hAnsi="Times New Roman" w:cs="Times New Roman"/>
                <w:bCs/>
                <w:lang w:eastAsia="en-US"/>
              </w:rPr>
              <w:t>Оказание организационно-методической и информационно-консультативной помощи частным организациям и предпринимателям, предоставляющим услуги в сфере детского отдыха и оздоровления</w:t>
            </w:r>
          </w:p>
        </w:tc>
      </w:tr>
      <w:tr w:rsidR="00627B67" w:rsidRPr="00D4160C" w14:paraId="5230D555" w14:textId="77777777" w:rsidTr="004C5598">
        <w:trPr>
          <w:jc w:val="center"/>
        </w:trPr>
        <w:tc>
          <w:tcPr>
            <w:tcW w:w="4398" w:type="dxa"/>
            <w:tcBorders>
              <w:top w:val="single" w:sz="4" w:space="0" w:color="auto"/>
              <w:left w:val="single" w:sz="4" w:space="0" w:color="auto"/>
              <w:bottom w:val="single" w:sz="4" w:space="0" w:color="auto"/>
              <w:right w:val="single" w:sz="4" w:space="0" w:color="auto"/>
            </w:tcBorders>
            <w:hideMark/>
          </w:tcPr>
          <w:p w14:paraId="19AA42EE"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Увеличение доли охвата детского отдыха и оздоровления детей и молодежи через различные формы летней занятости</w:t>
            </w:r>
          </w:p>
        </w:tc>
        <w:tc>
          <w:tcPr>
            <w:tcW w:w="1277" w:type="dxa"/>
            <w:tcBorders>
              <w:top w:val="single" w:sz="4" w:space="0" w:color="auto"/>
              <w:left w:val="single" w:sz="4" w:space="0" w:color="auto"/>
              <w:bottom w:val="single" w:sz="4" w:space="0" w:color="auto"/>
              <w:right w:val="single" w:sz="4" w:space="0" w:color="auto"/>
            </w:tcBorders>
          </w:tcPr>
          <w:p w14:paraId="33D66C2B" w14:textId="56E80690"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hAnsi="Times New Roman" w:cs="Times New Roman"/>
                <w:sz w:val="20"/>
                <w:szCs w:val="20"/>
              </w:rPr>
              <w:t>97</w:t>
            </w:r>
          </w:p>
        </w:tc>
        <w:tc>
          <w:tcPr>
            <w:tcW w:w="851" w:type="dxa"/>
            <w:tcBorders>
              <w:top w:val="single" w:sz="4" w:space="0" w:color="auto"/>
              <w:left w:val="single" w:sz="4" w:space="0" w:color="auto"/>
              <w:bottom w:val="single" w:sz="4" w:space="0" w:color="auto"/>
              <w:right w:val="single" w:sz="4" w:space="0" w:color="auto"/>
            </w:tcBorders>
          </w:tcPr>
          <w:p w14:paraId="440080F1" w14:textId="1E509F13"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hAnsi="Times New Roman" w:cs="Times New Roman"/>
                <w:sz w:val="20"/>
                <w:szCs w:val="20"/>
              </w:rPr>
              <w:t>97,7</w:t>
            </w:r>
          </w:p>
        </w:tc>
        <w:tc>
          <w:tcPr>
            <w:tcW w:w="850" w:type="dxa"/>
            <w:tcBorders>
              <w:top w:val="single" w:sz="4" w:space="0" w:color="auto"/>
              <w:left w:val="single" w:sz="4" w:space="0" w:color="auto"/>
              <w:bottom w:val="single" w:sz="4" w:space="0" w:color="auto"/>
              <w:right w:val="single" w:sz="4" w:space="0" w:color="auto"/>
            </w:tcBorders>
          </w:tcPr>
          <w:p w14:paraId="625F76CA" w14:textId="15F370CD"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hAnsi="Times New Roman" w:cs="Times New Roman"/>
                <w:sz w:val="20"/>
                <w:szCs w:val="20"/>
              </w:rPr>
              <w:t>97,7</w:t>
            </w:r>
          </w:p>
        </w:tc>
        <w:tc>
          <w:tcPr>
            <w:tcW w:w="1701" w:type="dxa"/>
            <w:tcBorders>
              <w:top w:val="single" w:sz="4" w:space="0" w:color="auto"/>
              <w:left w:val="single" w:sz="4" w:space="0" w:color="auto"/>
              <w:bottom w:val="single" w:sz="4" w:space="0" w:color="auto"/>
              <w:right w:val="single" w:sz="4" w:space="0" w:color="auto"/>
            </w:tcBorders>
          </w:tcPr>
          <w:p w14:paraId="035D0A0A" w14:textId="56291C3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851" w:type="dxa"/>
            <w:tcBorders>
              <w:top w:val="single" w:sz="4" w:space="0" w:color="auto"/>
              <w:left w:val="single" w:sz="4" w:space="0" w:color="auto"/>
              <w:bottom w:val="single" w:sz="4" w:space="0" w:color="auto"/>
              <w:right w:val="single" w:sz="4" w:space="0" w:color="auto"/>
            </w:tcBorders>
            <w:hideMark/>
          </w:tcPr>
          <w:p w14:paraId="2356CF44"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14:paraId="545A2EEE"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образования Гатчинского муниципального района</w:t>
            </w:r>
          </w:p>
        </w:tc>
        <w:tc>
          <w:tcPr>
            <w:tcW w:w="3290" w:type="dxa"/>
            <w:tcBorders>
              <w:top w:val="single" w:sz="4" w:space="0" w:color="auto"/>
              <w:left w:val="single" w:sz="4" w:space="0" w:color="auto"/>
              <w:bottom w:val="single" w:sz="4" w:space="0" w:color="auto"/>
              <w:right w:val="single" w:sz="4" w:space="0" w:color="auto"/>
            </w:tcBorders>
          </w:tcPr>
          <w:p w14:paraId="22C74863" w14:textId="77777777" w:rsidR="00627B67" w:rsidRPr="00D4160C" w:rsidRDefault="00627B67" w:rsidP="00627B67">
            <w:pPr>
              <w:spacing w:after="0" w:line="240" w:lineRule="auto"/>
              <w:jc w:val="center"/>
              <w:rPr>
                <w:rFonts w:ascii="Times New Roman" w:eastAsia="Calibri" w:hAnsi="Times New Roman" w:cs="Times New Roman"/>
                <w:bCs/>
                <w:sz w:val="20"/>
                <w:szCs w:val="20"/>
                <w:lang w:eastAsia="en-US"/>
              </w:rPr>
            </w:pPr>
            <w:r w:rsidRPr="00D4160C">
              <w:rPr>
                <w:rFonts w:ascii="Times New Roman" w:eastAsia="Calibri" w:hAnsi="Times New Roman" w:cs="Times New Roman"/>
                <w:bCs/>
                <w:lang w:eastAsia="en-US"/>
              </w:rPr>
              <w:t xml:space="preserve">Оказание организационно-методической и информационно-консультативной помощи </w:t>
            </w:r>
            <w:r w:rsidRPr="00D4160C">
              <w:rPr>
                <w:rFonts w:ascii="Times New Roman" w:eastAsia="Calibri" w:hAnsi="Times New Roman" w:cs="Times New Roman"/>
                <w:bCs/>
                <w:lang w:eastAsia="en-US"/>
              </w:rPr>
              <w:lastRenderedPageBreak/>
              <w:t>частным организациям и предпринимателям, предоставляющим услуги в сфере детского отдыха и оздоровления</w:t>
            </w:r>
          </w:p>
        </w:tc>
      </w:tr>
    </w:tbl>
    <w:p w14:paraId="3674EFC7" w14:textId="77777777" w:rsidR="002F31F7" w:rsidRPr="00D4160C" w:rsidRDefault="002F31F7" w:rsidP="002F31F7">
      <w:pPr>
        <w:spacing w:after="0"/>
        <w:jc w:val="center"/>
        <w:rPr>
          <w:rFonts w:ascii="Times New Roman" w:eastAsia="Calibri" w:hAnsi="Times New Roman" w:cs="Times New Roman"/>
          <w:b/>
          <w:sz w:val="24"/>
          <w:szCs w:val="24"/>
          <w:lang w:eastAsia="en-US"/>
        </w:rPr>
      </w:pPr>
    </w:p>
    <w:p w14:paraId="1F1D5430" w14:textId="77777777" w:rsidR="00083535" w:rsidRPr="00D4160C" w:rsidRDefault="00083535" w:rsidP="002F31F7">
      <w:pPr>
        <w:spacing w:after="0"/>
        <w:jc w:val="center"/>
        <w:rPr>
          <w:rFonts w:ascii="Times New Roman" w:eastAsia="Calibri" w:hAnsi="Times New Roman" w:cs="Times New Roman"/>
          <w:b/>
          <w:sz w:val="24"/>
          <w:szCs w:val="24"/>
          <w:lang w:eastAsia="en-US"/>
        </w:rPr>
      </w:pPr>
    </w:p>
    <w:p w14:paraId="29FB8043" w14:textId="77777777" w:rsidR="00083535" w:rsidRPr="00D4160C" w:rsidRDefault="00083535" w:rsidP="002F31F7">
      <w:pPr>
        <w:spacing w:after="0"/>
        <w:jc w:val="center"/>
        <w:rPr>
          <w:rFonts w:ascii="Times New Roman" w:eastAsia="Calibri" w:hAnsi="Times New Roman" w:cs="Times New Roman"/>
          <w:b/>
          <w:sz w:val="24"/>
          <w:szCs w:val="24"/>
          <w:lang w:eastAsia="en-US"/>
        </w:rPr>
      </w:pPr>
    </w:p>
    <w:p w14:paraId="7AC9DAAD" w14:textId="77777777" w:rsidR="00083535" w:rsidRPr="00D4160C" w:rsidRDefault="00083535" w:rsidP="002F31F7">
      <w:pPr>
        <w:spacing w:after="0"/>
        <w:jc w:val="center"/>
        <w:rPr>
          <w:rFonts w:ascii="Times New Roman" w:eastAsia="Calibri" w:hAnsi="Times New Roman" w:cs="Times New Roman"/>
          <w:b/>
          <w:sz w:val="24"/>
          <w:szCs w:val="24"/>
          <w:lang w:eastAsia="en-US"/>
        </w:rPr>
      </w:pPr>
    </w:p>
    <w:p w14:paraId="5111A706" w14:textId="77777777" w:rsidR="00083535" w:rsidRPr="00D4160C" w:rsidRDefault="00083535" w:rsidP="002F31F7">
      <w:pPr>
        <w:spacing w:after="0"/>
        <w:jc w:val="center"/>
        <w:rPr>
          <w:rFonts w:ascii="Times New Roman" w:eastAsia="Calibri" w:hAnsi="Times New Roman" w:cs="Times New Roman"/>
          <w:b/>
          <w:sz w:val="24"/>
          <w:szCs w:val="24"/>
          <w:lang w:eastAsia="en-US"/>
        </w:rPr>
      </w:pPr>
    </w:p>
    <w:p w14:paraId="43E3F745" w14:textId="77777777" w:rsidR="00083535" w:rsidRPr="00D4160C" w:rsidRDefault="00083535" w:rsidP="002F31F7">
      <w:pPr>
        <w:spacing w:after="0"/>
        <w:jc w:val="center"/>
        <w:rPr>
          <w:rFonts w:ascii="Times New Roman" w:eastAsia="Calibri" w:hAnsi="Times New Roman" w:cs="Times New Roman"/>
          <w:b/>
          <w:sz w:val="24"/>
          <w:szCs w:val="24"/>
          <w:lang w:eastAsia="en-US"/>
        </w:rPr>
      </w:pPr>
    </w:p>
    <w:p w14:paraId="3F1F6D39" w14:textId="77777777" w:rsidR="002F31F7" w:rsidRPr="00D4160C" w:rsidRDefault="002F31F7" w:rsidP="002F31F7">
      <w:pPr>
        <w:spacing w:after="0"/>
        <w:jc w:val="center"/>
        <w:rPr>
          <w:rFonts w:ascii="Times New Roman" w:eastAsia="Calibri" w:hAnsi="Times New Roman" w:cs="Times New Roman"/>
          <w:b/>
          <w:i/>
          <w:sz w:val="28"/>
          <w:szCs w:val="28"/>
          <w:lang w:eastAsia="en-US"/>
        </w:rPr>
      </w:pPr>
      <w:r w:rsidRPr="00D4160C">
        <w:rPr>
          <w:rFonts w:ascii="Times New Roman" w:eastAsia="Calibri" w:hAnsi="Times New Roman" w:cs="Times New Roman"/>
          <w:b/>
          <w:i/>
          <w:sz w:val="28"/>
          <w:szCs w:val="28"/>
          <w:lang w:val="en-US" w:eastAsia="en-US"/>
        </w:rPr>
        <w:t>II</w:t>
      </w:r>
      <w:r w:rsidRPr="00D4160C">
        <w:rPr>
          <w:rFonts w:ascii="Times New Roman" w:eastAsia="Calibri" w:hAnsi="Times New Roman" w:cs="Times New Roman"/>
          <w:b/>
          <w:i/>
          <w:sz w:val="28"/>
          <w:szCs w:val="28"/>
          <w:lang w:eastAsia="en-US"/>
        </w:rPr>
        <w:t xml:space="preserve">. </w:t>
      </w:r>
      <w:bookmarkStart w:id="16" w:name="_Hlk180653571"/>
      <w:r w:rsidRPr="00D4160C">
        <w:rPr>
          <w:rFonts w:ascii="Times New Roman" w:eastAsia="Calibri" w:hAnsi="Times New Roman" w:cs="Times New Roman"/>
          <w:b/>
          <w:i/>
          <w:sz w:val="28"/>
          <w:szCs w:val="28"/>
          <w:lang w:eastAsia="en-US"/>
        </w:rPr>
        <w:t xml:space="preserve">Системные мероприятия, направленные на развитие конкуренции </w:t>
      </w:r>
    </w:p>
    <w:p w14:paraId="33AE0BEF" w14:textId="77777777" w:rsidR="002F31F7" w:rsidRPr="00D4160C" w:rsidRDefault="002F31F7" w:rsidP="002F31F7">
      <w:pPr>
        <w:spacing w:after="0"/>
        <w:jc w:val="center"/>
        <w:rPr>
          <w:rFonts w:ascii="Times New Roman" w:eastAsia="Calibri" w:hAnsi="Times New Roman" w:cs="Times New Roman"/>
          <w:b/>
          <w:i/>
          <w:sz w:val="28"/>
          <w:szCs w:val="28"/>
          <w:lang w:eastAsia="en-US"/>
        </w:rPr>
      </w:pPr>
      <w:r w:rsidRPr="00D4160C">
        <w:rPr>
          <w:rFonts w:ascii="Times New Roman" w:eastAsia="Calibri" w:hAnsi="Times New Roman" w:cs="Times New Roman"/>
          <w:b/>
          <w:i/>
          <w:sz w:val="28"/>
          <w:szCs w:val="28"/>
          <w:lang w:eastAsia="en-US"/>
        </w:rPr>
        <w:t>в Гатчинском муниципальном районе</w:t>
      </w:r>
      <w:bookmarkEnd w:id="16"/>
    </w:p>
    <w:tbl>
      <w:tblPr>
        <w:tblpPr w:leftFromText="180" w:rightFromText="180" w:vertAnchor="text" w:tblpXSpec="center" w:tblpY="1"/>
        <w:tblOverlap w:val="neve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3686"/>
        <w:gridCol w:w="2409"/>
        <w:gridCol w:w="1134"/>
        <w:gridCol w:w="1276"/>
        <w:gridCol w:w="2977"/>
        <w:gridCol w:w="3402"/>
      </w:tblGrid>
      <w:tr w:rsidR="002F31F7" w:rsidRPr="00D4160C" w14:paraId="4635DF20" w14:textId="77777777" w:rsidTr="004C5598">
        <w:trPr>
          <w:tblHeader/>
        </w:trPr>
        <w:tc>
          <w:tcPr>
            <w:tcW w:w="455" w:type="dxa"/>
            <w:vMerge w:val="restart"/>
            <w:tcBorders>
              <w:top w:val="single" w:sz="4" w:space="0" w:color="auto"/>
              <w:left w:val="single" w:sz="4" w:space="0" w:color="auto"/>
              <w:bottom w:val="single" w:sz="4" w:space="0" w:color="auto"/>
              <w:right w:val="single" w:sz="4" w:space="0" w:color="auto"/>
            </w:tcBorders>
            <w:hideMark/>
          </w:tcPr>
          <w:p w14:paraId="370C9CB4" w14:textId="77777777" w:rsidR="002F31F7" w:rsidRPr="00D4160C" w:rsidRDefault="002F31F7" w:rsidP="002F31F7">
            <w:pPr>
              <w:spacing w:after="0" w:line="240" w:lineRule="auto"/>
              <w:jc w:val="center"/>
              <w:rPr>
                <w:rFonts w:ascii="Times New Roman" w:eastAsia="Calibri" w:hAnsi="Times New Roman" w:cs="Times New Roman"/>
                <w:b/>
                <w:sz w:val="20"/>
                <w:szCs w:val="20"/>
                <w:lang w:eastAsia="en-US"/>
              </w:rPr>
            </w:pPr>
            <w:r w:rsidRPr="00D4160C">
              <w:rPr>
                <w:rFonts w:ascii="Times New Roman" w:eastAsia="Calibri" w:hAnsi="Times New Roman" w:cs="Times New Roman"/>
                <w:b/>
                <w:sz w:val="20"/>
                <w:szCs w:val="20"/>
                <w:lang w:eastAsia="en-US"/>
              </w:rPr>
              <w:t>№</w:t>
            </w:r>
          </w:p>
        </w:tc>
        <w:tc>
          <w:tcPr>
            <w:tcW w:w="3686" w:type="dxa"/>
            <w:vMerge w:val="restart"/>
            <w:tcBorders>
              <w:top w:val="single" w:sz="4" w:space="0" w:color="auto"/>
              <w:left w:val="single" w:sz="4" w:space="0" w:color="auto"/>
              <w:bottom w:val="single" w:sz="4" w:space="0" w:color="auto"/>
              <w:right w:val="single" w:sz="4" w:space="0" w:color="auto"/>
            </w:tcBorders>
            <w:hideMark/>
          </w:tcPr>
          <w:p w14:paraId="79E466CD" w14:textId="77777777" w:rsidR="002F31F7" w:rsidRPr="00D4160C" w:rsidRDefault="002F31F7" w:rsidP="002F31F7">
            <w:pPr>
              <w:spacing w:after="0" w:line="240" w:lineRule="auto"/>
              <w:jc w:val="center"/>
              <w:rPr>
                <w:rFonts w:ascii="Times New Roman" w:eastAsia="Calibri" w:hAnsi="Times New Roman" w:cs="Times New Roman"/>
                <w:b/>
                <w:sz w:val="20"/>
                <w:szCs w:val="20"/>
                <w:lang w:eastAsia="en-US"/>
              </w:rPr>
            </w:pPr>
            <w:r w:rsidRPr="00D4160C">
              <w:rPr>
                <w:rFonts w:ascii="Times New Roman" w:eastAsia="Calibri" w:hAnsi="Times New Roman" w:cs="Times New Roman"/>
                <w:b/>
                <w:sz w:val="20"/>
                <w:szCs w:val="20"/>
                <w:lang w:eastAsia="en-US"/>
              </w:rPr>
              <w:t>Мероприятия, направленные на развитие конкуренции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4A48B644" w14:textId="77777777" w:rsidR="002F31F7" w:rsidRPr="00D4160C" w:rsidRDefault="002F31F7" w:rsidP="002F31F7">
            <w:pPr>
              <w:spacing w:after="0" w:line="240" w:lineRule="auto"/>
              <w:jc w:val="center"/>
              <w:rPr>
                <w:rFonts w:ascii="Times New Roman" w:eastAsia="Calibri" w:hAnsi="Times New Roman" w:cs="Times New Roman"/>
                <w:b/>
                <w:sz w:val="20"/>
                <w:szCs w:val="20"/>
                <w:lang w:eastAsia="en-US"/>
              </w:rPr>
            </w:pPr>
            <w:r w:rsidRPr="00D4160C">
              <w:rPr>
                <w:rFonts w:ascii="Times New Roman" w:eastAsia="Calibri" w:hAnsi="Times New Roman" w:cs="Times New Roman"/>
                <w:b/>
                <w:sz w:val="20"/>
                <w:szCs w:val="20"/>
                <w:lang w:eastAsia="en-US"/>
              </w:rPr>
              <w:t>Целевые индикаторы, Единица измерения</w:t>
            </w:r>
          </w:p>
        </w:tc>
        <w:tc>
          <w:tcPr>
            <w:tcW w:w="5387" w:type="dxa"/>
            <w:gridSpan w:val="3"/>
            <w:tcBorders>
              <w:top w:val="single" w:sz="4" w:space="0" w:color="auto"/>
              <w:left w:val="single" w:sz="4" w:space="0" w:color="auto"/>
              <w:bottom w:val="single" w:sz="4" w:space="0" w:color="auto"/>
              <w:right w:val="single" w:sz="4" w:space="0" w:color="auto"/>
            </w:tcBorders>
            <w:hideMark/>
          </w:tcPr>
          <w:p w14:paraId="628528D7" w14:textId="77777777" w:rsidR="002F31F7" w:rsidRPr="00D4160C" w:rsidRDefault="002F31F7" w:rsidP="002F31F7">
            <w:pPr>
              <w:spacing w:after="0" w:line="240" w:lineRule="auto"/>
              <w:jc w:val="center"/>
              <w:rPr>
                <w:rFonts w:ascii="Times New Roman" w:eastAsia="Calibri" w:hAnsi="Times New Roman" w:cs="Times New Roman"/>
                <w:b/>
                <w:sz w:val="20"/>
                <w:szCs w:val="20"/>
                <w:lang w:eastAsia="en-US"/>
              </w:rPr>
            </w:pPr>
            <w:r w:rsidRPr="00D4160C">
              <w:rPr>
                <w:rFonts w:ascii="Times New Roman" w:eastAsia="Calibri" w:hAnsi="Times New Roman" w:cs="Times New Roman"/>
                <w:b/>
                <w:sz w:val="20"/>
                <w:szCs w:val="20"/>
                <w:lang w:eastAsia="en-US"/>
              </w:rPr>
              <w:t xml:space="preserve">Значение </w:t>
            </w:r>
          </w:p>
          <w:p w14:paraId="297CADA7" w14:textId="77777777" w:rsidR="002F31F7" w:rsidRPr="00D4160C" w:rsidRDefault="002F31F7" w:rsidP="002F31F7">
            <w:pPr>
              <w:spacing w:after="0" w:line="240" w:lineRule="auto"/>
              <w:jc w:val="center"/>
              <w:rPr>
                <w:rFonts w:ascii="Times New Roman" w:eastAsia="Calibri" w:hAnsi="Times New Roman" w:cs="Times New Roman"/>
                <w:b/>
                <w:sz w:val="20"/>
                <w:szCs w:val="20"/>
                <w:lang w:eastAsia="en-US"/>
              </w:rPr>
            </w:pPr>
            <w:r w:rsidRPr="00D4160C">
              <w:rPr>
                <w:rFonts w:ascii="Times New Roman" w:eastAsia="Calibri" w:hAnsi="Times New Roman" w:cs="Times New Roman"/>
                <w:b/>
                <w:sz w:val="20"/>
                <w:szCs w:val="20"/>
                <w:lang w:eastAsia="en-US"/>
              </w:rPr>
              <w:t>ключевого показателя</w:t>
            </w:r>
          </w:p>
        </w:tc>
        <w:tc>
          <w:tcPr>
            <w:tcW w:w="3402" w:type="dxa"/>
            <w:vMerge w:val="restart"/>
            <w:tcBorders>
              <w:top w:val="single" w:sz="4" w:space="0" w:color="auto"/>
              <w:left w:val="single" w:sz="4" w:space="0" w:color="auto"/>
              <w:bottom w:val="single" w:sz="4" w:space="0" w:color="auto"/>
              <w:right w:val="single" w:sz="4" w:space="0" w:color="auto"/>
            </w:tcBorders>
            <w:hideMark/>
          </w:tcPr>
          <w:p w14:paraId="2F1EA893" w14:textId="77777777" w:rsidR="002F31F7" w:rsidRPr="00D4160C" w:rsidRDefault="002F31F7" w:rsidP="002F31F7">
            <w:pPr>
              <w:spacing w:after="0" w:line="240" w:lineRule="auto"/>
              <w:jc w:val="center"/>
              <w:rPr>
                <w:rFonts w:ascii="Times New Roman" w:eastAsia="Calibri" w:hAnsi="Times New Roman" w:cs="Times New Roman"/>
                <w:b/>
                <w:sz w:val="20"/>
                <w:szCs w:val="20"/>
                <w:lang w:eastAsia="en-US"/>
              </w:rPr>
            </w:pPr>
            <w:r w:rsidRPr="00D4160C">
              <w:rPr>
                <w:rFonts w:ascii="Times New Roman" w:eastAsia="Calibri" w:hAnsi="Times New Roman" w:cs="Times New Roman"/>
                <w:b/>
                <w:sz w:val="20"/>
                <w:szCs w:val="20"/>
                <w:lang w:eastAsia="en-US"/>
              </w:rPr>
              <w:t xml:space="preserve">Ответственный орган исполнительной власти </w:t>
            </w:r>
          </w:p>
        </w:tc>
      </w:tr>
      <w:tr w:rsidR="002F31F7" w:rsidRPr="00D4160C" w14:paraId="524F95B6" w14:textId="77777777" w:rsidTr="004C5598">
        <w:trPr>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1BBDB2A8" w14:textId="77777777" w:rsidR="002F31F7" w:rsidRPr="00D4160C" w:rsidRDefault="002F31F7" w:rsidP="002F31F7">
            <w:pPr>
              <w:spacing w:after="0" w:line="240" w:lineRule="auto"/>
              <w:rPr>
                <w:rFonts w:ascii="Times New Roman" w:eastAsia="Calibri" w:hAnsi="Times New Roman" w:cs="Times New Roman"/>
                <w:b/>
                <w:sz w:val="24"/>
                <w:szCs w:val="24"/>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577B9D50" w14:textId="77777777" w:rsidR="002F31F7" w:rsidRPr="00D4160C" w:rsidRDefault="002F31F7" w:rsidP="002F31F7">
            <w:pPr>
              <w:spacing w:after="0" w:line="240" w:lineRule="auto"/>
              <w:rPr>
                <w:rFonts w:ascii="Times New Roman" w:eastAsia="Calibri" w:hAnsi="Times New Roman" w:cs="Times New Roman"/>
                <w:b/>
                <w:sz w:val="24"/>
                <w:szCs w:val="24"/>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3C4EEE70" w14:textId="77777777" w:rsidR="002F31F7" w:rsidRPr="00D4160C" w:rsidRDefault="002F31F7" w:rsidP="002F31F7">
            <w:pPr>
              <w:spacing w:after="0" w:line="240" w:lineRule="auto"/>
              <w:rPr>
                <w:rFonts w:ascii="Times New Roman" w:eastAsia="Calibri" w:hAnsi="Times New Roman" w:cs="Times New Roman"/>
                <w:b/>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B1E1980" w14:textId="1CCCE889" w:rsidR="002F31F7" w:rsidRPr="00D4160C" w:rsidRDefault="002F31F7" w:rsidP="00D03F26">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sz w:val="24"/>
                <w:szCs w:val="24"/>
                <w:lang w:eastAsia="en-US"/>
              </w:rPr>
              <w:t>202</w:t>
            </w:r>
            <w:r w:rsidR="00D03F26" w:rsidRPr="00D4160C">
              <w:rPr>
                <w:rFonts w:ascii="Times New Roman" w:eastAsia="Calibri" w:hAnsi="Times New Roman" w:cs="Times New Roman"/>
                <w:b/>
                <w:sz w:val="24"/>
                <w:szCs w:val="24"/>
                <w:lang w:eastAsia="en-US"/>
              </w:rPr>
              <w:t>4</w:t>
            </w:r>
            <w:r w:rsidRPr="00D4160C">
              <w:rPr>
                <w:rFonts w:ascii="Times New Roman" w:eastAsia="Calibri" w:hAnsi="Times New Roman" w:cs="Times New Roman"/>
                <w:b/>
                <w:sz w:val="24"/>
                <w:szCs w:val="24"/>
                <w:lang w:eastAsia="en-US"/>
              </w:rPr>
              <w:t xml:space="preserve">  план</w:t>
            </w:r>
          </w:p>
        </w:tc>
        <w:tc>
          <w:tcPr>
            <w:tcW w:w="1276" w:type="dxa"/>
            <w:tcBorders>
              <w:top w:val="single" w:sz="4" w:space="0" w:color="auto"/>
              <w:left w:val="single" w:sz="4" w:space="0" w:color="auto"/>
              <w:bottom w:val="single" w:sz="4" w:space="0" w:color="auto"/>
              <w:right w:val="single" w:sz="4" w:space="0" w:color="auto"/>
            </w:tcBorders>
            <w:hideMark/>
          </w:tcPr>
          <w:p w14:paraId="0CC52309" w14:textId="04528D0A" w:rsidR="002F31F7" w:rsidRPr="00D4160C" w:rsidRDefault="000C5F2D" w:rsidP="00D03F26">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sz w:val="24"/>
                <w:szCs w:val="24"/>
                <w:lang w:eastAsia="en-US"/>
              </w:rPr>
              <w:t>9</w:t>
            </w:r>
            <w:r w:rsidR="00D03F26" w:rsidRPr="00D4160C">
              <w:rPr>
                <w:rFonts w:ascii="Times New Roman" w:eastAsia="Calibri" w:hAnsi="Times New Roman" w:cs="Times New Roman"/>
                <w:b/>
                <w:sz w:val="24"/>
                <w:szCs w:val="24"/>
                <w:lang w:eastAsia="en-US"/>
              </w:rPr>
              <w:t xml:space="preserve"> мес. </w:t>
            </w:r>
            <w:r w:rsidR="002F31F7" w:rsidRPr="00D4160C">
              <w:rPr>
                <w:rFonts w:ascii="Times New Roman" w:eastAsia="Calibri" w:hAnsi="Times New Roman" w:cs="Times New Roman"/>
                <w:b/>
                <w:sz w:val="24"/>
                <w:szCs w:val="24"/>
                <w:lang w:eastAsia="en-US"/>
              </w:rPr>
              <w:t>202</w:t>
            </w:r>
            <w:r w:rsidR="00D03F26" w:rsidRPr="00D4160C">
              <w:rPr>
                <w:rFonts w:ascii="Times New Roman" w:eastAsia="Calibri" w:hAnsi="Times New Roman" w:cs="Times New Roman"/>
                <w:b/>
                <w:sz w:val="24"/>
                <w:szCs w:val="24"/>
                <w:lang w:eastAsia="en-US"/>
              </w:rPr>
              <w:t>4</w:t>
            </w:r>
            <w:r w:rsidR="002F31F7" w:rsidRPr="00D4160C">
              <w:rPr>
                <w:rFonts w:ascii="Times New Roman" w:eastAsia="Calibri" w:hAnsi="Times New Roman" w:cs="Times New Roman"/>
                <w:b/>
                <w:sz w:val="24"/>
                <w:szCs w:val="24"/>
                <w:lang w:eastAsia="en-US"/>
              </w:rPr>
              <w:t xml:space="preserve"> факт</w:t>
            </w:r>
          </w:p>
        </w:tc>
        <w:tc>
          <w:tcPr>
            <w:tcW w:w="2977" w:type="dxa"/>
            <w:tcBorders>
              <w:top w:val="single" w:sz="4" w:space="0" w:color="auto"/>
              <w:left w:val="single" w:sz="4" w:space="0" w:color="auto"/>
              <w:bottom w:val="single" w:sz="4" w:space="0" w:color="auto"/>
              <w:right w:val="single" w:sz="4" w:space="0" w:color="auto"/>
            </w:tcBorders>
          </w:tcPr>
          <w:p w14:paraId="01DDDA74" w14:textId="77777777" w:rsidR="002F31F7" w:rsidRPr="00D4160C" w:rsidRDefault="002F31F7" w:rsidP="002F31F7">
            <w:pPr>
              <w:spacing w:after="0" w:line="240" w:lineRule="auto"/>
              <w:jc w:val="center"/>
              <w:rPr>
                <w:rFonts w:ascii="Times New Roman" w:eastAsia="Calibri" w:hAnsi="Times New Roman" w:cs="Times New Roman"/>
                <w:b/>
                <w:sz w:val="24"/>
                <w:szCs w:val="24"/>
                <w:lang w:eastAsia="en-US"/>
              </w:rPr>
            </w:pPr>
            <w:r w:rsidRPr="00D4160C">
              <w:rPr>
                <w:rFonts w:ascii="Times New Roman" w:eastAsia="Calibri" w:hAnsi="Times New Roman" w:cs="Times New Roman"/>
                <w:b/>
                <w:lang w:eastAsia="en-US"/>
              </w:rPr>
              <w:t>Причины отклонений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71240E0" w14:textId="77777777" w:rsidR="002F31F7" w:rsidRPr="00D4160C" w:rsidRDefault="002F31F7" w:rsidP="002F31F7">
            <w:pPr>
              <w:spacing w:after="0" w:line="240" w:lineRule="auto"/>
              <w:rPr>
                <w:rFonts w:ascii="Times New Roman" w:eastAsia="Calibri" w:hAnsi="Times New Roman" w:cs="Times New Roman"/>
                <w:b/>
                <w:sz w:val="24"/>
                <w:szCs w:val="24"/>
                <w:lang w:eastAsia="en-US"/>
              </w:rPr>
            </w:pPr>
          </w:p>
        </w:tc>
      </w:tr>
      <w:tr w:rsidR="00627B67" w:rsidRPr="00D4160C" w14:paraId="50ADE9A2" w14:textId="77777777" w:rsidTr="004C5598">
        <w:trPr>
          <w:trHeight w:val="274"/>
        </w:trPr>
        <w:tc>
          <w:tcPr>
            <w:tcW w:w="455" w:type="dxa"/>
            <w:tcBorders>
              <w:top w:val="single" w:sz="4" w:space="0" w:color="auto"/>
              <w:left w:val="single" w:sz="4" w:space="0" w:color="auto"/>
              <w:bottom w:val="single" w:sz="4" w:space="0" w:color="auto"/>
              <w:right w:val="single" w:sz="4" w:space="0" w:color="auto"/>
            </w:tcBorders>
            <w:hideMark/>
          </w:tcPr>
          <w:p w14:paraId="522F4AC5"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14:paraId="7B5457BB"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Увеличение доли  аукционов (конкурентных процедур) на рынке муниципальной собственности</w:t>
            </w:r>
          </w:p>
        </w:tc>
        <w:tc>
          <w:tcPr>
            <w:tcW w:w="2409" w:type="dxa"/>
            <w:tcBorders>
              <w:top w:val="single" w:sz="4" w:space="0" w:color="auto"/>
              <w:left w:val="single" w:sz="4" w:space="0" w:color="auto"/>
              <w:bottom w:val="single" w:sz="4" w:space="0" w:color="auto"/>
              <w:right w:val="single" w:sz="4" w:space="0" w:color="auto"/>
            </w:tcBorders>
            <w:hideMark/>
          </w:tcPr>
          <w:p w14:paraId="6DB69DE9"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Количество объявленных аукционов, ед.</w:t>
            </w:r>
          </w:p>
        </w:tc>
        <w:tc>
          <w:tcPr>
            <w:tcW w:w="1134" w:type="dxa"/>
            <w:tcBorders>
              <w:top w:val="single" w:sz="4" w:space="0" w:color="auto"/>
              <w:left w:val="single" w:sz="4" w:space="0" w:color="auto"/>
              <w:bottom w:val="single" w:sz="4" w:space="0" w:color="auto"/>
              <w:right w:val="single" w:sz="4" w:space="0" w:color="auto"/>
            </w:tcBorders>
          </w:tcPr>
          <w:p w14:paraId="11D4F2F3" w14:textId="20468019" w:rsidR="00627B67" w:rsidRPr="00D4160C" w:rsidRDefault="005E0A44" w:rsidP="00627B67">
            <w:pPr>
              <w:spacing w:after="0" w:line="240" w:lineRule="auto"/>
              <w:jc w:val="center"/>
              <w:rPr>
                <w:rFonts w:ascii="Times New Roman" w:eastAsia="Calibri" w:hAnsi="Times New Roman" w:cs="Times New Roman"/>
                <w:bCs/>
                <w:sz w:val="20"/>
                <w:szCs w:val="20"/>
                <w:lang w:eastAsia="en-US"/>
              </w:rPr>
            </w:pPr>
            <w:r w:rsidRPr="00D4160C">
              <w:rPr>
                <w:rFonts w:ascii="Times New Roman" w:eastAsia="Calibri" w:hAnsi="Times New Roman" w:cs="Times New Roman"/>
                <w:bCs/>
                <w:sz w:val="20"/>
                <w:szCs w:val="20"/>
                <w:lang w:eastAsia="en-US"/>
              </w:rPr>
              <w:t>60</w:t>
            </w:r>
          </w:p>
        </w:tc>
        <w:tc>
          <w:tcPr>
            <w:tcW w:w="1276" w:type="dxa"/>
            <w:tcBorders>
              <w:top w:val="single" w:sz="4" w:space="0" w:color="auto"/>
              <w:left w:val="single" w:sz="4" w:space="0" w:color="auto"/>
              <w:bottom w:val="single" w:sz="4" w:space="0" w:color="auto"/>
              <w:right w:val="single" w:sz="4" w:space="0" w:color="auto"/>
            </w:tcBorders>
          </w:tcPr>
          <w:p w14:paraId="31791F22" w14:textId="4783645F" w:rsidR="00627B67" w:rsidRPr="00D4160C" w:rsidRDefault="00627B67" w:rsidP="00627B67">
            <w:pPr>
              <w:spacing w:after="0" w:line="240" w:lineRule="auto"/>
              <w:jc w:val="center"/>
              <w:rPr>
                <w:rFonts w:ascii="Times New Roman" w:eastAsia="Calibri" w:hAnsi="Times New Roman" w:cs="Times New Roman"/>
                <w:bCs/>
                <w:sz w:val="20"/>
                <w:szCs w:val="20"/>
                <w:lang w:eastAsia="en-US"/>
              </w:rPr>
            </w:pPr>
            <w:r w:rsidRPr="00D4160C">
              <w:rPr>
                <w:rFonts w:ascii="Times New Roman" w:hAnsi="Times New Roman" w:cs="Times New Roman"/>
              </w:rPr>
              <w:t>52</w:t>
            </w:r>
          </w:p>
        </w:tc>
        <w:tc>
          <w:tcPr>
            <w:tcW w:w="2977" w:type="dxa"/>
            <w:tcBorders>
              <w:top w:val="single" w:sz="4" w:space="0" w:color="auto"/>
              <w:left w:val="single" w:sz="4" w:space="0" w:color="auto"/>
              <w:bottom w:val="single" w:sz="4" w:space="0" w:color="auto"/>
              <w:right w:val="single" w:sz="4" w:space="0" w:color="auto"/>
            </w:tcBorders>
          </w:tcPr>
          <w:p w14:paraId="0EAC2070" w14:textId="16AE79F0" w:rsidR="00627B67" w:rsidRPr="00D4160C" w:rsidRDefault="00627B67" w:rsidP="00627B67">
            <w:pPr>
              <w:spacing w:after="0" w:line="240" w:lineRule="auto"/>
              <w:jc w:val="center"/>
              <w:rPr>
                <w:rFonts w:ascii="Times New Roman" w:eastAsia="Calibri" w:hAnsi="Times New Roman" w:cs="Times New Roman"/>
                <w:bCs/>
                <w:sz w:val="20"/>
                <w:szCs w:val="20"/>
                <w:lang w:eastAsia="en-US"/>
              </w:rPr>
            </w:pPr>
            <w:r w:rsidRPr="00D4160C">
              <w:rPr>
                <w:rFonts w:ascii="Times New Roman" w:hAnsi="Times New Roman" w:cs="Times New Roman"/>
              </w:rPr>
              <w:t xml:space="preserve">Отклонений от плана нет, оставшееся кол-во планируется на 4-ый квартал </w:t>
            </w:r>
          </w:p>
        </w:tc>
        <w:tc>
          <w:tcPr>
            <w:tcW w:w="3402" w:type="dxa"/>
            <w:tcBorders>
              <w:top w:val="single" w:sz="4" w:space="0" w:color="auto"/>
              <w:left w:val="single" w:sz="4" w:space="0" w:color="auto"/>
              <w:bottom w:val="single" w:sz="4" w:space="0" w:color="auto"/>
              <w:right w:val="single" w:sz="4" w:space="0" w:color="auto"/>
            </w:tcBorders>
          </w:tcPr>
          <w:p w14:paraId="7C652E4B"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управлению имуществом</w:t>
            </w:r>
          </w:p>
        </w:tc>
      </w:tr>
      <w:tr w:rsidR="00627B67" w:rsidRPr="00D4160C" w14:paraId="09510FFA" w14:textId="77777777" w:rsidTr="004C5598">
        <w:trPr>
          <w:trHeight w:val="274"/>
        </w:trPr>
        <w:tc>
          <w:tcPr>
            <w:tcW w:w="455" w:type="dxa"/>
            <w:tcBorders>
              <w:top w:val="single" w:sz="4" w:space="0" w:color="auto"/>
              <w:left w:val="single" w:sz="4" w:space="0" w:color="auto"/>
              <w:bottom w:val="single" w:sz="4" w:space="0" w:color="auto"/>
              <w:right w:val="single" w:sz="4" w:space="0" w:color="auto"/>
            </w:tcBorders>
            <w:hideMark/>
          </w:tcPr>
          <w:p w14:paraId="3AE8C564" w14:textId="77777777" w:rsidR="00627B67" w:rsidRPr="00D4160C" w:rsidRDefault="00627B67" w:rsidP="00627B67">
            <w:pPr>
              <w:spacing w:after="0" w:line="240" w:lineRule="auto"/>
              <w:jc w:val="center"/>
              <w:rPr>
                <w:rFonts w:ascii="Times New Roman" w:eastAsia="Times New Roman" w:hAnsi="Times New Roman" w:cs="Times New Roman"/>
                <w:sz w:val="20"/>
                <w:szCs w:val="20"/>
              </w:rPr>
            </w:pPr>
            <w:r w:rsidRPr="00D4160C">
              <w:rPr>
                <w:rFonts w:ascii="Times New Roman" w:eastAsia="Times New Roman" w:hAnsi="Times New Roman" w:cs="Times New Roman"/>
                <w:sz w:val="20"/>
                <w:szCs w:val="20"/>
              </w:rPr>
              <w:t>2</w:t>
            </w:r>
          </w:p>
        </w:tc>
        <w:tc>
          <w:tcPr>
            <w:tcW w:w="3686" w:type="dxa"/>
            <w:tcBorders>
              <w:top w:val="single" w:sz="4" w:space="0" w:color="auto"/>
              <w:left w:val="single" w:sz="4" w:space="0" w:color="auto"/>
              <w:bottom w:val="single" w:sz="4" w:space="0" w:color="auto"/>
              <w:right w:val="single" w:sz="4" w:space="0" w:color="auto"/>
            </w:tcBorders>
            <w:hideMark/>
          </w:tcPr>
          <w:p w14:paraId="0EE9697E" w14:textId="77777777" w:rsidR="00627B67" w:rsidRPr="00D4160C" w:rsidRDefault="00627B67" w:rsidP="00627B67">
            <w:pPr>
              <w:spacing w:after="0" w:line="240" w:lineRule="auto"/>
              <w:jc w:val="center"/>
              <w:rPr>
                <w:rFonts w:ascii="Times New Roman" w:eastAsia="Times New Roman" w:hAnsi="Times New Roman" w:cs="Times New Roman"/>
                <w:sz w:val="20"/>
                <w:szCs w:val="20"/>
              </w:rPr>
            </w:pPr>
            <w:r w:rsidRPr="00D4160C">
              <w:rPr>
                <w:rFonts w:ascii="Times New Roman" w:eastAsia="Times New Roman" w:hAnsi="Times New Roman" w:cs="Times New Roman"/>
                <w:color w:val="000000"/>
                <w:sz w:val="20"/>
                <w:szCs w:val="20"/>
              </w:rPr>
              <w:t>Снижение количества муниципальных унитарных предприятий Гатчинского муниципального района (в том числе путем продажи долей муниципального образования в уставных капиталах хозяйствующих субъектов)</w:t>
            </w:r>
          </w:p>
        </w:tc>
        <w:tc>
          <w:tcPr>
            <w:tcW w:w="2409" w:type="dxa"/>
            <w:tcBorders>
              <w:top w:val="single" w:sz="4" w:space="0" w:color="auto"/>
              <w:left w:val="single" w:sz="4" w:space="0" w:color="auto"/>
              <w:bottom w:val="single" w:sz="4" w:space="0" w:color="auto"/>
              <w:right w:val="single" w:sz="4" w:space="0" w:color="auto"/>
            </w:tcBorders>
            <w:hideMark/>
          </w:tcPr>
          <w:p w14:paraId="2B80CA49" w14:textId="77777777" w:rsidR="00627B67" w:rsidRPr="00D4160C" w:rsidRDefault="00627B67" w:rsidP="00627B67">
            <w:pPr>
              <w:spacing w:after="0" w:line="240" w:lineRule="auto"/>
              <w:jc w:val="center"/>
              <w:rPr>
                <w:rFonts w:ascii="Times New Roman" w:eastAsia="Times New Roman" w:hAnsi="Times New Roman" w:cs="Times New Roman"/>
                <w:sz w:val="20"/>
                <w:szCs w:val="20"/>
              </w:rPr>
            </w:pPr>
            <w:r w:rsidRPr="00D4160C">
              <w:rPr>
                <w:rFonts w:ascii="Times New Roman" w:eastAsia="Times New Roman" w:hAnsi="Times New Roman" w:cs="Times New Roman"/>
                <w:sz w:val="20"/>
                <w:szCs w:val="20"/>
              </w:rPr>
              <w:t>Количество эффективных муниципальных предприятий, хозяйственных обществ (АО, ООО) с долей муниципального образования, ед.</w:t>
            </w:r>
          </w:p>
        </w:tc>
        <w:tc>
          <w:tcPr>
            <w:tcW w:w="1134" w:type="dxa"/>
            <w:tcBorders>
              <w:top w:val="single" w:sz="4" w:space="0" w:color="auto"/>
              <w:left w:val="single" w:sz="4" w:space="0" w:color="auto"/>
              <w:bottom w:val="single" w:sz="4" w:space="0" w:color="auto"/>
              <w:right w:val="single" w:sz="4" w:space="0" w:color="auto"/>
            </w:tcBorders>
          </w:tcPr>
          <w:p w14:paraId="06DD1F40" w14:textId="4A122DDF" w:rsidR="00627B67" w:rsidRPr="00D4160C" w:rsidRDefault="00627B67" w:rsidP="00627B67">
            <w:pPr>
              <w:spacing w:after="0" w:line="240" w:lineRule="auto"/>
              <w:jc w:val="center"/>
              <w:rPr>
                <w:rFonts w:ascii="Times New Roman" w:eastAsia="Calibri" w:hAnsi="Times New Roman" w:cs="Times New Roman"/>
                <w:bCs/>
                <w:sz w:val="20"/>
                <w:szCs w:val="20"/>
              </w:rPr>
            </w:pPr>
            <w:r w:rsidRPr="00D4160C">
              <w:rPr>
                <w:rFonts w:ascii="Times New Roman" w:eastAsia="Calibri" w:hAnsi="Times New Roman" w:cs="Times New Roman"/>
                <w:bCs/>
                <w:sz w:val="20"/>
                <w:szCs w:val="20"/>
              </w:rPr>
              <w:t>1</w:t>
            </w:r>
            <w:r w:rsidR="005E0A44" w:rsidRPr="00D4160C">
              <w:rPr>
                <w:rFonts w:ascii="Times New Roman" w:eastAsia="Calibri" w:hAnsi="Times New Roman" w:cs="Times New Roman"/>
                <w:bCs/>
                <w:sz w:val="20"/>
                <w:szCs w:val="20"/>
              </w:rPr>
              <w:t>6</w:t>
            </w:r>
          </w:p>
        </w:tc>
        <w:tc>
          <w:tcPr>
            <w:tcW w:w="1276" w:type="dxa"/>
            <w:tcBorders>
              <w:top w:val="single" w:sz="4" w:space="0" w:color="auto"/>
              <w:left w:val="single" w:sz="4" w:space="0" w:color="auto"/>
              <w:bottom w:val="single" w:sz="4" w:space="0" w:color="auto"/>
              <w:right w:val="single" w:sz="4" w:space="0" w:color="auto"/>
            </w:tcBorders>
          </w:tcPr>
          <w:p w14:paraId="6C048DB9" w14:textId="1DA688CC" w:rsidR="00627B67" w:rsidRPr="00D4160C" w:rsidRDefault="00627B67" w:rsidP="00627B67">
            <w:pPr>
              <w:spacing w:after="0" w:line="240" w:lineRule="auto"/>
              <w:jc w:val="center"/>
              <w:rPr>
                <w:rFonts w:ascii="Times New Roman" w:eastAsia="Calibri" w:hAnsi="Times New Roman" w:cs="Times New Roman"/>
                <w:bCs/>
                <w:sz w:val="20"/>
                <w:szCs w:val="20"/>
              </w:rPr>
            </w:pPr>
            <w:r w:rsidRPr="00D4160C">
              <w:rPr>
                <w:rFonts w:ascii="Times New Roman" w:hAnsi="Times New Roman" w:cs="Times New Roman"/>
              </w:rPr>
              <w:t>16</w:t>
            </w:r>
          </w:p>
        </w:tc>
        <w:tc>
          <w:tcPr>
            <w:tcW w:w="2977" w:type="dxa"/>
            <w:tcBorders>
              <w:top w:val="single" w:sz="4" w:space="0" w:color="auto"/>
              <w:left w:val="single" w:sz="4" w:space="0" w:color="auto"/>
              <w:bottom w:val="single" w:sz="4" w:space="0" w:color="auto"/>
              <w:right w:val="single" w:sz="4" w:space="0" w:color="auto"/>
            </w:tcBorders>
          </w:tcPr>
          <w:p w14:paraId="05BDEA3F" w14:textId="1AD40646" w:rsidR="00627B67" w:rsidRPr="00D4160C" w:rsidRDefault="00627B67" w:rsidP="00627B67">
            <w:pPr>
              <w:spacing w:after="0" w:line="240" w:lineRule="auto"/>
              <w:jc w:val="center"/>
              <w:rPr>
                <w:rFonts w:ascii="Times New Roman" w:eastAsia="Calibri" w:hAnsi="Times New Roman" w:cs="Times New Roman"/>
                <w:bCs/>
                <w:sz w:val="20"/>
                <w:szCs w:val="20"/>
              </w:rPr>
            </w:pPr>
            <w:r w:rsidRPr="00D4160C">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61D02610" w14:textId="77777777" w:rsidR="00627B67" w:rsidRPr="00D4160C" w:rsidRDefault="00627B67" w:rsidP="00627B67">
            <w:pPr>
              <w:spacing w:after="0" w:line="240" w:lineRule="auto"/>
              <w:jc w:val="center"/>
              <w:rPr>
                <w:rFonts w:ascii="Times New Roman" w:eastAsia="Times New Roman" w:hAnsi="Times New Roman" w:cs="Times New Roman"/>
                <w:bCs/>
                <w:sz w:val="20"/>
                <w:szCs w:val="20"/>
              </w:rPr>
            </w:pPr>
            <w:r w:rsidRPr="00D4160C">
              <w:rPr>
                <w:rFonts w:ascii="Times New Roman" w:eastAsia="Calibri" w:hAnsi="Times New Roman" w:cs="Times New Roman"/>
                <w:sz w:val="20"/>
                <w:szCs w:val="20"/>
                <w:lang w:eastAsia="en-US"/>
              </w:rPr>
              <w:t>Комитет по управлению имуществом</w:t>
            </w:r>
          </w:p>
        </w:tc>
      </w:tr>
      <w:tr w:rsidR="00627B67" w:rsidRPr="00D4160C" w14:paraId="34D800F6" w14:textId="77777777" w:rsidTr="004C5598">
        <w:trPr>
          <w:trHeight w:val="274"/>
        </w:trPr>
        <w:tc>
          <w:tcPr>
            <w:tcW w:w="455" w:type="dxa"/>
            <w:tcBorders>
              <w:top w:val="single" w:sz="4" w:space="0" w:color="auto"/>
              <w:left w:val="single" w:sz="4" w:space="0" w:color="auto"/>
              <w:bottom w:val="single" w:sz="4" w:space="0" w:color="auto"/>
              <w:right w:val="single" w:sz="4" w:space="0" w:color="auto"/>
            </w:tcBorders>
            <w:hideMark/>
          </w:tcPr>
          <w:p w14:paraId="05DEAD56"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lastRenderedPageBreak/>
              <w:t>3</w:t>
            </w:r>
          </w:p>
        </w:tc>
        <w:tc>
          <w:tcPr>
            <w:tcW w:w="3686" w:type="dxa"/>
            <w:tcBorders>
              <w:top w:val="single" w:sz="4" w:space="0" w:color="auto"/>
              <w:left w:val="single" w:sz="4" w:space="0" w:color="auto"/>
              <w:bottom w:val="single" w:sz="4" w:space="0" w:color="auto"/>
              <w:right w:val="single" w:sz="4" w:space="0" w:color="auto"/>
            </w:tcBorders>
            <w:hideMark/>
          </w:tcPr>
          <w:p w14:paraId="4AAC629B"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c>
          <w:tcPr>
            <w:tcW w:w="2409" w:type="dxa"/>
            <w:tcBorders>
              <w:top w:val="single" w:sz="4" w:space="0" w:color="auto"/>
              <w:left w:val="single" w:sz="4" w:space="0" w:color="auto"/>
              <w:bottom w:val="single" w:sz="4" w:space="0" w:color="auto"/>
              <w:right w:val="single" w:sz="4" w:space="0" w:color="auto"/>
            </w:tcBorders>
            <w:hideMark/>
          </w:tcPr>
          <w:p w14:paraId="524FAE26"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Доля информации, размещенной на официальном сайте Российской Федерации в сети «Интернет» для размещения информации о проведении торгов (</w:t>
            </w:r>
            <w:hyperlink r:id="rId28" w:history="1">
              <w:r w:rsidRPr="00D4160C">
                <w:rPr>
                  <w:rFonts w:ascii="Times New Roman" w:eastAsia="Calibri" w:hAnsi="Times New Roman" w:cs="Times New Roman"/>
                  <w:color w:val="0563C1"/>
                  <w:sz w:val="20"/>
                  <w:szCs w:val="20"/>
                  <w:u w:val="single"/>
                  <w:lang w:eastAsia="en-US"/>
                </w:rPr>
                <w:t>www.torgi.gov.ru</w:t>
              </w:r>
            </w:hyperlink>
            <w:r w:rsidRPr="00D4160C">
              <w:rPr>
                <w:rFonts w:ascii="Times New Roman" w:eastAsia="Calibri" w:hAnsi="Times New Roman" w:cs="Times New Roman"/>
                <w:sz w:val="20"/>
                <w:szCs w:val="20"/>
                <w:lang w:eastAsia="en-US"/>
              </w:rPr>
              <w:t>),</w:t>
            </w:r>
          </w:p>
          <w:p w14:paraId="55D8B97A"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765056B5"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100%</w:t>
            </w:r>
          </w:p>
        </w:tc>
        <w:tc>
          <w:tcPr>
            <w:tcW w:w="1276" w:type="dxa"/>
            <w:tcBorders>
              <w:top w:val="single" w:sz="4" w:space="0" w:color="auto"/>
              <w:left w:val="single" w:sz="4" w:space="0" w:color="auto"/>
              <w:bottom w:val="single" w:sz="4" w:space="0" w:color="auto"/>
              <w:right w:val="single" w:sz="4" w:space="0" w:color="auto"/>
            </w:tcBorders>
          </w:tcPr>
          <w:p w14:paraId="031B5259" w14:textId="6930DEDD"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hAnsi="Times New Roman" w:cs="Times New Roman"/>
              </w:rPr>
              <w:t>100%</w:t>
            </w:r>
          </w:p>
        </w:tc>
        <w:tc>
          <w:tcPr>
            <w:tcW w:w="2977" w:type="dxa"/>
            <w:tcBorders>
              <w:top w:val="single" w:sz="4" w:space="0" w:color="auto"/>
              <w:left w:val="single" w:sz="4" w:space="0" w:color="auto"/>
              <w:bottom w:val="single" w:sz="4" w:space="0" w:color="auto"/>
              <w:right w:val="single" w:sz="4" w:space="0" w:color="auto"/>
            </w:tcBorders>
          </w:tcPr>
          <w:p w14:paraId="4A32C5B9" w14:textId="2F38A031"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18D81630" w14:textId="77777777" w:rsidR="00627B67" w:rsidRPr="00D4160C" w:rsidRDefault="00627B67" w:rsidP="00627B6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управлению имуществом</w:t>
            </w:r>
          </w:p>
        </w:tc>
      </w:tr>
      <w:tr w:rsidR="004F6389" w:rsidRPr="00D4160C" w14:paraId="3423DE85" w14:textId="77777777" w:rsidTr="004C5598">
        <w:trPr>
          <w:trHeight w:val="274"/>
        </w:trPr>
        <w:tc>
          <w:tcPr>
            <w:tcW w:w="455" w:type="dxa"/>
            <w:tcBorders>
              <w:top w:val="single" w:sz="4" w:space="0" w:color="auto"/>
              <w:left w:val="single" w:sz="4" w:space="0" w:color="auto"/>
              <w:bottom w:val="single" w:sz="4" w:space="0" w:color="auto"/>
              <w:right w:val="single" w:sz="4" w:space="0" w:color="auto"/>
            </w:tcBorders>
            <w:hideMark/>
          </w:tcPr>
          <w:p w14:paraId="5DA9A8D2" w14:textId="77777777" w:rsidR="004F6389" w:rsidRPr="00D4160C" w:rsidRDefault="004F6389" w:rsidP="004F638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14:paraId="50BE56C1" w14:textId="77777777" w:rsidR="004F6389" w:rsidRPr="00D4160C" w:rsidRDefault="004F6389" w:rsidP="004F638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Оказание имущественной поддержки субъектам малого и среднего предпринимательства (носит заявительный характер)</w:t>
            </w:r>
          </w:p>
        </w:tc>
        <w:tc>
          <w:tcPr>
            <w:tcW w:w="2409" w:type="dxa"/>
            <w:tcBorders>
              <w:top w:val="single" w:sz="4" w:space="0" w:color="auto"/>
              <w:left w:val="single" w:sz="4" w:space="0" w:color="auto"/>
              <w:bottom w:val="single" w:sz="4" w:space="0" w:color="auto"/>
              <w:right w:val="single" w:sz="4" w:space="0" w:color="auto"/>
            </w:tcBorders>
            <w:hideMark/>
          </w:tcPr>
          <w:p w14:paraId="31131B7B" w14:textId="77777777" w:rsidR="004F6389" w:rsidRPr="00D4160C" w:rsidRDefault="004F6389" w:rsidP="004F638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Количество субъектов малого и среднего предпринимательства, получивших имущество (в том числе земельные участки) в пользование на льготных условиях, ед.</w:t>
            </w:r>
          </w:p>
        </w:tc>
        <w:tc>
          <w:tcPr>
            <w:tcW w:w="1134" w:type="dxa"/>
            <w:tcBorders>
              <w:top w:val="single" w:sz="4" w:space="0" w:color="auto"/>
              <w:left w:val="single" w:sz="4" w:space="0" w:color="auto"/>
              <w:bottom w:val="single" w:sz="4" w:space="0" w:color="auto"/>
              <w:right w:val="single" w:sz="4" w:space="0" w:color="auto"/>
            </w:tcBorders>
          </w:tcPr>
          <w:p w14:paraId="451210B4" w14:textId="1C55D03D" w:rsidR="004F6389" w:rsidRPr="00D4160C" w:rsidRDefault="004F6389" w:rsidP="004F638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10</w:t>
            </w:r>
          </w:p>
        </w:tc>
        <w:tc>
          <w:tcPr>
            <w:tcW w:w="1276" w:type="dxa"/>
            <w:tcBorders>
              <w:top w:val="single" w:sz="4" w:space="0" w:color="auto"/>
              <w:left w:val="single" w:sz="4" w:space="0" w:color="auto"/>
              <w:bottom w:val="single" w:sz="4" w:space="0" w:color="auto"/>
              <w:right w:val="single" w:sz="4" w:space="0" w:color="auto"/>
            </w:tcBorders>
          </w:tcPr>
          <w:p w14:paraId="6117AD1E" w14:textId="3FD3D310" w:rsidR="004F6389" w:rsidRPr="00D4160C" w:rsidRDefault="00627B67" w:rsidP="004F638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10</w:t>
            </w:r>
          </w:p>
        </w:tc>
        <w:tc>
          <w:tcPr>
            <w:tcW w:w="2977" w:type="dxa"/>
            <w:tcBorders>
              <w:top w:val="single" w:sz="4" w:space="0" w:color="auto"/>
              <w:left w:val="single" w:sz="4" w:space="0" w:color="auto"/>
              <w:bottom w:val="single" w:sz="4" w:space="0" w:color="auto"/>
              <w:right w:val="single" w:sz="4" w:space="0" w:color="auto"/>
            </w:tcBorders>
          </w:tcPr>
          <w:p w14:paraId="64594F08" w14:textId="558D0175" w:rsidR="004F6389" w:rsidRPr="00D4160C" w:rsidRDefault="00E05A58" w:rsidP="004F6389">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5139DEC4" w14:textId="77777777" w:rsidR="004F6389" w:rsidRPr="00D4160C" w:rsidRDefault="004F6389" w:rsidP="004F6389">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управлению имуществом</w:t>
            </w:r>
          </w:p>
        </w:tc>
      </w:tr>
      <w:tr w:rsidR="005E0A44" w:rsidRPr="00D4160C" w14:paraId="0531C84F" w14:textId="77777777" w:rsidTr="004C5598">
        <w:trPr>
          <w:trHeight w:val="1290"/>
        </w:trPr>
        <w:tc>
          <w:tcPr>
            <w:tcW w:w="455" w:type="dxa"/>
            <w:tcBorders>
              <w:top w:val="single" w:sz="4" w:space="0" w:color="auto"/>
              <w:left w:val="single" w:sz="4" w:space="0" w:color="auto"/>
              <w:right w:val="single" w:sz="4" w:space="0" w:color="auto"/>
            </w:tcBorders>
          </w:tcPr>
          <w:p w14:paraId="5F1C5B92" w14:textId="77777777" w:rsidR="005E0A44" w:rsidRPr="00D4160C" w:rsidRDefault="005E0A44" w:rsidP="00D879DF">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lastRenderedPageBreak/>
              <w:t>5</w:t>
            </w:r>
          </w:p>
        </w:tc>
        <w:tc>
          <w:tcPr>
            <w:tcW w:w="3686" w:type="dxa"/>
            <w:tcBorders>
              <w:top w:val="single" w:sz="4" w:space="0" w:color="auto"/>
              <w:left w:val="single" w:sz="4" w:space="0" w:color="auto"/>
              <w:right w:val="single" w:sz="4" w:space="0" w:color="auto"/>
            </w:tcBorders>
          </w:tcPr>
          <w:p w14:paraId="5DF1E646" w14:textId="77777777" w:rsidR="005E0A44" w:rsidRPr="00D4160C" w:rsidRDefault="005E0A44" w:rsidP="00D879DF">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Оказание поддержки социально ориентированным некоммерческим организациям, осуществляющим деятельность на территории Гатчинского муниципального района, в рамках реализации подпрограммы «Поддержка социально ориентированных не-коммерческих организаций в Гатчинском муниципальном районе»</w:t>
            </w:r>
          </w:p>
        </w:tc>
        <w:tc>
          <w:tcPr>
            <w:tcW w:w="2409" w:type="dxa"/>
            <w:tcBorders>
              <w:top w:val="single" w:sz="4" w:space="0" w:color="auto"/>
              <w:left w:val="single" w:sz="4" w:space="0" w:color="auto"/>
              <w:right w:val="single" w:sz="4" w:space="0" w:color="auto"/>
            </w:tcBorders>
          </w:tcPr>
          <w:p w14:paraId="241BFD66" w14:textId="77777777" w:rsidR="005E0A44" w:rsidRPr="00D4160C" w:rsidRDefault="005E0A44" w:rsidP="00D879DF">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Количество поддержанных проектов СО НКО, ед.</w:t>
            </w:r>
          </w:p>
          <w:p w14:paraId="60D4F018" w14:textId="77777777" w:rsidR="005E0A44" w:rsidRPr="00D4160C" w:rsidRDefault="005E0A44" w:rsidP="00D879DF">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 Количество мероприятий по консультированию и информационной поддержке деятельности СО НКО, ед.</w:t>
            </w:r>
          </w:p>
        </w:tc>
        <w:tc>
          <w:tcPr>
            <w:tcW w:w="1134" w:type="dxa"/>
            <w:tcBorders>
              <w:top w:val="single" w:sz="4" w:space="0" w:color="auto"/>
              <w:left w:val="single" w:sz="4" w:space="0" w:color="auto"/>
              <w:right w:val="single" w:sz="4" w:space="0" w:color="auto"/>
            </w:tcBorders>
          </w:tcPr>
          <w:p w14:paraId="640BB1D7" w14:textId="75C28AEB" w:rsidR="005E0A44" w:rsidRPr="00D4160C" w:rsidRDefault="005E0A44" w:rsidP="00D879DF">
            <w:pPr>
              <w:spacing w:after="0" w:line="240" w:lineRule="auto"/>
              <w:jc w:val="center"/>
              <w:rPr>
                <w:rFonts w:ascii="Times New Roman" w:eastAsia="Calibri" w:hAnsi="Times New Roman" w:cs="Times New Roman"/>
                <w:sz w:val="20"/>
                <w:szCs w:val="20"/>
                <w:lang w:eastAsia="en-US"/>
              </w:rPr>
            </w:pPr>
            <w:r w:rsidRPr="00D4160C">
              <w:rPr>
                <w:rFonts w:ascii="Times New Roman" w:hAnsi="Times New Roman" w:cs="Times New Roman"/>
                <w:sz w:val="20"/>
                <w:szCs w:val="20"/>
              </w:rPr>
              <w:t>24</w:t>
            </w:r>
          </w:p>
        </w:tc>
        <w:tc>
          <w:tcPr>
            <w:tcW w:w="1276" w:type="dxa"/>
            <w:tcBorders>
              <w:top w:val="single" w:sz="4" w:space="0" w:color="auto"/>
              <w:left w:val="single" w:sz="4" w:space="0" w:color="auto"/>
              <w:right w:val="single" w:sz="4" w:space="0" w:color="auto"/>
            </w:tcBorders>
          </w:tcPr>
          <w:p w14:paraId="2FB27F3D" w14:textId="5D6A5836" w:rsidR="005E0A44" w:rsidRPr="00D4160C" w:rsidRDefault="005E0A44" w:rsidP="00D879DF">
            <w:pPr>
              <w:spacing w:after="0" w:line="240" w:lineRule="auto"/>
              <w:jc w:val="center"/>
              <w:rPr>
                <w:rFonts w:ascii="Times New Roman" w:eastAsia="Calibri" w:hAnsi="Times New Roman" w:cs="Times New Roman"/>
                <w:sz w:val="20"/>
                <w:szCs w:val="20"/>
                <w:lang w:eastAsia="en-US"/>
              </w:rPr>
            </w:pPr>
            <w:r w:rsidRPr="00D4160C">
              <w:rPr>
                <w:rFonts w:ascii="Times New Roman" w:hAnsi="Times New Roman" w:cs="Times New Roman"/>
                <w:sz w:val="20"/>
                <w:szCs w:val="20"/>
              </w:rPr>
              <w:t>30</w:t>
            </w:r>
          </w:p>
        </w:tc>
        <w:tc>
          <w:tcPr>
            <w:tcW w:w="2977" w:type="dxa"/>
            <w:tcBorders>
              <w:top w:val="single" w:sz="4" w:space="0" w:color="auto"/>
              <w:left w:val="single" w:sz="4" w:space="0" w:color="auto"/>
              <w:right w:val="single" w:sz="4" w:space="0" w:color="auto"/>
            </w:tcBorders>
          </w:tcPr>
          <w:p w14:paraId="6DC823D8" w14:textId="2E6B4D5C" w:rsidR="005E0A44" w:rsidRPr="00D4160C" w:rsidRDefault="00073003" w:rsidP="00D879DF">
            <w:pPr>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Плановый показатель достигнут</w:t>
            </w:r>
          </w:p>
        </w:tc>
        <w:tc>
          <w:tcPr>
            <w:tcW w:w="3402" w:type="dxa"/>
            <w:tcBorders>
              <w:top w:val="single" w:sz="4" w:space="0" w:color="auto"/>
              <w:left w:val="single" w:sz="4" w:space="0" w:color="auto"/>
              <w:right w:val="single" w:sz="4" w:space="0" w:color="auto"/>
            </w:tcBorders>
          </w:tcPr>
          <w:p w14:paraId="321409C2" w14:textId="77777777" w:rsidR="005E0A44" w:rsidRPr="00D4160C" w:rsidRDefault="005E0A44" w:rsidP="00D879DF">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местному самоуправлению и организационной работе с населением администрации Гатчинского муниципального района;</w:t>
            </w:r>
          </w:p>
          <w:p w14:paraId="45C72DB8" w14:textId="125BF0A5" w:rsidR="005E0A44" w:rsidRPr="00D4160C" w:rsidRDefault="005E0A44" w:rsidP="00D879DF">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Комитет по физической культуре, спорту, туризму и молодежной политике администрации Гатчинского муниципального района;</w:t>
            </w:r>
          </w:p>
        </w:tc>
      </w:tr>
      <w:tr w:rsidR="002F31F7" w:rsidRPr="00D4160C" w14:paraId="70AE2A67" w14:textId="77777777" w:rsidTr="004C5598">
        <w:trPr>
          <w:trHeight w:val="274"/>
        </w:trPr>
        <w:tc>
          <w:tcPr>
            <w:tcW w:w="455" w:type="dxa"/>
            <w:tcBorders>
              <w:top w:val="single" w:sz="4" w:space="0" w:color="auto"/>
              <w:left w:val="single" w:sz="4" w:space="0" w:color="auto"/>
              <w:bottom w:val="single" w:sz="4" w:space="0" w:color="auto"/>
              <w:right w:val="single" w:sz="4" w:space="0" w:color="auto"/>
            </w:tcBorders>
          </w:tcPr>
          <w:p w14:paraId="61DE37B8"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lang w:eastAsia="en-US"/>
              </w:rPr>
              <w:t>6</w:t>
            </w:r>
          </w:p>
        </w:tc>
        <w:tc>
          <w:tcPr>
            <w:tcW w:w="3686" w:type="dxa"/>
            <w:tcBorders>
              <w:top w:val="single" w:sz="4" w:space="0" w:color="auto"/>
              <w:left w:val="single" w:sz="4" w:space="0" w:color="auto"/>
              <w:bottom w:val="single" w:sz="4" w:space="0" w:color="auto"/>
              <w:right w:val="single" w:sz="4" w:space="0" w:color="auto"/>
            </w:tcBorders>
          </w:tcPr>
          <w:p w14:paraId="250C7074"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Снижение количества осуществления закупки у единственного поставщика</w:t>
            </w:r>
          </w:p>
        </w:tc>
        <w:tc>
          <w:tcPr>
            <w:tcW w:w="2409" w:type="dxa"/>
            <w:tcBorders>
              <w:top w:val="single" w:sz="4" w:space="0" w:color="auto"/>
              <w:left w:val="single" w:sz="4" w:space="0" w:color="auto"/>
              <w:bottom w:val="single" w:sz="4" w:space="0" w:color="auto"/>
              <w:right w:val="single" w:sz="4" w:space="0" w:color="auto"/>
            </w:tcBorders>
          </w:tcPr>
          <w:p w14:paraId="6942C71D"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 xml:space="preserve">Доля конкурентных закупок, по результатам которых заключен контракт с единственным поставщиком, от общего количества проведенных конкурентных закупок, % </w:t>
            </w:r>
          </w:p>
        </w:tc>
        <w:tc>
          <w:tcPr>
            <w:tcW w:w="1134" w:type="dxa"/>
            <w:tcBorders>
              <w:top w:val="single" w:sz="4" w:space="0" w:color="auto"/>
              <w:left w:val="single" w:sz="4" w:space="0" w:color="auto"/>
              <w:bottom w:val="single" w:sz="4" w:space="0" w:color="auto"/>
              <w:right w:val="single" w:sz="4" w:space="0" w:color="auto"/>
            </w:tcBorders>
          </w:tcPr>
          <w:p w14:paraId="41DD8D7C"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36</w:t>
            </w:r>
          </w:p>
        </w:tc>
        <w:tc>
          <w:tcPr>
            <w:tcW w:w="1276" w:type="dxa"/>
            <w:tcBorders>
              <w:top w:val="single" w:sz="4" w:space="0" w:color="auto"/>
              <w:left w:val="single" w:sz="4" w:space="0" w:color="auto"/>
              <w:bottom w:val="single" w:sz="4" w:space="0" w:color="auto"/>
              <w:right w:val="single" w:sz="4" w:space="0" w:color="auto"/>
            </w:tcBorders>
          </w:tcPr>
          <w:p w14:paraId="6B89A1BD" w14:textId="01436623" w:rsidR="002F31F7" w:rsidRPr="00D4160C" w:rsidRDefault="00AD3A86"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27,7</w:t>
            </w:r>
          </w:p>
        </w:tc>
        <w:tc>
          <w:tcPr>
            <w:tcW w:w="2977" w:type="dxa"/>
            <w:tcBorders>
              <w:top w:val="single" w:sz="4" w:space="0" w:color="auto"/>
              <w:left w:val="single" w:sz="4" w:space="0" w:color="auto"/>
              <w:bottom w:val="single" w:sz="4" w:space="0" w:color="auto"/>
              <w:right w:val="single" w:sz="4" w:space="0" w:color="auto"/>
            </w:tcBorders>
          </w:tcPr>
          <w:p w14:paraId="1A0ECBBE" w14:textId="737ED19E" w:rsidR="002F31F7" w:rsidRPr="00D4160C" w:rsidRDefault="00B11AD6" w:rsidP="002F31F7">
            <w:pPr>
              <w:spacing w:after="0" w:line="240" w:lineRule="auto"/>
              <w:jc w:val="center"/>
              <w:rPr>
                <w:rFonts w:ascii="Times New Roman" w:eastAsia="Calibri" w:hAnsi="Times New Roman" w:cs="Times New Roman"/>
                <w:bCs/>
                <w:sz w:val="20"/>
                <w:szCs w:val="20"/>
              </w:rPr>
            </w:pPr>
            <w:r w:rsidRPr="00D4160C">
              <w:rPr>
                <w:rFonts w:ascii="Times New Roman" w:eastAsia="Calibri" w:hAnsi="Times New Roman" w:cs="Times New Roman"/>
                <w:bCs/>
                <w:sz w:val="20"/>
                <w:szCs w:val="20"/>
              </w:rPr>
              <w:t>Значительное количество конкурентных закупок, признанных несостоявшимися, заключение контрактов без снижения начальной (максимальной) цены контракта</w:t>
            </w:r>
          </w:p>
        </w:tc>
        <w:tc>
          <w:tcPr>
            <w:tcW w:w="3402" w:type="dxa"/>
            <w:tcBorders>
              <w:top w:val="single" w:sz="4" w:space="0" w:color="auto"/>
              <w:left w:val="single" w:sz="4" w:space="0" w:color="auto"/>
              <w:bottom w:val="single" w:sz="4" w:space="0" w:color="auto"/>
              <w:right w:val="single" w:sz="4" w:space="0" w:color="auto"/>
            </w:tcBorders>
          </w:tcPr>
          <w:p w14:paraId="44AB0A12"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Отдел закупок администрации Гатчинского муниципального района совместно со структурными подразделениями администрации Гатчинского муниципального района.</w:t>
            </w:r>
          </w:p>
        </w:tc>
      </w:tr>
      <w:tr w:rsidR="002F31F7" w:rsidRPr="00D4160C" w14:paraId="1149F44D" w14:textId="77777777" w:rsidTr="004C5598">
        <w:trPr>
          <w:trHeight w:val="274"/>
        </w:trPr>
        <w:tc>
          <w:tcPr>
            <w:tcW w:w="455" w:type="dxa"/>
            <w:tcBorders>
              <w:top w:val="single" w:sz="4" w:space="0" w:color="auto"/>
              <w:left w:val="single" w:sz="4" w:space="0" w:color="auto"/>
              <w:bottom w:val="single" w:sz="4" w:space="0" w:color="auto"/>
              <w:right w:val="single" w:sz="4" w:space="0" w:color="auto"/>
            </w:tcBorders>
          </w:tcPr>
          <w:p w14:paraId="649DB7C3"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7</w:t>
            </w:r>
          </w:p>
        </w:tc>
        <w:tc>
          <w:tcPr>
            <w:tcW w:w="3686" w:type="dxa"/>
            <w:tcBorders>
              <w:top w:val="single" w:sz="4" w:space="0" w:color="auto"/>
              <w:left w:val="single" w:sz="4" w:space="0" w:color="auto"/>
              <w:bottom w:val="single" w:sz="4" w:space="0" w:color="auto"/>
              <w:right w:val="single" w:sz="4" w:space="0" w:color="auto"/>
            </w:tcBorders>
          </w:tcPr>
          <w:p w14:paraId="119FA7E8"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2409" w:type="dxa"/>
            <w:tcBorders>
              <w:top w:val="single" w:sz="4" w:space="0" w:color="auto"/>
              <w:left w:val="single" w:sz="4" w:space="0" w:color="auto"/>
              <w:bottom w:val="single" w:sz="4" w:space="0" w:color="auto"/>
              <w:right w:val="single" w:sz="4" w:space="0" w:color="auto"/>
            </w:tcBorders>
          </w:tcPr>
          <w:p w14:paraId="34F9309F"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 xml:space="preserve">Доля разработанных и утвержденных регламентов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w:t>
            </w:r>
            <w:r w:rsidRPr="00D4160C">
              <w:rPr>
                <w:rFonts w:ascii="Times New Roman" w:eastAsia="Calibri" w:hAnsi="Times New Roman" w:cs="Times New Roman"/>
                <w:sz w:val="20"/>
                <w:szCs w:val="20"/>
                <w:lang w:eastAsia="en-US"/>
              </w:rPr>
              <w:lastRenderedPageBreak/>
              <w:t>строительства от общего количества этих регламентов, %</w:t>
            </w:r>
          </w:p>
        </w:tc>
        <w:tc>
          <w:tcPr>
            <w:tcW w:w="1134" w:type="dxa"/>
            <w:tcBorders>
              <w:top w:val="single" w:sz="4" w:space="0" w:color="auto"/>
              <w:left w:val="single" w:sz="4" w:space="0" w:color="auto"/>
              <w:bottom w:val="single" w:sz="4" w:space="0" w:color="auto"/>
              <w:right w:val="single" w:sz="4" w:space="0" w:color="auto"/>
            </w:tcBorders>
          </w:tcPr>
          <w:p w14:paraId="56CB0639"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lastRenderedPageBreak/>
              <w:t>100</w:t>
            </w:r>
          </w:p>
        </w:tc>
        <w:tc>
          <w:tcPr>
            <w:tcW w:w="1276" w:type="dxa"/>
            <w:tcBorders>
              <w:top w:val="single" w:sz="4" w:space="0" w:color="auto"/>
              <w:left w:val="single" w:sz="4" w:space="0" w:color="auto"/>
              <w:bottom w:val="single" w:sz="4" w:space="0" w:color="auto"/>
              <w:right w:val="single" w:sz="4" w:space="0" w:color="auto"/>
            </w:tcBorders>
          </w:tcPr>
          <w:p w14:paraId="45BA96F8" w14:textId="6771D1B8" w:rsidR="002F31F7" w:rsidRPr="00D4160C" w:rsidRDefault="005E0A44"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100</w:t>
            </w:r>
          </w:p>
        </w:tc>
        <w:tc>
          <w:tcPr>
            <w:tcW w:w="2977" w:type="dxa"/>
            <w:tcBorders>
              <w:top w:val="single" w:sz="4" w:space="0" w:color="auto"/>
              <w:left w:val="single" w:sz="4" w:space="0" w:color="auto"/>
              <w:bottom w:val="single" w:sz="4" w:space="0" w:color="auto"/>
              <w:right w:val="single" w:sz="4" w:space="0" w:color="auto"/>
            </w:tcBorders>
          </w:tcPr>
          <w:p w14:paraId="223E6EE7" w14:textId="5D5D6AC1" w:rsidR="002F31F7" w:rsidRPr="00D4160C" w:rsidRDefault="00163195" w:rsidP="002F31F7">
            <w:pPr>
              <w:spacing w:after="0" w:line="240" w:lineRule="auto"/>
              <w:jc w:val="center"/>
              <w:rPr>
                <w:rFonts w:ascii="Times New Roman" w:eastAsia="Calibri" w:hAnsi="Times New Roman" w:cs="Times New Roman"/>
                <w:bCs/>
                <w:sz w:val="20"/>
                <w:szCs w:val="20"/>
              </w:rPr>
            </w:pPr>
            <w:r w:rsidRPr="00D4160C">
              <w:rPr>
                <w:rFonts w:ascii="Times New Roman" w:eastAsia="Calibri" w:hAnsi="Times New Roman" w:cs="Times New Roman"/>
                <w:bCs/>
                <w:sz w:val="20"/>
                <w:szCs w:val="20"/>
              </w:rPr>
              <w:t>Плановый показатель достигнут</w:t>
            </w:r>
          </w:p>
        </w:tc>
        <w:tc>
          <w:tcPr>
            <w:tcW w:w="3402" w:type="dxa"/>
            <w:tcBorders>
              <w:top w:val="single" w:sz="4" w:space="0" w:color="auto"/>
              <w:left w:val="single" w:sz="4" w:space="0" w:color="auto"/>
              <w:bottom w:val="single" w:sz="4" w:space="0" w:color="auto"/>
              <w:right w:val="single" w:sz="4" w:space="0" w:color="auto"/>
            </w:tcBorders>
          </w:tcPr>
          <w:p w14:paraId="50316058" w14:textId="77777777" w:rsidR="002F31F7" w:rsidRPr="00D4160C" w:rsidRDefault="002F31F7" w:rsidP="002F31F7">
            <w:pPr>
              <w:spacing w:after="0" w:line="240" w:lineRule="auto"/>
              <w:jc w:val="center"/>
              <w:rPr>
                <w:rFonts w:ascii="Times New Roman" w:eastAsia="Calibri" w:hAnsi="Times New Roman" w:cs="Times New Roman"/>
                <w:sz w:val="20"/>
                <w:szCs w:val="20"/>
                <w:lang w:eastAsia="en-US"/>
              </w:rPr>
            </w:pPr>
            <w:r w:rsidRPr="00D4160C">
              <w:rPr>
                <w:rFonts w:ascii="Times New Roman" w:eastAsia="Calibri" w:hAnsi="Times New Roman" w:cs="Times New Roman"/>
                <w:sz w:val="20"/>
                <w:szCs w:val="20"/>
                <w:lang w:eastAsia="en-US"/>
              </w:rPr>
              <w:t xml:space="preserve">Комитет строительства  и градостроительного развития территорий администрации Гатчинского муниципального района         </w:t>
            </w:r>
          </w:p>
        </w:tc>
      </w:tr>
    </w:tbl>
    <w:p w14:paraId="5D2DE9C4" w14:textId="77777777" w:rsidR="002F31F7" w:rsidRPr="00D4160C" w:rsidRDefault="002F31F7" w:rsidP="002F31F7">
      <w:pPr>
        <w:spacing w:after="0" w:line="240" w:lineRule="auto"/>
        <w:rPr>
          <w:rFonts w:ascii="Times New Roman" w:eastAsia="Times New Roman" w:hAnsi="Times New Roman" w:cs="Times New Roman"/>
          <w:sz w:val="24"/>
          <w:szCs w:val="24"/>
        </w:rPr>
      </w:pPr>
      <w:r w:rsidRPr="00D4160C">
        <w:rPr>
          <w:rFonts w:ascii="Times New Roman" w:eastAsia="Times New Roman" w:hAnsi="Times New Roman" w:cs="Times New Roman"/>
          <w:sz w:val="24"/>
          <w:szCs w:val="24"/>
        </w:rPr>
        <w:br w:type="textWrapping" w:clear="all"/>
      </w:r>
    </w:p>
    <w:p w14:paraId="3DD13C7C" w14:textId="77777777" w:rsidR="00D4160C" w:rsidRDefault="00D4160C" w:rsidP="00314DF3">
      <w:pPr>
        <w:jc w:val="right"/>
        <w:rPr>
          <w:rFonts w:ascii="Times New Roman" w:hAnsi="Times New Roman" w:cs="Times New Roman"/>
          <w:sz w:val="20"/>
          <w:szCs w:val="20"/>
        </w:rPr>
      </w:pPr>
    </w:p>
    <w:p w14:paraId="63D2E70B" w14:textId="77777777" w:rsidR="00D4160C" w:rsidRDefault="00D4160C" w:rsidP="00314DF3">
      <w:pPr>
        <w:jc w:val="right"/>
        <w:rPr>
          <w:rFonts w:ascii="Times New Roman" w:hAnsi="Times New Roman" w:cs="Times New Roman"/>
          <w:sz w:val="20"/>
          <w:szCs w:val="20"/>
        </w:rPr>
      </w:pPr>
    </w:p>
    <w:p w14:paraId="083BD994" w14:textId="77777777" w:rsidR="00D4160C" w:rsidRDefault="00D4160C" w:rsidP="00314DF3">
      <w:pPr>
        <w:jc w:val="right"/>
        <w:rPr>
          <w:rFonts w:ascii="Times New Roman" w:hAnsi="Times New Roman" w:cs="Times New Roman"/>
          <w:sz w:val="20"/>
          <w:szCs w:val="20"/>
        </w:rPr>
      </w:pPr>
    </w:p>
    <w:p w14:paraId="2EE4B685" w14:textId="77777777" w:rsidR="00D4160C" w:rsidRDefault="00D4160C" w:rsidP="00314DF3">
      <w:pPr>
        <w:jc w:val="right"/>
        <w:rPr>
          <w:rFonts w:ascii="Times New Roman" w:hAnsi="Times New Roman" w:cs="Times New Roman"/>
          <w:sz w:val="20"/>
          <w:szCs w:val="20"/>
        </w:rPr>
      </w:pPr>
    </w:p>
    <w:p w14:paraId="46D37E47" w14:textId="77777777" w:rsidR="00D4160C" w:rsidRDefault="00D4160C" w:rsidP="00314DF3">
      <w:pPr>
        <w:jc w:val="right"/>
        <w:rPr>
          <w:rFonts w:ascii="Times New Roman" w:hAnsi="Times New Roman" w:cs="Times New Roman"/>
          <w:sz w:val="20"/>
          <w:szCs w:val="20"/>
        </w:rPr>
      </w:pPr>
    </w:p>
    <w:p w14:paraId="2F2D4819" w14:textId="77777777" w:rsidR="00D4160C" w:rsidRDefault="00D4160C" w:rsidP="00314DF3">
      <w:pPr>
        <w:jc w:val="right"/>
        <w:rPr>
          <w:rFonts w:ascii="Times New Roman" w:hAnsi="Times New Roman" w:cs="Times New Roman"/>
          <w:sz w:val="20"/>
          <w:szCs w:val="20"/>
        </w:rPr>
      </w:pPr>
    </w:p>
    <w:p w14:paraId="1407973E" w14:textId="77777777" w:rsidR="00D4160C" w:rsidRDefault="00D4160C" w:rsidP="00314DF3">
      <w:pPr>
        <w:jc w:val="right"/>
        <w:rPr>
          <w:rFonts w:ascii="Times New Roman" w:hAnsi="Times New Roman" w:cs="Times New Roman"/>
          <w:sz w:val="20"/>
          <w:szCs w:val="20"/>
        </w:rPr>
      </w:pPr>
    </w:p>
    <w:p w14:paraId="33A1A180" w14:textId="77777777" w:rsidR="00D4160C" w:rsidRDefault="00D4160C" w:rsidP="00314DF3">
      <w:pPr>
        <w:jc w:val="right"/>
        <w:rPr>
          <w:rFonts w:ascii="Times New Roman" w:hAnsi="Times New Roman" w:cs="Times New Roman"/>
          <w:sz w:val="20"/>
          <w:szCs w:val="20"/>
        </w:rPr>
      </w:pPr>
    </w:p>
    <w:p w14:paraId="31EB17B7" w14:textId="77777777" w:rsidR="00D4160C" w:rsidRDefault="00D4160C" w:rsidP="00314DF3">
      <w:pPr>
        <w:jc w:val="right"/>
        <w:rPr>
          <w:rFonts w:ascii="Times New Roman" w:hAnsi="Times New Roman" w:cs="Times New Roman"/>
          <w:sz w:val="20"/>
          <w:szCs w:val="20"/>
        </w:rPr>
      </w:pPr>
    </w:p>
    <w:p w14:paraId="5C194AB2" w14:textId="77777777" w:rsidR="00D4160C" w:rsidRDefault="00D4160C" w:rsidP="00314DF3">
      <w:pPr>
        <w:jc w:val="right"/>
        <w:rPr>
          <w:rFonts w:ascii="Times New Roman" w:hAnsi="Times New Roman" w:cs="Times New Roman"/>
          <w:sz w:val="20"/>
          <w:szCs w:val="20"/>
        </w:rPr>
      </w:pPr>
    </w:p>
    <w:p w14:paraId="63486A4F" w14:textId="77777777" w:rsidR="004C5598" w:rsidRDefault="004C5598" w:rsidP="00314DF3">
      <w:pPr>
        <w:jc w:val="right"/>
        <w:rPr>
          <w:rFonts w:ascii="Times New Roman" w:hAnsi="Times New Roman" w:cs="Times New Roman"/>
          <w:sz w:val="20"/>
          <w:szCs w:val="20"/>
        </w:rPr>
      </w:pPr>
    </w:p>
    <w:p w14:paraId="220DF37D" w14:textId="77777777" w:rsidR="004C5598" w:rsidRDefault="004C5598" w:rsidP="00314DF3">
      <w:pPr>
        <w:jc w:val="right"/>
        <w:rPr>
          <w:rFonts w:ascii="Times New Roman" w:hAnsi="Times New Roman" w:cs="Times New Roman"/>
          <w:sz w:val="20"/>
          <w:szCs w:val="20"/>
        </w:rPr>
      </w:pPr>
    </w:p>
    <w:p w14:paraId="7B505D32" w14:textId="77777777" w:rsidR="004C5598" w:rsidRDefault="004C5598" w:rsidP="00314DF3">
      <w:pPr>
        <w:jc w:val="right"/>
        <w:rPr>
          <w:rFonts w:ascii="Times New Roman" w:hAnsi="Times New Roman" w:cs="Times New Roman"/>
          <w:sz w:val="20"/>
          <w:szCs w:val="20"/>
        </w:rPr>
      </w:pPr>
    </w:p>
    <w:p w14:paraId="05397BF4" w14:textId="77777777" w:rsidR="004C5598" w:rsidRDefault="004C5598" w:rsidP="00314DF3">
      <w:pPr>
        <w:jc w:val="right"/>
        <w:rPr>
          <w:rFonts w:ascii="Times New Roman" w:hAnsi="Times New Roman" w:cs="Times New Roman"/>
          <w:sz w:val="20"/>
          <w:szCs w:val="20"/>
        </w:rPr>
      </w:pPr>
    </w:p>
    <w:p w14:paraId="19368C23" w14:textId="77777777" w:rsidR="004C5598" w:rsidRDefault="004C5598" w:rsidP="00314DF3">
      <w:pPr>
        <w:jc w:val="right"/>
        <w:rPr>
          <w:rFonts w:ascii="Times New Roman" w:hAnsi="Times New Roman" w:cs="Times New Roman"/>
          <w:sz w:val="20"/>
          <w:szCs w:val="20"/>
        </w:rPr>
      </w:pPr>
    </w:p>
    <w:p w14:paraId="58E209AC" w14:textId="77777777" w:rsidR="004C5598" w:rsidRDefault="004C5598" w:rsidP="004C5598">
      <w:pPr>
        <w:spacing w:after="0"/>
        <w:jc w:val="center"/>
        <w:rPr>
          <w:rFonts w:ascii="Times New Roman" w:hAnsi="Times New Roman" w:cs="Times New Roman"/>
          <w:b/>
          <w:bCs/>
          <w:sz w:val="28"/>
          <w:szCs w:val="28"/>
        </w:rPr>
      </w:pPr>
      <w:r w:rsidRPr="004C5598">
        <w:rPr>
          <w:rFonts w:ascii="Times New Roman" w:hAnsi="Times New Roman" w:cs="Times New Roman"/>
          <w:b/>
          <w:bCs/>
          <w:sz w:val="28"/>
          <w:szCs w:val="28"/>
        </w:rPr>
        <w:lastRenderedPageBreak/>
        <w:t xml:space="preserve">Перечень хозяйствующих субъектов, доля участия МО «Гатчинский муниципальный район» </w:t>
      </w:r>
    </w:p>
    <w:p w14:paraId="5F59CD9D" w14:textId="318510CB" w:rsidR="004C5598" w:rsidRPr="004C5598" w:rsidRDefault="004C5598" w:rsidP="004C5598">
      <w:pPr>
        <w:spacing w:after="0"/>
        <w:jc w:val="center"/>
        <w:rPr>
          <w:rFonts w:ascii="Times New Roman" w:hAnsi="Times New Roman" w:cs="Times New Roman"/>
          <w:b/>
          <w:bCs/>
          <w:sz w:val="28"/>
          <w:szCs w:val="28"/>
        </w:rPr>
      </w:pPr>
      <w:r w:rsidRPr="004C5598">
        <w:rPr>
          <w:rFonts w:ascii="Times New Roman" w:hAnsi="Times New Roman" w:cs="Times New Roman"/>
          <w:b/>
          <w:bCs/>
          <w:sz w:val="28"/>
          <w:szCs w:val="28"/>
        </w:rPr>
        <w:t>в которых составляет 50 и более процентов</w:t>
      </w:r>
    </w:p>
    <w:tbl>
      <w:tblPr>
        <w:tblW w:w="14596" w:type="dxa"/>
        <w:jc w:val="center"/>
        <w:tblLook w:val="04A0" w:firstRow="1" w:lastRow="0" w:firstColumn="1" w:lastColumn="0" w:noHBand="0" w:noVBand="1"/>
      </w:tblPr>
      <w:tblGrid>
        <w:gridCol w:w="585"/>
        <w:gridCol w:w="2312"/>
        <w:gridCol w:w="3335"/>
        <w:gridCol w:w="4253"/>
        <w:gridCol w:w="4111"/>
      </w:tblGrid>
      <w:tr w:rsidR="00314DF3" w:rsidRPr="00D4160C" w14:paraId="6538C13B" w14:textId="77777777" w:rsidTr="004C5598">
        <w:trPr>
          <w:trHeight w:val="1104"/>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AF1D"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 п/п</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14:paraId="47CCE1FF"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Наименование хозяйствующего субъекта</w:t>
            </w:r>
          </w:p>
        </w:tc>
        <w:tc>
          <w:tcPr>
            <w:tcW w:w="3335" w:type="dxa"/>
            <w:tcBorders>
              <w:top w:val="single" w:sz="4" w:space="0" w:color="auto"/>
              <w:left w:val="nil"/>
              <w:bottom w:val="single" w:sz="4" w:space="0" w:color="auto"/>
              <w:right w:val="single" w:sz="4" w:space="0" w:color="auto"/>
            </w:tcBorders>
            <w:shd w:val="clear" w:color="auto" w:fill="auto"/>
            <w:vAlign w:val="center"/>
            <w:hideMark/>
          </w:tcPr>
          <w:p w14:paraId="1A06D439"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Сведения о государственной регистрации (ИНН)</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1308475B"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Организационно-правовая форма (ГУП,ПАО,ООО и т. д.)</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FA62DD3"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Наименование рынка присутствия хозяйствующего субъекта (ОКВЭД)</w:t>
            </w:r>
          </w:p>
        </w:tc>
      </w:tr>
      <w:tr w:rsidR="00314DF3" w:rsidRPr="00D4160C" w14:paraId="227ABBC7" w14:textId="77777777" w:rsidTr="004C5598">
        <w:trPr>
          <w:trHeight w:val="1284"/>
          <w:jc w:val="center"/>
        </w:trPr>
        <w:tc>
          <w:tcPr>
            <w:tcW w:w="585" w:type="dxa"/>
            <w:tcBorders>
              <w:top w:val="nil"/>
              <w:left w:val="single" w:sz="4" w:space="0" w:color="auto"/>
              <w:bottom w:val="single" w:sz="4" w:space="0" w:color="auto"/>
              <w:right w:val="single" w:sz="4" w:space="0" w:color="auto"/>
            </w:tcBorders>
            <w:shd w:val="clear" w:color="auto" w:fill="auto"/>
            <w:noWrap/>
            <w:vAlign w:val="center"/>
          </w:tcPr>
          <w:p w14:paraId="4D59DC82"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tcPr>
          <w:p w14:paraId="0B6D4C88"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ООО «Центр потребительского рынка</w:t>
            </w:r>
          </w:p>
        </w:tc>
        <w:tc>
          <w:tcPr>
            <w:tcW w:w="3335" w:type="dxa"/>
            <w:tcBorders>
              <w:top w:val="nil"/>
              <w:left w:val="nil"/>
              <w:bottom w:val="single" w:sz="4" w:space="0" w:color="auto"/>
              <w:right w:val="single" w:sz="4" w:space="0" w:color="auto"/>
            </w:tcBorders>
            <w:shd w:val="clear" w:color="auto" w:fill="auto"/>
            <w:vAlign w:val="center"/>
          </w:tcPr>
          <w:p w14:paraId="7B1DC70F"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4705074954</w:t>
            </w:r>
          </w:p>
        </w:tc>
        <w:tc>
          <w:tcPr>
            <w:tcW w:w="4253" w:type="dxa"/>
            <w:tcBorders>
              <w:top w:val="nil"/>
              <w:left w:val="nil"/>
              <w:bottom w:val="single" w:sz="4" w:space="0" w:color="auto"/>
              <w:right w:val="single" w:sz="4" w:space="0" w:color="auto"/>
            </w:tcBorders>
            <w:shd w:val="clear" w:color="auto" w:fill="auto"/>
            <w:vAlign w:val="center"/>
          </w:tcPr>
          <w:p w14:paraId="406A797E"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tcPr>
          <w:p w14:paraId="4FC3B81B"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68.20.2 (</w:t>
            </w:r>
            <w:r w:rsidRPr="00D4160C">
              <w:rPr>
                <w:rFonts w:ascii="Times New Roman" w:eastAsia="Times New Roman" w:hAnsi="Times New Roman" w:cs="Times New Roman"/>
                <w:color w:val="000000"/>
                <w:sz w:val="20"/>
                <w:szCs w:val="20"/>
                <w:lang w:val="en-US"/>
              </w:rPr>
              <w:t>L</w:t>
            </w:r>
            <w:r w:rsidRPr="00D4160C">
              <w:rPr>
                <w:rFonts w:ascii="Times New Roman" w:eastAsia="Times New Roman" w:hAnsi="Times New Roman" w:cs="Times New Roman"/>
                <w:color w:val="000000"/>
                <w:sz w:val="20"/>
                <w:szCs w:val="20"/>
              </w:rPr>
              <w:t>- Деятельность по операциям с недвижимым имуществом)</w:t>
            </w:r>
          </w:p>
        </w:tc>
      </w:tr>
      <w:tr w:rsidR="00314DF3" w:rsidRPr="00D4160C" w14:paraId="7C64137B" w14:textId="77777777" w:rsidTr="004C5598">
        <w:trPr>
          <w:trHeight w:val="128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9827E35"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7E30AAF1"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ООО "Книги"</w:t>
            </w:r>
          </w:p>
        </w:tc>
        <w:tc>
          <w:tcPr>
            <w:tcW w:w="3335" w:type="dxa"/>
            <w:tcBorders>
              <w:top w:val="nil"/>
              <w:left w:val="nil"/>
              <w:bottom w:val="single" w:sz="4" w:space="0" w:color="auto"/>
              <w:right w:val="single" w:sz="4" w:space="0" w:color="auto"/>
            </w:tcBorders>
            <w:shd w:val="clear" w:color="auto" w:fill="auto"/>
            <w:vAlign w:val="center"/>
            <w:hideMark/>
          </w:tcPr>
          <w:p w14:paraId="2C1ACAC6"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4705060800</w:t>
            </w:r>
          </w:p>
        </w:tc>
        <w:tc>
          <w:tcPr>
            <w:tcW w:w="4253" w:type="dxa"/>
            <w:tcBorders>
              <w:top w:val="nil"/>
              <w:left w:val="nil"/>
              <w:bottom w:val="single" w:sz="4" w:space="0" w:color="auto"/>
              <w:right w:val="single" w:sz="4" w:space="0" w:color="auto"/>
            </w:tcBorders>
            <w:shd w:val="clear" w:color="auto" w:fill="auto"/>
            <w:vAlign w:val="center"/>
            <w:hideMark/>
          </w:tcPr>
          <w:p w14:paraId="1AE1E513"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71DC6E4"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47.61   (G  -  Торговля оптовая и розничная)</w:t>
            </w:r>
          </w:p>
        </w:tc>
      </w:tr>
      <w:tr w:rsidR="00314DF3" w:rsidRPr="00D4160C" w14:paraId="73186E98" w14:textId="77777777" w:rsidTr="004C5598">
        <w:trPr>
          <w:trHeight w:val="1272"/>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64C6326"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5B84803F" w14:textId="77777777" w:rsidR="00314DF3" w:rsidRPr="00D4160C" w:rsidRDefault="00314DF3" w:rsidP="00650FD7">
            <w:pPr>
              <w:spacing w:after="0" w:line="240" w:lineRule="auto"/>
              <w:jc w:val="center"/>
              <w:rPr>
                <w:rFonts w:ascii="Times New Roman" w:eastAsia="Times New Roman" w:hAnsi="Times New Roman" w:cs="Times New Roman"/>
                <w:color w:val="FF0000"/>
                <w:sz w:val="20"/>
                <w:szCs w:val="20"/>
              </w:rPr>
            </w:pPr>
            <w:r w:rsidRPr="00D4160C">
              <w:rPr>
                <w:rFonts w:ascii="Times New Roman" w:eastAsia="Times New Roman" w:hAnsi="Times New Roman" w:cs="Times New Roman"/>
                <w:sz w:val="20"/>
                <w:szCs w:val="20"/>
              </w:rPr>
              <w:t>ООО «Аптека №125»</w:t>
            </w:r>
            <w:r w:rsidRPr="00D4160C">
              <w:rPr>
                <w:rFonts w:ascii="Times New Roman" w:eastAsia="Times New Roman" w:hAnsi="Times New Roman" w:cs="Times New Roman"/>
                <w:color w:val="FF0000"/>
                <w:sz w:val="20"/>
                <w:szCs w:val="20"/>
              </w:rPr>
              <w:t xml:space="preserve"> </w:t>
            </w:r>
          </w:p>
        </w:tc>
        <w:tc>
          <w:tcPr>
            <w:tcW w:w="3335" w:type="dxa"/>
            <w:tcBorders>
              <w:top w:val="nil"/>
              <w:left w:val="nil"/>
              <w:bottom w:val="single" w:sz="4" w:space="0" w:color="auto"/>
              <w:right w:val="single" w:sz="4" w:space="0" w:color="auto"/>
            </w:tcBorders>
            <w:shd w:val="clear" w:color="auto" w:fill="auto"/>
            <w:vAlign w:val="center"/>
            <w:hideMark/>
          </w:tcPr>
          <w:p w14:paraId="0538C9C1"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4705060870</w:t>
            </w:r>
          </w:p>
        </w:tc>
        <w:tc>
          <w:tcPr>
            <w:tcW w:w="4253" w:type="dxa"/>
            <w:tcBorders>
              <w:top w:val="nil"/>
              <w:left w:val="nil"/>
              <w:bottom w:val="single" w:sz="4" w:space="0" w:color="auto"/>
              <w:right w:val="single" w:sz="4" w:space="0" w:color="auto"/>
            </w:tcBorders>
            <w:shd w:val="clear" w:color="auto" w:fill="auto"/>
            <w:vAlign w:val="center"/>
            <w:hideMark/>
          </w:tcPr>
          <w:p w14:paraId="6EA0B4EC"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2649AA56"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47.73    (G  -  Торговля оптовая и розничная; ремонт автотранспортных средств и мотоциклов)</w:t>
            </w:r>
          </w:p>
        </w:tc>
      </w:tr>
      <w:tr w:rsidR="00314DF3" w:rsidRPr="00D4160C" w14:paraId="59CE0E0E" w14:textId="77777777" w:rsidTr="004C5598">
        <w:trPr>
          <w:trHeight w:val="122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0B57B6C2"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3F0AD591"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ООО «Аптека 51»</w:t>
            </w:r>
          </w:p>
        </w:tc>
        <w:tc>
          <w:tcPr>
            <w:tcW w:w="3335" w:type="dxa"/>
            <w:tcBorders>
              <w:top w:val="nil"/>
              <w:left w:val="nil"/>
              <w:bottom w:val="single" w:sz="4" w:space="0" w:color="auto"/>
              <w:right w:val="single" w:sz="4" w:space="0" w:color="auto"/>
            </w:tcBorders>
            <w:shd w:val="clear" w:color="auto" w:fill="auto"/>
            <w:vAlign w:val="center"/>
            <w:hideMark/>
          </w:tcPr>
          <w:p w14:paraId="1DAFF225"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4705060373</w:t>
            </w:r>
          </w:p>
        </w:tc>
        <w:tc>
          <w:tcPr>
            <w:tcW w:w="4253" w:type="dxa"/>
            <w:tcBorders>
              <w:top w:val="nil"/>
              <w:left w:val="nil"/>
              <w:bottom w:val="single" w:sz="4" w:space="0" w:color="auto"/>
              <w:right w:val="single" w:sz="4" w:space="0" w:color="auto"/>
            </w:tcBorders>
            <w:shd w:val="clear" w:color="auto" w:fill="auto"/>
            <w:vAlign w:val="center"/>
            <w:hideMark/>
          </w:tcPr>
          <w:p w14:paraId="01E94073"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6C5A286F"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47.73; 47.74    (G  -  Торговля оптовая и розничная)</w:t>
            </w:r>
          </w:p>
        </w:tc>
      </w:tr>
      <w:tr w:rsidR="00314DF3" w:rsidRPr="00D4160C" w14:paraId="3F7AE103" w14:textId="77777777" w:rsidTr="004C5598">
        <w:trPr>
          <w:trHeight w:val="126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50FE16DC"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bookmarkStart w:id="17" w:name="_Hlk63088318"/>
            <w:r w:rsidRPr="00D4160C">
              <w:rPr>
                <w:rFonts w:ascii="Times New Roman" w:eastAsia="Times New Roman" w:hAnsi="Times New Roman" w:cs="Times New Roman"/>
                <w:b/>
                <w:bCs/>
                <w:color w:val="000000"/>
                <w:sz w:val="20"/>
                <w:szCs w:val="20"/>
              </w:rPr>
              <w:t>5</w:t>
            </w:r>
          </w:p>
        </w:tc>
        <w:tc>
          <w:tcPr>
            <w:tcW w:w="2312" w:type="dxa"/>
            <w:tcBorders>
              <w:top w:val="nil"/>
              <w:left w:val="nil"/>
              <w:bottom w:val="single" w:sz="4" w:space="0" w:color="auto"/>
              <w:right w:val="single" w:sz="4" w:space="0" w:color="auto"/>
            </w:tcBorders>
            <w:shd w:val="clear" w:color="auto" w:fill="auto"/>
            <w:vAlign w:val="center"/>
            <w:hideMark/>
          </w:tcPr>
          <w:p w14:paraId="3EBFE5B7"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ООО «Аптека №52»</w:t>
            </w:r>
          </w:p>
        </w:tc>
        <w:tc>
          <w:tcPr>
            <w:tcW w:w="3335" w:type="dxa"/>
            <w:tcBorders>
              <w:top w:val="nil"/>
              <w:left w:val="nil"/>
              <w:bottom w:val="single" w:sz="4" w:space="0" w:color="auto"/>
              <w:right w:val="single" w:sz="4" w:space="0" w:color="auto"/>
            </w:tcBorders>
            <w:shd w:val="clear" w:color="auto" w:fill="auto"/>
            <w:vAlign w:val="center"/>
            <w:hideMark/>
          </w:tcPr>
          <w:p w14:paraId="62DC779E"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4705071760</w:t>
            </w:r>
          </w:p>
        </w:tc>
        <w:tc>
          <w:tcPr>
            <w:tcW w:w="4253" w:type="dxa"/>
            <w:tcBorders>
              <w:top w:val="nil"/>
              <w:left w:val="nil"/>
              <w:bottom w:val="single" w:sz="4" w:space="0" w:color="auto"/>
              <w:right w:val="single" w:sz="4" w:space="0" w:color="auto"/>
            </w:tcBorders>
            <w:shd w:val="clear" w:color="auto" w:fill="auto"/>
            <w:vAlign w:val="center"/>
            <w:hideMark/>
          </w:tcPr>
          <w:p w14:paraId="3EE5D5F2"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124D6DD3"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47.73    (G   -  Торговля оптовая и розничная)</w:t>
            </w:r>
          </w:p>
        </w:tc>
      </w:tr>
      <w:bookmarkEnd w:id="17"/>
      <w:tr w:rsidR="00314DF3" w:rsidRPr="00D4160C" w14:paraId="4A1279B1" w14:textId="77777777" w:rsidTr="004C5598">
        <w:trPr>
          <w:trHeight w:val="1272"/>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817141E"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6</w:t>
            </w:r>
          </w:p>
        </w:tc>
        <w:tc>
          <w:tcPr>
            <w:tcW w:w="2312" w:type="dxa"/>
            <w:tcBorders>
              <w:top w:val="nil"/>
              <w:left w:val="nil"/>
              <w:bottom w:val="single" w:sz="4" w:space="0" w:color="auto"/>
              <w:right w:val="single" w:sz="4" w:space="0" w:color="auto"/>
            </w:tcBorders>
            <w:shd w:val="clear" w:color="auto" w:fill="auto"/>
            <w:vAlign w:val="center"/>
            <w:hideMark/>
          </w:tcPr>
          <w:p w14:paraId="586BAF8B"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 xml:space="preserve">МУП «Аптека №68» </w:t>
            </w:r>
          </w:p>
        </w:tc>
        <w:tc>
          <w:tcPr>
            <w:tcW w:w="3335" w:type="dxa"/>
            <w:tcBorders>
              <w:top w:val="nil"/>
              <w:left w:val="nil"/>
              <w:bottom w:val="single" w:sz="4" w:space="0" w:color="auto"/>
              <w:right w:val="single" w:sz="4" w:space="0" w:color="auto"/>
            </w:tcBorders>
            <w:shd w:val="clear" w:color="auto" w:fill="auto"/>
            <w:vAlign w:val="center"/>
            <w:hideMark/>
          </w:tcPr>
          <w:p w14:paraId="363A4FDF"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4719005076</w:t>
            </w:r>
          </w:p>
        </w:tc>
        <w:tc>
          <w:tcPr>
            <w:tcW w:w="4253" w:type="dxa"/>
            <w:tcBorders>
              <w:top w:val="nil"/>
              <w:left w:val="nil"/>
              <w:bottom w:val="single" w:sz="4" w:space="0" w:color="auto"/>
              <w:right w:val="single" w:sz="4" w:space="0" w:color="auto"/>
            </w:tcBorders>
            <w:shd w:val="clear" w:color="auto" w:fill="auto"/>
            <w:vAlign w:val="center"/>
            <w:hideMark/>
          </w:tcPr>
          <w:p w14:paraId="7616F8D2"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A54962F"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47.73   (G  -  Торговля оптовая и розничная)</w:t>
            </w:r>
          </w:p>
        </w:tc>
      </w:tr>
      <w:tr w:rsidR="00314DF3" w:rsidRPr="00D4160C" w14:paraId="5C33000D" w14:textId="77777777" w:rsidTr="004C5598">
        <w:trPr>
          <w:trHeight w:val="996"/>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1D3555D"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lastRenderedPageBreak/>
              <w:t>7</w:t>
            </w:r>
          </w:p>
        </w:tc>
        <w:tc>
          <w:tcPr>
            <w:tcW w:w="2312" w:type="dxa"/>
            <w:tcBorders>
              <w:top w:val="nil"/>
              <w:left w:val="nil"/>
              <w:bottom w:val="single" w:sz="4" w:space="0" w:color="auto"/>
              <w:right w:val="single" w:sz="4" w:space="0" w:color="auto"/>
            </w:tcBorders>
            <w:shd w:val="clear" w:color="auto" w:fill="auto"/>
            <w:vAlign w:val="center"/>
            <w:hideMark/>
          </w:tcPr>
          <w:p w14:paraId="637EB75C"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 xml:space="preserve">МУП «Городская электросеть» г.Гатчина </w:t>
            </w:r>
          </w:p>
        </w:tc>
        <w:tc>
          <w:tcPr>
            <w:tcW w:w="3335" w:type="dxa"/>
            <w:tcBorders>
              <w:top w:val="nil"/>
              <w:left w:val="nil"/>
              <w:bottom w:val="single" w:sz="4" w:space="0" w:color="auto"/>
              <w:right w:val="single" w:sz="4" w:space="0" w:color="auto"/>
            </w:tcBorders>
            <w:shd w:val="clear" w:color="auto" w:fill="auto"/>
            <w:vAlign w:val="center"/>
            <w:hideMark/>
          </w:tcPr>
          <w:p w14:paraId="0F4D37D1"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4705014458</w:t>
            </w:r>
          </w:p>
        </w:tc>
        <w:tc>
          <w:tcPr>
            <w:tcW w:w="4253" w:type="dxa"/>
            <w:tcBorders>
              <w:top w:val="nil"/>
              <w:left w:val="nil"/>
              <w:bottom w:val="single" w:sz="4" w:space="0" w:color="auto"/>
              <w:right w:val="single" w:sz="4" w:space="0" w:color="auto"/>
            </w:tcBorders>
            <w:shd w:val="clear" w:color="auto" w:fill="auto"/>
            <w:vAlign w:val="center"/>
            <w:hideMark/>
          </w:tcPr>
          <w:p w14:paraId="2062F5EA"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0F80D333"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68.20.2    (L  -  Деятельность по операции с недвижимым имуществом)</w:t>
            </w:r>
          </w:p>
        </w:tc>
      </w:tr>
      <w:tr w:rsidR="00314DF3" w:rsidRPr="00D4160C" w14:paraId="1EA64182" w14:textId="77777777" w:rsidTr="004C5598">
        <w:trPr>
          <w:trHeight w:val="182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2B95D93A" w14:textId="77777777" w:rsidR="00314DF3" w:rsidRPr="00D4160C" w:rsidRDefault="00314DF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8</w:t>
            </w:r>
          </w:p>
        </w:tc>
        <w:tc>
          <w:tcPr>
            <w:tcW w:w="2312" w:type="dxa"/>
            <w:tcBorders>
              <w:top w:val="nil"/>
              <w:left w:val="nil"/>
              <w:bottom w:val="single" w:sz="4" w:space="0" w:color="auto"/>
              <w:right w:val="single" w:sz="4" w:space="0" w:color="auto"/>
            </w:tcBorders>
            <w:shd w:val="clear" w:color="auto" w:fill="auto"/>
            <w:vAlign w:val="center"/>
            <w:hideMark/>
          </w:tcPr>
          <w:p w14:paraId="2EBB4C21"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МУП «Водоканал» г.Гатчина</w:t>
            </w:r>
          </w:p>
        </w:tc>
        <w:tc>
          <w:tcPr>
            <w:tcW w:w="3335" w:type="dxa"/>
            <w:tcBorders>
              <w:top w:val="nil"/>
              <w:left w:val="nil"/>
              <w:bottom w:val="single" w:sz="4" w:space="0" w:color="auto"/>
              <w:right w:val="single" w:sz="4" w:space="0" w:color="auto"/>
            </w:tcBorders>
            <w:shd w:val="clear" w:color="auto" w:fill="auto"/>
            <w:vAlign w:val="center"/>
            <w:hideMark/>
          </w:tcPr>
          <w:p w14:paraId="62646175"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4705014708</w:t>
            </w:r>
          </w:p>
        </w:tc>
        <w:tc>
          <w:tcPr>
            <w:tcW w:w="4253" w:type="dxa"/>
            <w:tcBorders>
              <w:top w:val="nil"/>
              <w:left w:val="nil"/>
              <w:bottom w:val="single" w:sz="4" w:space="0" w:color="auto"/>
              <w:right w:val="single" w:sz="4" w:space="0" w:color="auto"/>
            </w:tcBorders>
            <w:shd w:val="clear" w:color="auto" w:fill="auto"/>
            <w:vAlign w:val="center"/>
            <w:hideMark/>
          </w:tcPr>
          <w:p w14:paraId="3FFBACAE"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51C6D9F"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36.00.1; 36.00.2 (Е  -  Водоснабжение; водоотведение, организация сбора и утилизации отходов, деятельность по ликвидации загрязнений)</w:t>
            </w:r>
          </w:p>
        </w:tc>
      </w:tr>
      <w:tr w:rsidR="00314DF3" w:rsidRPr="00D4160C" w14:paraId="7B3852FB" w14:textId="77777777" w:rsidTr="004C5598">
        <w:trPr>
          <w:trHeight w:val="100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B2BDC69" w14:textId="77777777" w:rsidR="00314DF3" w:rsidRPr="00D4160C" w:rsidRDefault="00993D93" w:rsidP="00650FD7">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9</w:t>
            </w:r>
          </w:p>
        </w:tc>
        <w:tc>
          <w:tcPr>
            <w:tcW w:w="2312" w:type="dxa"/>
            <w:tcBorders>
              <w:top w:val="nil"/>
              <w:left w:val="nil"/>
              <w:bottom w:val="single" w:sz="4" w:space="0" w:color="auto"/>
              <w:right w:val="single" w:sz="4" w:space="0" w:color="auto"/>
            </w:tcBorders>
            <w:shd w:val="clear" w:color="auto" w:fill="auto"/>
            <w:vAlign w:val="center"/>
            <w:hideMark/>
          </w:tcPr>
          <w:p w14:paraId="0CB38D3A"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МУП ЖКХ г.Гатчина</w:t>
            </w:r>
          </w:p>
        </w:tc>
        <w:tc>
          <w:tcPr>
            <w:tcW w:w="3335" w:type="dxa"/>
            <w:tcBorders>
              <w:top w:val="nil"/>
              <w:left w:val="nil"/>
              <w:bottom w:val="single" w:sz="4" w:space="0" w:color="auto"/>
              <w:right w:val="single" w:sz="4" w:space="0" w:color="auto"/>
            </w:tcBorders>
            <w:shd w:val="clear" w:color="auto" w:fill="auto"/>
            <w:vAlign w:val="center"/>
            <w:hideMark/>
          </w:tcPr>
          <w:p w14:paraId="5F3D9EE5"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4705001297</w:t>
            </w:r>
          </w:p>
        </w:tc>
        <w:tc>
          <w:tcPr>
            <w:tcW w:w="4253" w:type="dxa"/>
            <w:tcBorders>
              <w:top w:val="nil"/>
              <w:left w:val="nil"/>
              <w:bottom w:val="single" w:sz="4" w:space="0" w:color="auto"/>
              <w:right w:val="single" w:sz="4" w:space="0" w:color="auto"/>
            </w:tcBorders>
            <w:shd w:val="clear" w:color="auto" w:fill="auto"/>
            <w:vAlign w:val="center"/>
            <w:hideMark/>
          </w:tcPr>
          <w:p w14:paraId="5A059334"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22ED0DD4"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D4160C" w14:paraId="6C91D61C" w14:textId="77777777" w:rsidTr="004C5598">
        <w:trPr>
          <w:trHeight w:val="120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AD466A3" w14:textId="77777777" w:rsidR="00314DF3" w:rsidRPr="00D4160C" w:rsidRDefault="00314DF3" w:rsidP="00993D93">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1</w:t>
            </w:r>
            <w:r w:rsidR="00993D93" w:rsidRPr="00D4160C">
              <w:rPr>
                <w:rFonts w:ascii="Times New Roman" w:eastAsia="Times New Roman" w:hAnsi="Times New Roman" w:cs="Times New Roman"/>
                <w:b/>
                <w:bCs/>
                <w:color w:val="000000"/>
                <w:sz w:val="20"/>
                <w:szCs w:val="20"/>
              </w:rPr>
              <w:t>0</w:t>
            </w:r>
          </w:p>
        </w:tc>
        <w:tc>
          <w:tcPr>
            <w:tcW w:w="2312" w:type="dxa"/>
            <w:tcBorders>
              <w:top w:val="nil"/>
              <w:left w:val="nil"/>
              <w:bottom w:val="single" w:sz="4" w:space="0" w:color="auto"/>
              <w:right w:val="single" w:sz="4" w:space="0" w:color="auto"/>
            </w:tcBorders>
            <w:shd w:val="clear" w:color="auto" w:fill="auto"/>
            <w:vAlign w:val="center"/>
            <w:hideMark/>
          </w:tcPr>
          <w:p w14:paraId="01725402"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ООО «Центральный»</w:t>
            </w:r>
          </w:p>
        </w:tc>
        <w:tc>
          <w:tcPr>
            <w:tcW w:w="3335" w:type="dxa"/>
            <w:tcBorders>
              <w:top w:val="nil"/>
              <w:left w:val="nil"/>
              <w:bottom w:val="single" w:sz="4" w:space="0" w:color="auto"/>
              <w:right w:val="single" w:sz="4" w:space="0" w:color="auto"/>
            </w:tcBorders>
            <w:shd w:val="clear" w:color="auto" w:fill="auto"/>
            <w:vAlign w:val="center"/>
            <w:hideMark/>
          </w:tcPr>
          <w:p w14:paraId="1A0D8D92"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4705060937</w:t>
            </w:r>
          </w:p>
        </w:tc>
        <w:tc>
          <w:tcPr>
            <w:tcW w:w="4253" w:type="dxa"/>
            <w:tcBorders>
              <w:top w:val="nil"/>
              <w:left w:val="nil"/>
              <w:bottom w:val="single" w:sz="4" w:space="0" w:color="auto"/>
              <w:right w:val="single" w:sz="4" w:space="0" w:color="auto"/>
            </w:tcBorders>
            <w:shd w:val="clear" w:color="auto" w:fill="auto"/>
            <w:vAlign w:val="center"/>
            <w:hideMark/>
          </w:tcPr>
          <w:p w14:paraId="14FCE067"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Общество с ограниченной ответственностью</w:t>
            </w:r>
          </w:p>
        </w:tc>
        <w:tc>
          <w:tcPr>
            <w:tcW w:w="4111" w:type="dxa"/>
            <w:tcBorders>
              <w:top w:val="nil"/>
              <w:left w:val="nil"/>
              <w:bottom w:val="single" w:sz="4" w:space="0" w:color="auto"/>
              <w:right w:val="single" w:sz="4" w:space="0" w:color="auto"/>
            </w:tcBorders>
            <w:shd w:val="clear" w:color="auto" w:fill="auto"/>
            <w:vAlign w:val="center"/>
            <w:hideMark/>
          </w:tcPr>
          <w:p w14:paraId="44397D89"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47.72.1    (G  -  Торговля оптовая и розничная)</w:t>
            </w:r>
          </w:p>
        </w:tc>
      </w:tr>
      <w:tr w:rsidR="00314DF3" w:rsidRPr="00D4160C" w14:paraId="4C209961" w14:textId="77777777" w:rsidTr="004C5598">
        <w:trPr>
          <w:trHeight w:val="86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31CFD088" w14:textId="77777777" w:rsidR="00314DF3" w:rsidRPr="00D4160C" w:rsidRDefault="00314DF3" w:rsidP="00993D93">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1</w:t>
            </w:r>
            <w:r w:rsidR="00993D93" w:rsidRPr="00D4160C">
              <w:rPr>
                <w:rFonts w:ascii="Times New Roman" w:eastAsia="Times New Roman" w:hAnsi="Times New Roman" w:cs="Times New Roman"/>
                <w:b/>
                <w:bCs/>
                <w:color w:val="000000"/>
                <w:sz w:val="20"/>
                <w:szCs w:val="20"/>
              </w:rPr>
              <w:t>1</w:t>
            </w:r>
          </w:p>
        </w:tc>
        <w:tc>
          <w:tcPr>
            <w:tcW w:w="2312" w:type="dxa"/>
            <w:tcBorders>
              <w:top w:val="nil"/>
              <w:left w:val="nil"/>
              <w:bottom w:val="single" w:sz="4" w:space="0" w:color="auto"/>
              <w:right w:val="single" w:sz="4" w:space="0" w:color="auto"/>
            </w:tcBorders>
            <w:shd w:val="clear" w:color="auto" w:fill="auto"/>
            <w:vAlign w:val="center"/>
            <w:hideMark/>
          </w:tcPr>
          <w:p w14:paraId="0C7FBBAA"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 xml:space="preserve">МУП РУ «Тихая обитель» </w:t>
            </w:r>
          </w:p>
        </w:tc>
        <w:tc>
          <w:tcPr>
            <w:tcW w:w="3335" w:type="dxa"/>
            <w:tcBorders>
              <w:top w:val="nil"/>
              <w:left w:val="nil"/>
              <w:bottom w:val="single" w:sz="4" w:space="0" w:color="auto"/>
              <w:right w:val="single" w:sz="4" w:space="0" w:color="auto"/>
            </w:tcBorders>
            <w:shd w:val="clear" w:color="auto" w:fill="auto"/>
            <w:vAlign w:val="center"/>
            <w:hideMark/>
          </w:tcPr>
          <w:p w14:paraId="1B4F1C76"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4705001265</w:t>
            </w:r>
          </w:p>
        </w:tc>
        <w:tc>
          <w:tcPr>
            <w:tcW w:w="4253" w:type="dxa"/>
            <w:tcBorders>
              <w:top w:val="nil"/>
              <w:left w:val="nil"/>
              <w:bottom w:val="single" w:sz="4" w:space="0" w:color="auto"/>
              <w:right w:val="single" w:sz="4" w:space="0" w:color="auto"/>
            </w:tcBorders>
            <w:shd w:val="clear" w:color="auto" w:fill="auto"/>
            <w:vAlign w:val="center"/>
            <w:hideMark/>
          </w:tcPr>
          <w:p w14:paraId="45039B15"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66141A8"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96.03; 47.78.3; 47.78.4 (S  -  Предоставление прочих видов услуг)</w:t>
            </w:r>
          </w:p>
        </w:tc>
      </w:tr>
      <w:tr w:rsidR="00314DF3" w:rsidRPr="00D4160C" w14:paraId="27AA2367" w14:textId="77777777" w:rsidTr="004C5598">
        <w:trPr>
          <w:trHeight w:val="1152"/>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19A905CB" w14:textId="77777777" w:rsidR="00314DF3" w:rsidRPr="00D4160C" w:rsidRDefault="00314DF3" w:rsidP="00993D93">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1</w:t>
            </w:r>
            <w:r w:rsidR="00993D93" w:rsidRPr="00D4160C">
              <w:rPr>
                <w:rFonts w:ascii="Times New Roman" w:eastAsia="Times New Roman" w:hAnsi="Times New Roman" w:cs="Times New Roman"/>
                <w:b/>
                <w:bCs/>
                <w:color w:val="000000"/>
                <w:sz w:val="20"/>
                <w:szCs w:val="20"/>
              </w:rPr>
              <w:t>2</w:t>
            </w:r>
          </w:p>
        </w:tc>
        <w:tc>
          <w:tcPr>
            <w:tcW w:w="2312" w:type="dxa"/>
            <w:tcBorders>
              <w:top w:val="nil"/>
              <w:left w:val="nil"/>
              <w:bottom w:val="single" w:sz="4" w:space="0" w:color="auto"/>
              <w:right w:val="single" w:sz="4" w:space="0" w:color="auto"/>
            </w:tcBorders>
            <w:shd w:val="clear" w:color="auto" w:fill="auto"/>
            <w:vAlign w:val="center"/>
            <w:hideMark/>
          </w:tcPr>
          <w:p w14:paraId="044FF146"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МУП ЖКХ «Сиверский»</w:t>
            </w:r>
          </w:p>
        </w:tc>
        <w:tc>
          <w:tcPr>
            <w:tcW w:w="3335" w:type="dxa"/>
            <w:tcBorders>
              <w:top w:val="nil"/>
              <w:left w:val="nil"/>
              <w:bottom w:val="single" w:sz="4" w:space="0" w:color="auto"/>
              <w:right w:val="single" w:sz="4" w:space="0" w:color="auto"/>
            </w:tcBorders>
            <w:shd w:val="clear" w:color="auto" w:fill="auto"/>
            <w:vAlign w:val="center"/>
            <w:hideMark/>
          </w:tcPr>
          <w:p w14:paraId="09E7CA92"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4705030450</w:t>
            </w:r>
          </w:p>
        </w:tc>
        <w:tc>
          <w:tcPr>
            <w:tcW w:w="4253" w:type="dxa"/>
            <w:tcBorders>
              <w:top w:val="nil"/>
              <w:left w:val="nil"/>
              <w:bottom w:val="single" w:sz="4" w:space="0" w:color="auto"/>
              <w:right w:val="single" w:sz="4" w:space="0" w:color="auto"/>
            </w:tcBorders>
            <w:shd w:val="clear" w:color="auto" w:fill="auto"/>
            <w:vAlign w:val="center"/>
            <w:hideMark/>
          </w:tcPr>
          <w:p w14:paraId="1C530919"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3890D78E"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68.32.1     (L  -  Деятельность по операции с недвижимым имуществом)</w:t>
            </w:r>
          </w:p>
        </w:tc>
      </w:tr>
      <w:tr w:rsidR="00314DF3" w:rsidRPr="00D4160C" w14:paraId="64A69F15" w14:textId="77777777" w:rsidTr="004C5598">
        <w:trPr>
          <w:trHeight w:val="130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451CDE77" w14:textId="77777777" w:rsidR="00314DF3" w:rsidRPr="00D4160C" w:rsidRDefault="00314DF3" w:rsidP="00993D93">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t>1</w:t>
            </w:r>
            <w:r w:rsidR="00993D93" w:rsidRPr="00D4160C">
              <w:rPr>
                <w:rFonts w:ascii="Times New Roman" w:eastAsia="Times New Roman" w:hAnsi="Times New Roman" w:cs="Times New Roman"/>
                <w:b/>
                <w:bCs/>
                <w:color w:val="000000"/>
                <w:sz w:val="20"/>
                <w:szCs w:val="20"/>
              </w:rPr>
              <w:t>3</w:t>
            </w:r>
          </w:p>
        </w:tc>
        <w:tc>
          <w:tcPr>
            <w:tcW w:w="2312" w:type="dxa"/>
            <w:tcBorders>
              <w:top w:val="nil"/>
              <w:left w:val="nil"/>
              <w:bottom w:val="single" w:sz="4" w:space="0" w:color="auto"/>
              <w:right w:val="single" w:sz="4" w:space="0" w:color="auto"/>
            </w:tcBorders>
            <w:shd w:val="clear" w:color="auto" w:fill="auto"/>
            <w:vAlign w:val="center"/>
            <w:hideMark/>
          </w:tcPr>
          <w:p w14:paraId="7F8F4FF9"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 xml:space="preserve">МУП «Тепловые сети» г.Гатчина </w:t>
            </w:r>
          </w:p>
        </w:tc>
        <w:tc>
          <w:tcPr>
            <w:tcW w:w="3335" w:type="dxa"/>
            <w:tcBorders>
              <w:top w:val="nil"/>
              <w:left w:val="nil"/>
              <w:bottom w:val="single" w:sz="4" w:space="0" w:color="auto"/>
              <w:right w:val="single" w:sz="4" w:space="0" w:color="auto"/>
            </w:tcBorders>
            <w:shd w:val="clear" w:color="auto" w:fill="auto"/>
            <w:vAlign w:val="center"/>
            <w:hideMark/>
          </w:tcPr>
          <w:p w14:paraId="37FBEE02"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4705014698</w:t>
            </w:r>
          </w:p>
        </w:tc>
        <w:tc>
          <w:tcPr>
            <w:tcW w:w="4253" w:type="dxa"/>
            <w:tcBorders>
              <w:top w:val="nil"/>
              <w:left w:val="nil"/>
              <w:bottom w:val="single" w:sz="4" w:space="0" w:color="auto"/>
              <w:right w:val="single" w:sz="4" w:space="0" w:color="auto"/>
            </w:tcBorders>
            <w:shd w:val="clear" w:color="auto" w:fill="auto"/>
            <w:vAlign w:val="center"/>
            <w:hideMark/>
          </w:tcPr>
          <w:p w14:paraId="56E68197"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Муниципальное унитарное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640666E7"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35.30.3 (D  -  Обеспечение электрической энергией, газом и паром; кондиционирование воздуха)</w:t>
            </w:r>
          </w:p>
        </w:tc>
      </w:tr>
      <w:tr w:rsidR="00314DF3" w:rsidRPr="009221C3" w14:paraId="4080402E" w14:textId="77777777" w:rsidTr="004C5598">
        <w:trPr>
          <w:trHeight w:val="142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14:paraId="6731C96F" w14:textId="77777777" w:rsidR="00314DF3" w:rsidRPr="00D4160C" w:rsidRDefault="00314DF3" w:rsidP="00993D93">
            <w:pPr>
              <w:spacing w:after="0" w:line="240" w:lineRule="auto"/>
              <w:jc w:val="center"/>
              <w:rPr>
                <w:rFonts w:ascii="Times New Roman" w:eastAsia="Times New Roman" w:hAnsi="Times New Roman" w:cs="Times New Roman"/>
                <w:b/>
                <w:bCs/>
                <w:color w:val="000000"/>
                <w:sz w:val="20"/>
                <w:szCs w:val="20"/>
              </w:rPr>
            </w:pPr>
            <w:r w:rsidRPr="00D4160C">
              <w:rPr>
                <w:rFonts w:ascii="Times New Roman" w:eastAsia="Times New Roman" w:hAnsi="Times New Roman" w:cs="Times New Roman"/>
                <w:b/>
                <w:bCs/>
                <w:color w:val="000000"/>
                <w:sz w:val="20"/>
                <w:szCs w:val="20"/>
              </w:rPr>
              <w:lastRenderedPageBreak/>
              <w:t>1</w:t>
            </w:r>
            <w:r w:rsidR="00993D93" w:rsidRPr="00D4160C">
              <w:rPr>
                <w:rFonts w:ascii="Times New Roman" w:eastAsia="Times New Roman" w:hAnsi="Times New Roman" w:cs="Times New Roman"/>
                <w:b/>
                <w:bCs/>
                <w:color w:val="000000"/>
                <w:sz w:val="20"/>
                <w:szCs w:val="20"/>
              </w:rPr>
              <w:t>4</w:t>
            </w:r>
          </w:p>
        </w:tc>
        <w:tc>
          <w:tcPr>
            <w:tcW w:w="2312" w:type="dxa"/>
            <w:tcBorders>
              <w:top w:val="nil"/>
              <w:left w:val="nil"/>
              <w:bottom w:val="single" w:sz="4" w:space="0" w:color="auto"/>
              <w:right w:val="single" w:sz="4" w:space="0" w:color="auto"/>
            </w:tcBorders>
            <w:shd w:val="clear" w:color="auto" w:fill="auto"/>
            <w:vAlign w:val="center"/>
            <w:hideMark/>
          </w:tcPr>
          <w:p w14:paraId="7C099B3C"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МП МО город Ком</w:t>
            </w:r>
            <w:r w:rsidR="00EE3CE3" w:rsidRPr="00D4160C">
              <w:rPr>
                <w:rFonts w:ascii="Times New Roman" w:eastAsia="Times New Roman" w:hAnsi="Times New Roman" w:cs="Times New Roman"/>
                <w:color w:val="000000"/>
                <w:sz w:val="20"/>
                <w:szCs w:val="20"/>
              </w:rPr>
              <w:t>м</w:t>
            </w:r>
            <w:r w:rsidRPr="00D4160C">
              <w:rPr>
                <w:rFonts w:ascii="Times New Roman" w:eastAsia="Times New Roman" w:hAnsi="Times New Roman" w:cs="Times New Roman"/>
                <w:color w:val="000000"/>
                <w:sz w:val="20"/>
                <w:szCs w:val="20"/>
              </w:rPr>
              <w:t>унар «ЖКС»</w:t>
            </w:r>
          </w:p>
        </w:tc>
        <w:tc>
          <w:tcPr>
            <w:tcW w:w="3335" w:type="dxa"/>
            <w:tcBorders>
              <w:top w:val="nil"/>
              <w:left w:val="nil"/>
              <w:bottom w:val="single" w:sz="4" w:space="0" w:color="auto"/>
              <w:right w:val="single" w:sz="4" w:space="0" w:color="auto"/>
            </w:tcBorders>
            <w:shd w:val="clear" w:color="auto" w:fill="auto"/>
            <w:vAlign w:val="center"/>
            <w:hideMark/>
          </w:tcPr>
          <w:p w14:paraId="17954CED"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4705062476</w:t>
            </w:r>
          </w:p>
        </w:tc>
        <w:tc>
          <w:tcPr>
            <w:tcW w:w="4253" w:type="dxa"/>
            <w:tcBorders>
              <w:top w:val="nil"/>
              <w:left w:val="nil"/>
              <w:bottom w:val="single" w:sz="4" w:space="0" w:color="auto"/>
              <w:right w:val="single" w:sz="4" w:space="0" w:color="auto"/>
            </w:tcBorders>
            <w:shd w:val="clear" w:color="auto" w:fill="auto"/>
            <w:vAlign w:val="center"/>
            <w:hideMark/>
          </w:tcPr>
          <w:p w14:paraId="55B4EAF3" w14:textId="77777777" w:rsidR="00314DF3" w:rsidRPr="00D4160C"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Муниципальное предприятие</w:t>
            </w:r>
          </w:p>
        </w:tc>
        <w:tc>
          <w:tcPr>
            <w:tcW w:w="4111" w:type="dxa"/>
            <w:tcBorders>
              <w:top w:val="nil"/>
              <w:left w:val="nil"/>
              <w:bottom w:val="single" w:sz="4" w:space="0" w:color="auto"/>
              <w:right w:val="single" w:sz="4" w:space="0" w:color="auto"/>
            </w:tcBorders>
            <w:shd w:val="clear" w:color="auto" w:fill="auto"/>
            <w:vAlign w:val="center"/>
            <w:hideMark/>
          </w:tcPr>
          <w:p w14:paraId="18A657BA" w14:textId="77777777" w:rsidR="00314DF3" w:rsidRPr="00ED3459" w:rsidRDefault="00314DF3" w:rsidP="00650FD7">
            <w:pPr>
              <w:spacing w:after="0" w:line="240" w:lineRule="auto"/>
              <w:jc w:val="center"/>
              <w:rPr>
                <w:rFonts w:ascii="Times New Roman" w:eastAsia="Times New Roman" w:hAnsi="Times New Roman" w:cs="Times New Roman"/>
                <w:color w:val="000000"/>
                <w:sz w:val="20"/>
                <w:szCs w:val="20"/>
              </w:rPr>
            </w:pPr>
            <w:r w:rsidRPr="00D4160C">
              <w:rPr>
                <w:rFonts w:ascii="Times New Roman" w:eastAsia="Times New Roman" w:hAnsi="Times New Roman" w:cs="Times New Roman"/>
                <w:color w:val="000000"/>
                <w:sz w:val="20"/>
                <w:szCs w:val="20"/>
              </w:rPr>
              <w:t>68.32     (L  -  Деятельность по операции с недвижимым имуществом)</w:t>
            </w:r>
          </w:p>
        </w:tc>
      </w:tr>
    </w:tbl>
    <w:p w14:paraId="5C6A2B49" w14:textId="77777777" w:rsidR="00314DF3" w:rsidRDefault="00314DF3" w:rsidP="00314DF3">
      <w:pPr>
        <w:jc w:val="right"/>
      </w:pPr>
    </w:p>
    <w:sectPr w:rsidR="00314DF3" w:rsidSect="00FA3DE9">
      <w:pgSz w:w="16838" w:h="11906" w:orient="landscape"/>
      <w:pgMar w:top="851"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977B" w14:textId="77777777" w:rsidR="0088555C" w:rsidRDefault="0088555C" w:rsidP="00A00006">
      <w:pPr>
        <w:spacing w:after="0" w:line="240" w:lineRule="auto"/>
      </w:pPr>
      <w:r>
        <w:separator/>
      </w:r>
    </w:p>
  </w:endnote>
  <w:endnote w:type="continuationSeparator" w:id="0">
    <w:p w14:paraId="690591F8" w14:textId="77777777" w:rsidR="0088555C" w:rsidRDefault="0088555C" w:rsidP="00A0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01332"/>
    </w:sdtPr>
    <w:sdtEndPr/>
    <w:sdtContent>
      <w:p w14:paraId="6D7B1AF7" w14:textId="21DD4133" w:rsidR="0067679A" w:rsidRDefault="0067679A">
        <w:pPr>
          <w:pStyle w:val="af0"/>
          <w:jc w:val="center"/>
        </w:pPr>
        <w:r>
          <w:fldChar w:fldCharType="begin"/>
        </w:r>
        <w:r>
          <w:instrText>PAGE   \* MERGEFORMAT</w:instrText>
        </w:r>
        <w:r>
          <w:fldChar w:fldCharType="separate"/>
        </w:r>
        <w:r w:rsidR="00874ACB">
          <w:rPr>
            <w:noProof/>
          </w:rPr>
          <w:t>15</w:t>
        </w:r>
        <w:r>
          <w:rPr>
            <w:noProof/>
          </w:rPr>
          <w:fldChar w:fldCharType="end"/>
        </w:r>
      </w:p>
    </w:sdtContent>
  </w:sdt>
  <w:p w14:paraId="26C679E8" w14:textId="77777777" w:rsidR="0067679A" w:rsidRDefault="006767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5F95B" w14:textId="77777777" w:rsidR="0088555C" w:rsidRDefault="0088555C" w:rsidP="00A00006">
      <w:pPr>
        <w:spacing w:after="0" w:line="240" w:lineRule="auto"/>
      </w:pPr>
      <w:r>
        <w:separator/>
      </w:r>
    </w:p>
  </w:footnote>
  <w:footnote w:type="continuationSeparator" w:id="0">
    <w:p w14:paraId="68A71391" w14:textId="77777777" w:rsidR="0088555C" w:rsidRDefault="0088555C" w:rsidP="00A00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57C"/>
    <w:multiLevelType w:val="hybridMultilevel"/>
    <w:tmpl w:val="E31AF5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41C4CD5"/>
    <w:multiLevelType w:val="multilevel"/>
    <w:tmpl w:val="D67031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638470A"/>
    <w:multiLevelType w:val="hybridMultilevel"/>
    <w:tmpl w:val="0710483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66F7818"/>
    <w:multiLevelType w:val="hybridMultilevel"/>
    <w:tmpl w:val="781686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9756BFF"/>
    <w:multiLevelType w:val="hybridMultilevel"/>
    <w:tmpl w:val="5C86D70C"/>
    <w:lvl w:ilvl="0" w:tplc="0EECF162">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AAB02D4"/>
    <w:multiLevelType w:val="hybridMultilevel"/>
    <w:tmpl w:val="1E38C95C"/>
    <w:lvl w:ilvl="0" w:tplc="B8AAC29A">
      <w:start w:val="10"/>
      <w:numFmt w:val="decimal"/>
      <w:lvlText w:val="%1)"/>
      <w:lvlJc w:val="left"/>
      <w:pPr>
        <w:ind w:left="2735" w:hanging="39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7" w15:restartNumberingAfterBreak="0">
    <w:nsid w:val="41F359F5"/>
    <w:multiLevelType w:val="hybridMultilevel"/>
    <w:tmpl w:val="5B343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5464E44"/>
    <w:multiLevelType w:val="multilevel"/>
    <w:tmpl w:val="A1581C0A"/>
    <w:lvl w:ilvl="0">
      <w:start w:val="4"/>
      <w:numFmt w:val="decimal"/>
      <w:lvlText w:val="%1."/>
      <w:lvlJc w:val="left"/>
      <w:pPr>
        <w:ind w:left="360" w:hanging="360"/>
      </w:pPr>
      <w:rPr>
        <w:rFonts w:eastAsiaTheme="minorHAnsi" w:hint="default"/>
        <w:b/>
      </w:rPr>
    </w:lvl>
    <w:lvl w:ilvl="1">
      <w:start w:val="1"/>
      <w:numFmt w:val="decimal"/>
      <w:lvlText w:val="%1.%2."/>
      <w:lvlJc w:val="left"/>
      <w:pPr>
        <w:ind w:left="360" w:hanging="360"/>
      </w:pPr>
      <w:rPr>
        <w:rFonts w:eastAsiaTheme="minorHAnsi" w:hint="default"/>
        <w:b w:val="0"/>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9" w15:restartNumberingAfterBreak="0">
    <w:nsid w:val="4CE70F2E"/>
    <w:multiLevelType w:val="multilevel"/>
    <w:tmpl w:val="48EC0308"/>
    <w:lvl w:ilvl="0">
      <w:start w:val="2"/>
      <w:numFmt w:val="decimal"/>
      <w:lvlText w:val="%1."/>
      <w:lvlJc w:val="left"/>
      <w:pPr>
        <w:ind w:left="480" w:hanging="480"/>
      </w:pPr>
      <w:rPr>
        <w:rFonts w:hint="default"/>
        <w:b/>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E86225"/>
    <w:multiLevelType w:val="hybridMultilevel"/>
    <w:tmpl w:val="DD86FF94"/>
    <w:lvl w:ilvl="0" w:tplc="5EF67A86">
      <w:start w:val="1"/>
      <w:numFmt w:val="bullet"/>
      <w:lvlText w:val="•"/>
      <w:lvlJc w:val="left"/>
      <w:pPr>
        <w:tabs>
          <w:tab w:val="num" w:pos="720"/>
        </w:tabs>
        <w:ind w:left="720" w:hanging="360"/>
      </w:pPr>
      <w:rPr>
        <w:rFonts w:ascii="Arial" w:hAnsi="Arial" w:cs="Times New Roman" w:hint="default"/>
      </w:rPr>
    </w:lvl>
    <w:lvl w:ilvl="1" w:tplc="DC2E6C5A">
      <w:start w:val="1"/>
      <w:numFmt w:val="bullet"/>
      <w:lvlText w:val="•"/>
      <w:lvlJc w:val="left"/>
      <w:pPr>
        <w:tabs>
          <w:tab w:val="num" w:pos="1440"/>
        </w:tabs>
        <w:ind w:left="1440" w:hanging="360"/>
      </w:pPr>
      <w:rPr>
        <w:rFonts w:ascii="Arial" w:hAnsi="Arial" w:cs="Times New Roman" w:hint="default"/>
      </w:rPr>
    </w:lvl>
    <w:lvl w:ilvl="2" w:tplc="3BA45552">
      <w:start w:val="1"/>
      <w:numFmt w:val="bullet"/>
      <w:lvlText w:val="•"/>
      <w:lvlJc w:val="left"/>
      <w:pPr>
        <w:tabs>
          <w:tab w:val="num" w:pos="2160"/>
        </w:tabs>
        <w:ind w:left="2160" w:hanging="360"/>
      </w:pPr>
      <w:rPr>
        <w:rFonts w:ascii="Arial" w:hAnsi="Arial" w:cs="Times New Roman" w:hint="default"/>
      </w:rPr>
    </w:lvl>
    <w:lvl w:ilvl="3" w:tplc="A074097E">
      <w:start w:val="1"/>
      <w:numFmt w:val="bullet"/>
      <w:lvlText w:val="•"/>
      <w:lvlJc w:val="left"/>
      <w:pPr>
        <w:tabs>
          <w:tab w:val="num" w:pos="2880"/>
        </w:tabs>
        <w:ind w:left="2880" w:hanging="360"/>
      </w:pPr>
      <w:rPr>
        <w:rFonts w:ascii="Arial" w:hAnsi="Arial" w:cs="Times New Roman" w:hint="default"/>
      </w:rPr>
    </w:lvl>
    <w:lvl w:ilvl="4" w:tplc="89EA7576">
      <w:start w:val="1"/>
      <w:numFmt w:val="bullet"/>
      <w:lvlText w:val="•"/>
      <w:lvlJc w:val="left"/>
      <w:pPr>
        <w:tabs>
          <w:tab w:val="num" w:pos="3600"/>
        </w:tabs>
        <w:ind w:left="3600" w:hanging="360"/>
      </w:pPr>
      <w:rPr>
        <w:rFonts w:ascii="Arial" w:hAnsi="Arial" w:cs="Times New Roman" w:hint="default"/>
      </w:rPr>
    </w:lvl>
    <w:lvl w:ilvl="5" w:tplc="BCA48814">
      <w:start w:val="1"/>
      <w:numFmt w:val="bullet"/>
      <w:lvlText w:val="•"/>
      <w:lvlJc w:val="left"/>
      <w:pPr>
        <w:tabs>
          <w:tab w:val="num" w:pos="4320"/>
        </w:tabs>
        <w:ind w:left="4320" w:hanging="360"/>
      </w:pPr>
      <w:rPr>
        <w:rFonts w:ascii="Arial" w:hAnsi="Arial" w:cs="Times New Roman" w:hint="default"/>
      </w:rPr>
    </w:lvl>
    <w:lvl w:ilvl="6" w:tplc="DE5E40FA">
      <w:start w:val="1"/>
      <w:numFmt w:val="bullet"/>
      <w:lvlText w:val="•"/>
      <w:lvlJc w:val="left"/>
      <w:pPr>
        <w:tabs>
          <w:tab w:val="num" w:pos="5040"/>
        </w:tabs>
        <w:ind w:left="5040" w:hanging="360"/>
      </w:pPr>
      <w:rPr>
        <w:rFonts w:ascii="Arial" w:hAnsi="Arial" w:cs="Times New Roman" w:hint="default"/>
      </w:rPr>
    </w:lvl>
    <w:lvl w:ilvl="7" w:tplc="04C43714">
      <w:start w:val="1"/>
      <w:numFmt w:val="bullet"/>
      <w:lvlText w:val="•"/>
      <w:lvlJc w:val="left"/>
      <w:pPr>
        <w:tabs>
          <w:tab w:val="num" w:pos="5760"/>
        </w:tabs>
        <w:ind w:left="5760" w:hanging="360"/>
      </w:pPr>
      <w:rPr>
        <w:rFonts w:ascii="Arial" w:hAnsi="Arial" w:cs="Times New Roman" w:hint="default"/>
      </w:rPr>
    </w:lvl>
    <w:lvl w:ilvl="8" w:tplc="4ADE85CC">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3565782"/>
    <w:multiLevelType w:val="multilevel"/>
    <w:tmpl w:val="D7A43F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5F8530A"/>
    <w:multiLevelType w:val="hybridMultilevel"/>
    <w:tmpl w:val="0250351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CD22D96"/>
    <w:multiLevelType w:val="multilevel"/>
    <w:tmpl w:val="0F08F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9D30817"/>
    <w:multiLevelType w:val="hybridMultilevel"/>
    <w:tmpl w:val="003C440C"/>
    <w:lvl w:ilvl="0" w:tplc="3B64DD7E">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7C38336E"/>
    <w:multiLevelType w:val="multilevel"/>
    <w:tmpl w:val="64966C1A"/>
    <w:lvl w:ilvl="0">
      <w:start w:val="6"/>
      <w:numFmt w:val="decimal"/>
      <w:lvlText w:val="%1."/>
      <w:lvlJc w:val="left"/>
      <w:pPr>
        <w:ind w:left="360" w:hanging="360"/>
      </w:pPr>
      <w:rPr>
        <w:rFonts w:eastAsiaTheme="minorHAnsi"/>
      </w:rPr>
    </w:lvl>
    <w:lvl w:ilvl="1">
      <w:start w:val="1"/>
      <w:numFmt w:val="decimal"/>
      <w:lvlText w:val="%1.%2."/>
      <w:lvlJc w:val="left"/>
      <w:pPr>
        <w:ind w:left="720" w:hanging="360"/>
      </w:pPr>
      <w:rPr>
        <w:rFonts w:eastAsiaTheme="minorHAnsi"/>
      </w:rPr>
    </w:lvl>
    <w:lvl w:ilvl="2">
      <w:start w:val="1"/>
      <w:numFmt w:val="decimal"/>
      <w:lvlText w:val="%1.%2.%3."/>
      <w:lvlJc w:val="left"/>
      <w:pPr>
        <w:ind w:left="1440" w:hanging="720"/>
      </w:pPr>
      <w:rPr>
        <w:rFonts w:eastAsiaTheme="minorHAnsi"/>
      </w:rPr>
    </w:lvl>
    <w:lvl w:ilvl="3">
      <w:start w:val="1"/>
      <w:numFmt w:val="decimal"/>
      <w:lvlText w:val="%1.%2.%3.%4."/>
      <w:lvlJc w:val="left"/>
      <w:pPr>
        <w:ind w:left="1800" w:hanging="720"/>
      </w:pPr>
      <w:rPr>
        <w:rFonts w:eastAsiaTheme="minorHAnsi"/>
      </w:rPr>
    </w:lvl>
    <w:lvl w:ilvl="4">
      <w:start w:val="1"/>
      <w:numFmt w:val="decimal"/>
      <w:lvlText w:val="%1.%2.%3.%4.%5."/>
      <w:lvlJc w:val="left"/>
      <w:pPr>
        <w:ind w:left="2520" w:hanging="1080"/>
      </w:pPr>
      <w:rPr>
        <w:rFonts w:eastAsiaTheme="minorHAnsi"/>
      </w:rPr>
    </w:lvl>
    <w:lvl w:ilvl="5">
      <w:start w:val="1"/>
      <w:numFmt w:val="decimal"/>
      <w:lvlText w:val="%1.%2.%3.%4.%5.%6."/>
      <w:lvlJc w:val="left"/>
      <w:pPr>
        <w:ind w:left="2880" w:hanging="1080"/>
      </w:pPr>
      <w:rPr>
        <w:rFonts w:eastAsiaTheme="minorHAnsi"/>
      </w:rPr>
    </w:lvl>
    <w:lvl w:ilvl="6">
      <w:start w:val="1"/>
      <w:numFmt w:val="decimal"/>
      <w:lvlText w:val="%1.%2.%3.%4.%5.%6.%7."/>
      <w:lvlJc w:val="left"/>
      <w:pPr>
        <w:ind w:left="3600" w:hanging="1440"/>
      </w:pPr>
      <w:rPr>
        <w:rFonts w:eastAsiaTheme="minorHAnsi"/>
      </w:rPr>
    </w:lvl>
    <w:lvl w:ilvl="7">
      <w:start w:val="1"/>
      <w:numFmt w:val="decimal"/>
      <w:lvlText w:val="%1.%2.%3.%4.%5.%6.%7.%8."/>
      <w:lvlJc w:val="left"/>
      <w:pPr>
        <w:ind w:left="3960" w:hanging="1440"/>
      </w:pPr>
      <w:rPr>
        <w:rFonts w:eastAsiaTheme="minorHAnsi"/>
      </w:rPr>
    </w:lvl>
    <w:lvl w:ilvl="8">
      <w:start w:val="1"/>
      <w:numFmt w:val="decimal"/>
      <w:lvlText w:val="%1.%2.%3.%4.%5.%6.%7.%8.%9."/>
      <w:lvlJc w:val="left"/>
      <w:pPr>
        <w:ind w:left="4680" w:hanging="1800"/>
      </w:pPr>
      <w:rPr>
        <w:rFonts w:eastAsiaTheme="minorHAnsi"/>
      </w:rPr>
    </w:lvl>
  </w:abstractNum>
  <w:num w:numId="1" w16cid:durableId="563293243">
    <w:abstractNumId w:val="5"/>
  </w:num>
  <w:num w:numId="2" w16cid:durableId="172648403">
    <w:abstractNumId w:val="12"/>
  </w:num>
  <w:num w:numId="3" w16cid:durableId="307171714">
    <w:abstractNumId w:val="2"/>
  </w:num>
  <w:num w:numId="4" w16cid:durableId="7602219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49663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718972">
    <w:abstractNumId w:val="10"/>
  </w:num>
  <w:num w:numId="7" w16cid:durableId="11182559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298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3709997">
    <w:abstractNumId w:val="6"/>
  </w:num>
  <w:num w:numId="10" w16cid:durableId="261690235">
    <w:abstractNumId w:val="13"/>
  </w:num>
  <w:num w:numId="11" w16cid:durableId="18882928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8066173">
    <w:abstractNumId w:val="9"/>
  </w:num>
  <w:num w:numId="13" w16cid:durableId="225143097">
    <w:abstractNumId w:val="8"/>
  </w:num>
  <w:num w:numId="14" w16cid:durableId="1117485211">
    <w:abstractNumId w:val="11"/>
  </w:num>
  <w:num w:numId="15" w16cid:durableId="7580621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1785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0291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30308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21E"/>
    <w:rsid w:val="00000EF1"/>
    <w:rsid w:val="000019F7"/>
    <w:rsid w:val="00001B4F"/>
    <w:rsid w:val="00001EC6"/>
    <w:rsid w:val="00001F7D"/>
    <w:rsid w:val="000022E8"/>
    <w:rsid w:val="00003B46"/>
    <w:rsid w:val="00004303"/>
    <w:rsid w:val="000054F3"/>
    <w:rsid w:val="00005587"/>
    <w:rsid w:val="0000661F"/>
    <w:rsid w:val="0001053F"/>
    <w:rsid w:val="00011C2E"/>
    <w:rsid w:val="0001289F"/>
    <w:rsid w:val="0001332B"/>
    <w:rsid w:val="00014536"/>
    <w:rsid w:val="0001470F"/>
    <w:rsid w:val="000155FE"/>
    <w:rsid w:val="00015A9B"/>
    <w:rsid w:val="00015B21"/>
    <w:rsid w:val="00016C60"/>
    <w:rsid w:val="00016E97"/>
    <w:rsid w:val="000171D6"/>
    <w:rsid w:val="00020645"/>
    <w:rsid w:val="00020E3E"/>
    <w:rsid w:val="00022A02"/>
    <w:rsid w:val="000233E9"/>
    <w:rsid w:val="00026A0B"/>
    <w:rsid w:val="00027135"/>
    <w:rsid w:val="0002752B"/>
    <w:rsid w:val="000275A1"/>
    <w:rsid w:val="00027766"/>
    <w:rsid w:val="00027A45"/>
    <w:rsid w:val="00027AC3"/>
    <w:rsid w:val="00027CE4"/>
    <w:rsid w:val="00031D64"/>
    <w:rsid w:val="00032125"/>
    <w:rsid w:val="00032AB1"/>
    <w:rsid w:val="0003306F"/>
    <w:rsid w:val="00034509"/>
    <w:rsid w:val="0003458C"/>
    <w:rsid w:val="00036A25"/>
    <w:rsid w:val="000370DF"/>
    <w:rsid w:val="00037533"/>
    <w:rsid w:val="00040C7E"/>
    <w:rsid w:val="00040FC1"/>
    <w:rsid w:val="00041020"/>
    <w:rsid w:val="00043F78"/>
    <w:rsid w:val="00045D1D"/>
    <w:rsid w:val="000477F8"/>
    <w:rsid w:val="00050E07"/>
    <w:rsid w:val="00050F8A"/>
    <w:rsid w:val="00051FDE"/>
    <w:rsid w:val="000525F5"/>
    <w:rsid w:val="00052A5E"/>
    <w:rsid w:val="00053A72"/>
    <w:rsid w:val="00053B96"/>
    <w:rsid w:val="00054A9D"/>
    <w:rsid w:val="00054E21"/>
    <w:rsid w:val="00055FAF"/>
    <w:rsid w:val="00056F32"/>
    <w:rsid w:val="000573A0"/>
    <w:rsid w:val="00057A9C"/>
    <w:rsid w:val="000600D4"/>
    <w:rsid w:val="00060A33"/>
    <w:rsid w:val="00060D1B"/>
    <w:rsid w:val="0006145B"/>
    <w:rsid w:val="000620EE"/>
    <w:rsid w:val="00063511"/>
    <w:rsid w:val="000636AD"/>
    <w:rsid w:val="00063B9D"/>
    <w:rsid w:val="00063CBB"/>
    <w:rsid w:val="00063CC5"/>
    <w:rsid w:val="00063DD1"/>
    <w:rsid w:val="00065878"/>
    <w:rsid w:val="000661FA"/>
    <w:rsid w:val="00067655"/>
    <w:rsid w:val="00067C06"/>
    <w:rsid w:val="00070C16"/>
    <w:rsid w:val="000711F0"/>
    <w:rsid w:val="0007132A"/>
    <w:rsid w:val="00071F54"/>
    <w:rsid w:val="00072736"/>
    <w:rsid w:val="00072B73"/>
    <w:rsid w:val="00073003"/>
    <w:rsid w:val="000745A8"/>
    <w:rsid w:val="000755B2"/>
    <w:rsid w:val="00076383"/>
    <w:rsid w:val="00077017"/>
    <w:rsid w:val="0008248E"/>
    <w:rsid w:val="0008268D"/>
    <w:rsid w:val="00082ADF"/>
    <w:rsid w:val="00083535"/>
    <w:rsid w:val="00083C3B"/>
    <w:rsid w:val="00083FEA"/>
    <w:rsid w:val="00085866"/>
    <w:rsid w:val="000860A7"/>
    <w:rsid w:val="0009075D"/>
    <w:rsid w:val="000927BD"/>
    <w:rsid w:val="00092EF2"/>
    <w:rsid w:val="000933F4"/>
    <w:rsid w:val="00094079"/>
    <w:rsid w:val="00095241"/>
    <w:rsid w:val="0009524D"/>
    <w:rsid w:val="00095292"/>
    <w:rsid w:val="00095E02"/>
    <w:rsid w:val="00097F7A"/>
    <w:rsid w:val="000A1946"/>
    <w:rsid w:val="000A1B47"/>
    <w:rsid w:val="000A2F68"/>
    <w:rsid w:val="000A5141"/>
    <w:rsid w:val="000A5907"/>
    <w:rsid w:val="000A5B25"/>
    <w:rsid w:val="000A7C29"/>
    <w:rsid w:val="000B27C7"/>
    <w:rsid w:val="000B4A97"/>
    <w:rsid w:val="000B54E4"/>
    <w:rsid w:val="000C10DF"/>
    <w:rsid w:val="000C11FE"/>
    <w:rsid w:val="000C25D3"/>
    <w:rsid w:val="000C26E5"/>
    <w:rsid w:val="000C3D04"/>
    <w:rsid w:val="000C42CC"/>
    <w:rsid w:val="000C438E"/>
    <w:rsid w:val="000C5F0C"/>
    <w:rsid w:val="000C5F2D"/>
    <w:rsid w:val="000C5FAB"/>
    <w:rsid w:val="000C776F"/>
    <w:rsid w:val="000C7B70"/>
    <w:rsid w:val="000D1B1C"/>
    <w:rsid w:val="000D233A"/>
    <w:rsid w:val="000D2DDC"/>
    <w:rsid w:val="000D2E34"/>
    <w:rsid w:val="000D3851"/>
    <w:rsid w:val="000D459F"/>
    <w:rsid w:val="000D4747"/>
    <w:rsid w:val="000D5655"/>
    <w:rsid w:val="000D718D"/>
    <w:rsid w:val="000D7938"/>
    <w:rsid w:val="000E2F8D"/>
    <w:rsid w:val="000E3FD5"/>
    <w:rsid w:val="000E435A"/>
    <w:rsid w:val="000E45D5"/>
    <w:rsid w:val="000E47EA"/>
    <w:rsid w:val="000E4B3D"/>
    <w:rsid w:val="000E63B6"/>
    <w:rsid w:val="000E75BD"/>
    <w:rsid w:val="000F0275"/>
    <w:rsid w:val="000F062B"/>
    <w:rsid w:val="000F229E"/>
    <w:rsid w:val="000F22AF"/>
    <w:rsid w:val="000F414C"/>
    <w:rsid w:val="000F44FC"/>
    <w:rsid w:val="000F4916"/>
    <w:rsid w:val="000F4921"/>
    <w:rsid w:val="000F564E"/>
    <w:rsid w:val="001016F9"/>
    <w:rsid w:val="001028B0"/>
    <w:rsid w:val="00104B05"/>
    <w:rsid w:val="00105378"/>
    <w:rsid w:val="0010694E"/>
    <w:rsid w:val="00113223"/>
    <w:rsid w:val="00113972"/>
    <w:rsid w:val="001156C5"/>
    <w:rsid w:val="00115F17"/>
    <w:rsid w:val="001166DC"/>
    <w:rsid w:val="00121B90"/>
    <w:rsid w:val="00121D8F"/>
    <w:rsid w:val="00122108"/>
    <w:rsid w:val="0012215E"/>
    <w:rsid w:val="00123F0B"/>
    <w:rsid w:val="00123F16"/>
    <w:rsid w:val="00124621"/>
    <w:rsid w:val="00125006"/>
    <w:rsid w:val="001255B5"/>
    <w:rsid w:val="00125A76"/>
    <w:rsid w:val="00131C7C"/>
    <w:rsid w:val="00132409"/>
    <w:rsid w:val="00132D6B"/>
    <w:rsid w:val="00132E91"/>
    <w:rsid w:val="00133BB7"/>
    <w:rsid w:val="001352A5"/>
    <w:rsid w:val="00136877"/>
    <w:rsid w:val="00137728"/>
    <w:rsid w:val="001377CA"/>
    <w:rsid w:val="00140381"/>
    <w:rsid w:val="00141296"/>
    <w:rsid w:val="00141A4C"/>
    <w:rsid w:val="00141BD7"/>
    <w:rsid w:val="0014299C"/>
    <w:rsid w:val="001440B9"/>
    <w:rsid w:val="001454C8"/>
    <w:rsid w:val="00151EB5"/>
    <w:rsid w:val="00153DBD"/>
    <w:rsid w:val="0015449D"/>
    <w:rsid w:val="0015547A"/>
    <w:rsid w:val="00157E53"/>
    <w:rsid w:val="00160440"/>
    <w:rsid w:val="00160460"/>
    <w:rsid w:val="0016093F"/>
    <w:rsid w:val="00162D36"/>
    <w:rsid w:val="00163195"/>
    <w:rsid w:val="00163563"/>
    <w:rsid w:val="0016587B"/>
    <w:rsid w:val="001660AD"/>
    <w:rsid w:val="00166695"/>
    <w:rsid w:val="00167EBD"/>
    <w:rsid w:val="00171C61"/>
    <w:rsid w:val="00171C67"/>
    <w:rsid w:val="0017299A"/>
    <w:rsid w:val="00174EAD"/>
    <w:rsid w:val="00176E68"/>
    <w:rsid w:val="00180455"/>
    <w:rsid w:val="00180B42"/>
    <w:rsid w:val="00180F86"/>
    <w:rsid w:val="00181081"/>
    <w:rsid w:val="0018125E"/>
    <w:rsid w:val="00181F25"/>
    <w:rsid w:val="0018207F"/>
    <w:rsid w:val="00182719"/>
    <w:rsid w:val="00182CF8"/>
    <w:rsid w:val="001834DA"/>
    <w:rsid w:val="0018384C"/>
    <w:rsid w:val="00183FD3"/>
    <w:rsid w:val="00185DA9"/>
    <w:rsid w:val="00187791"/>
    <w:rsid w:val="00190F89"/>
    <w:rsid w:val="0019180F"/>
    <w:rsid w:val="00192683"/>
    <w:rsid w:val="001927D8"/>
    <w:rsid w:val="00193789"/>
    <w:rsid w:val="00194DB2"/>
    <w:rsid w:val="00194DEE"/>
    <w:rsid w:val="00197DB3"/>
    <w:rsid w:val="001A0E51"/>
    <w:rsid w:val="001A2FEB"/>
    <w:rsid w:val="001A3450"/>
    <w:rsid w:val="001A42AB"/>
    <w:rsid w:val="001A432F"/>
    <w:rsid w:val="001A4859"/>
    <w:rsid w:val="001A4A80"/>
    <w:rsid w:val="001A74DA"/>
    <w:rsid w:val="001A7718"/>
    <w:rsid w:val="001B0C84"/>
    <w:rsid w:val="001B1707"/>
    <w:rsid w:val="001B34C8"/>
    <w:rsid w:val="001B46DD"/>
    <w:rsid w:val="001B472B"/>
    <w:rsid w:val="001B551E"/>
    <w:rsid w:val="001B7487"/>
    <w:rsid w:val="001B791E"/>
    <w:rsid w:val="001B79BB"/>
    <w:rsid w:val="001B7B0D"/>
    <w:rsid w:val="001B7EDA"/>
    <w:rsid w:val="001C1879"/>
    <w:rsid w:val="001C1E18"/>
    <w:rsid w:val="001C2C51"/>
    <w:rsid w:val="001C405E"/>
    <w:rsid w:val="001C67BF"/>
    <w:rsid w:val="001C6978"/>
    <w:rsid w:val="001C71CB"/>
    <w:rsid w:val="001C74AA"/>
    <w:rsid w:val="001C7A83"/>
    <w:rsid w:val="001D06FE"/>
    <w:rsid w:val="001D2CB1"/>
    <w:rsid w:val="001D339C"/>
    <w:rsid w:val="001D41EF"/>
    <w:rsid w:val="001D450C"/>
    <w:rsid w:val="001D472F"/>
    <w:rsid w:val="001D527E"/>
    <w:rsid w:val="001E1500"/>
    <w:rsid w:val="001E196A"/>
    <w:rsid w:val="001E2350"/>
    <w:rsid w:val="001E2C41"/>
    <w:rsid w:val="001E3E39"/>
    <w:rsid w:val="001E40DC"/>
    <w:rsid w:val="001E640F"/>
    <w:rsid w:val="001E7FA6"/>
    <w:rsid w:val="001F045F"/>
    <w:rsid w:val="001F1452"/>
    <w:rsid w:val="001F3052"/>
    <w:rsid w:val="001F3CC3"/>
    <w:rsid w:val="001F7A67"/>
    <w:rsid w:val="0020060A"/>
    <w:rsid w:val="002013C0"/>
    <w:rsid w:val="002025B1"/>
    <w:rsid w:val="00203549"/>
    <w:rsid w:val="00205659"/>
    <w:rsid w:val="0020656A"/>
    <w:rsid w:val="00210199"/>
    <w:rsid w:val="00210DA4"/>
    <w:rsid w:val="00211241"/>
    <w:rsid w:val="00212208"/>
    <w:rsid w:val="00213204"/>
    <w:rsid w:val="002138F1"/>
    <w:rsid w:val="00214B07"/>
    <w:rsid w:val="00215FA9"/>
    <w:rsid w:val="002162CC"/>
    <w:rsid w:val="002170D2"/>
    <w:rsid w:val="00217379"/>
    <w:rsid w:val="00217CE2"/>
    <w:rsid w:val="00220C64"/>
    <w:rsid w:val="00221F93"/>
    <w:rsid w:val="00224CCB"/>
    <w:rsid w:val="002264EC"/>
    <w:rsid w:val="002279DF"/>
    <w:rsid w:val="00227B59"/>
    <w:rsid w:val="00227F18"/>
    <w:rsid w:val="00230EAE"/>
    <w:rsid w:val="002348C8"/>
    <w:rsid w:val="0023671A"/>
    <w:rsid w:val="00240C22"/>
    <w:rsid w:val="0024146A"/>
    <w:rsid w:val="00241589"/>
    <w:rsid w:val="0024232D"/>
    <w:rsid w:val="00242931"/>
    <w:rsid w:val="00243068"/>
    <w:rsid w:val="0024425E"/>
    <w:rsid w:val="00246203"/>
    <w:rsid w:val="0024623A"/>
    <w:rsid w:val="002477D1"/>
    <w:rsid w:val="002478FC"/>
    <w:rsid w:val="00250119"/>
    <w:rsid w:val="00251867"/>
    <w:rsid w:val="00256E19"/>
    <w:rsid w:val="002572AF"/>
    <w:rsid w:val="00257802"/>
    <w:rsid w:val="00257B13"/>
    <w:rsid w:val="00260329"/>
    <w:rsid w:val="00260750"/>
    <w:rsid w:val="00263051"/>
    <w:rsid w:val="00263D4F"/>
    <w:rsid w:val="00264AA0"/>
    <w:rsid w:val="002655EC"/>
    <w:rsid w:val="0026647B"/>
    <w:rsid w:val="00266490"/>
    <w:rsid w:val="00270466"/>
    <w:rsid w:val="00270471"/>
    <w:rsid w:val="0027048A"/>
    <w:rsid w:val="00270D4D"/>
    <w:rsid w:val="002714DC"/>
    <w:rsid w:val="00273485"/>
    <w:rsid w:val="00273E0D"/>
    <w:rsid w:val="00273FA1"/>
    <w:rsid w:val="002744AB"/>
    <w:rsid w:val="002751F0"/>
    <w:rsid w:val="002762D8"/>
    <w:rsid w:val="00276ACC"/>
    <w:rsid w:val="0027761A"/>
    <w:rsid w:val="002812C7"/>
    <w:rsid w:val="002817A1"/>
    <w:rsid w:val="00282CD0"/>
    <w:rsid w:val="002835C3"/>
    <w:rsid w:val="002837C8"/>
    <w:rsid w:val="00284418"/>
    <w:rsid w:val="00290880"/>
    <w:rsid w:val="002915BE"/>
    <w:rsid w:val="00291668"/>
    <w:rsid w:val="0029182D"/>
    <w:rsid w:val="00292078"/>
    <w:rsid w:val="00293B9E"/>
    <w:rsid w:val="002948E4"/>
    <w:rsid w:val="00295F62"/>
    <w:rsid w:val="002960CD"/>
    <w:rsid w:val="002962A1"/>
    <w:rsid w:val="00296530"/>
    <w:rsid w:val="002965A3"/>
    <w:rsid w:val="002A00C3"/>
    <w:rsid w:val="002A02B3"/>
    <w:rsid w:val="002A2811"/>
    <w:rsid w:val="002A2D60"/>
    <w:rsid w:val="002A40DD"/>
    <w:rsid w:val="002A6FAC"/>
    <w:rsid w:val="002A7000"/>
    <w:rsid w:val="002B0E4E"/>
    <w:rsid w:val="002B2C66"/>
    <w:rsid w:val="002B413B"/>
    <w:rsid w:val="002B5158"/>
    <w:rsid w:val="002B52F7"/>
    <w:rsid w:val="002B5D33"/>
    <w:rsid w:val="002B5D40"/>
    <w:rsid w:val="002B5FE4"/>
    <w:rsid w:val="002B7B0D"/>
    <w:rsid w:val="002B7BF5"/>
    <w:rsid w:val="002B7CB8"/>
    <w:rsid w:val="002C11C6"/>
    <w:rsid w:val="002C1FAF"/>
    <w:rsid w:val="002C3462"/>
    <w:rsid w:val="002C4273"/>
    <w:rsid w:val="002C51F5"/>
    <w:rsid w:val="002C5AC9"/>
    <w:rsid w:val="002C6271"/>
    <w:rsid w:val="002D1F9A"/>
    <w:rsid w:val="002D22FA"/>
    <w:rsid w:val="002D303F"/>
    <w:rsid w:val="002D39A4"/>
    <w:rsid w:val="002D39EC"/>
    <w:rsid w:val="002D3A3E"/>
    <w:rsid w:val="002D3C4C"/>
    <w:rsid w:val="002D3CFD"/>
    <w:rsid w:val="002D3D94"/>
    <w:rsid w:val="002D5C49"/>
    <w:rsid w:val="002D6394"/>
    <w:rsid w:val="002D6A67"/>
    <w:rsid w:val="002D7E4E"/>
    <w:rsid w:val="002E1B33"/>
    <w:rsid w:val="002E2250"/>
    <w:rsid w:val="002E30F2"/>
    <w:rsid w:val="002E36BF"/>
    <w:rsid w:val="002E4288"/>
    <w:rsid w:val="002E4575"/>
    <w:rsid w:val="002E52FB"/>
    <w:rsid w:val="002E63B7"/>
    <w:rsid w:val="002E6DB9"/>
    <w:rsid w:val="002F043F"/>
    <w:rsid w:val="002F086A"/>
    <w:rsid w:val="002F1686"/>
    <w:rsid w:val="002F210A"/>
    <w:rsid w:val="002F2BF9"/>
    <w:rsid w:val="002F2C16"/>
    <w:rsid w:val="002F31F7"/>
    <w:rsid w:val="002F336C"/>
    <w:rsid w:val="002F43E6"/>
    <w:rsid w:val="002F4458"/>
    <w:rsid w:val="002F6CD0"/>
    <w:rsid w:val="002F77F5"/>
    <w:rsid w:val="003037BE"/>
    <w:rsid w:val="00303BCA"/>
    <w:rsid w:val="00304EF9"/>
    <w:rsid w:val="00305009"/>
    <w:rsid w:val="003052A2"/>
    <w:rsid w:val="0030540E"/>
    <w:rsid w:val="00305EB2"/>
    <w:rsid w:val="0030701F"/>
    <w:rsid w:val="00307055"/>
    <w:rsid w:val="00307BB0"/>
    <w:rsid w:val="003101ED"/>
    <w:rsid w:val="003111AE"/>
    <w:rsid w:val="00312A75"/>
    <w:rsid w:val="00312D8C"/>
    <w:rsid w:val="00313427"/>
    <w:rsid w:val="00313A74"/>
    <w:rsid w:val="00314308"/>
    <w:rsid w:val="00314DF3"/>
    <w:rsid w:val="00320FA2"/>
    <w:rsid w:val="00320FD4"/>
    <w:rsid w:val="003220E6"/>
    <w:rsid w:val="0032238A"/>
    <w:rsid w:val="0032248E"/>
    <w:rsid w:val="00322EEE"/>
    <w:rsid w:val="003233E2"/>
    <w:rsid w:val="003234BB"/>
    <w:rsid w:val="00324C67"/>
    <w:rsid w:val="00325139"/>
    <w:rsid w:val="0032685D"/>
    <w:rsid w:val="00326BCA"/>
    <w:rsid w:val="00327C31"/>
    <w:rsid w:val="00327DDE"/>
    <w:rsid w:val="00330C2E"/>
    <w:rsid w:val="00331315"/>
    <w:rsid w:val="0033316B"/>
    <w:rsid w:val="00333ABF"/>
    <w:rsid w:val="00333C66"/>
    <w:rsid w:val="0033416A"/>
    <w:rsid w:val="00334197"/>
    <w:rsid w:val="0033492C"/>
    <w:rsid w:val="00336BD3"/>
    <w:rsid w:val="00337227"/>
    <w:rsid w:val="00337D4A"/>
    <w:rsid w:val="003406C6"/>
    <w:rsid w:val="00340A82"/>
    <w:rsid w:val="0034254E"/>
    <w:rsid w:val="00343654"/>
    <w:rsid w:val="0034470B"/>
    <w:rsid w:val="00344E3B"/>
    <w:rsid w:val="00345178"/>
    <w:rsid w:val="003462E0"/>
    <w:rsid w:val="003464E9"/>
    <w:rsid w:val="0034715E"/>
    <w:rsid w:val="00347322"/>
    <w:rsid w:val="00347C5E"/>
    <w:rsid w:val="00350EFB"/>
    <w:rsid w:val="00351C5D"/>
    <w:rsid w:val="00351DB3"/>
    <w:rsid w:val="00351F4B"/>
    <w:rsid w:val="00352E73"/>
    <w:rsid w:val="00352F69"/>
    <w:rsid w:val="00353C56"/>
    <w:rsid w:val="00354161"/>
    <w:rsid w:val="00354A64"/>
    <w:rsid w:val="0035704D"/>
    <w:rsid w:val="0036033F"/>
    <w:rsid w:val="003603AF"/>
    <w:rsid w:val="00361217"/>
    <w:rsid w:val="0036157E"/>
    <w:rsid w:val="003617D7"/>
    <w:rsid w:val="00362F62"/>
    <w:rsid w:val="00364920"/>
    <w:rsid w:val="00364F4C"/>
    <w:rsid w:val="00366493"/>
    <w:rsid w:val="00366FF8"/>
    <w:rsid w:val="0036704D"/>
    <w:rsid w:val="00367128"/>
    <w:rsid w:val="0036723D"/>
    <w:rsid w:val="00367A1B"/>
    <w:rsid w:val="00371D03"/>
    <w:rsid w:val="0037270A"/>
    <w:rsid w:val="00372B98"/>
    <w:rsid w:val="00375539"/>
    <w:rsid w:val="003759B5"/>
    <w:rsid w:val="00375CB7"/>
    <w:rsid w:val="003763AE"/>
    <w:rsid w:val="003776EF"/>
    <w:rsid w:val="0038142B"/>
    <w:rsid w:val="00381F04"/>
    <w:rsid w:val="003827FD"/>
    <w:rsid w:val="00383C25"/>
    <w:rsid w:val="00384032"/>
    <w:rsid w:val="00387E81"/>
    <w:rsid w:val="00391706"/>
    <w:rsid w:val="00392979"/>
    <w:rsid w:val="003965ED"/>
    <w:rsid w:val="003A0D23"/>
    <w:rsid w:val="003A1017"/>
    <w:rsid w:val="003A1952"/>
    <w:rsid w:val="003A315C"/>
    <w:rsid w:val="003A3B0B"/>
    <w:rsid w:val="003A3EC1"/>
    <w:rsid w:val="003A4B68"/>
    <w:rsid w:val="003A51D3"/>
    <w:rsid w:val="003A7052"/>
    <w:rsid w:val="003A76CA"/>
    <w:rsid w:val="003B0787"/>
    <w:rsid w:val="003B11A5"/>
    <w:rsid w:val="003B1A6E"/>
    <w:rsid w:val="003B1A84"/>
    <w:rsid w:val="003B21C3"/>
    <w:rsid w:val="003B2342"/>
    <w:rsid w:val="003B26DA"/>
    <w:rsid w:val="003B2E47"/>
    <w:rsid w:val="003B31D3"/>
    <w:rsid w:val="003B3F62"/>
    <w:rsid w:val="003B4D40"/>
    <w:rsid w:val="003B5DC9"/>
    <w:rsid w:val="003B61FB"/>
    <w:rsid w:val="003B715F"/>
    <w:rsid w:val="003B7654"/>
    <w:rsid w:val="003B7915"/>
    <w:rsid w:val="003C3DF1"/>
    <w:rsid w:val="003C5F55"/>
    <w:rsid w:val="003C710C"/>
    <w:rsid w:val="003D2E8D"/>
    <w:rsid w:val="003D3C2C"/>
    <w:rsid w:val="003D4604"/>
    <w:rsid w:val="003D4F89"/>
    <w:rsid w:val="003D6839"/>
    <w:rsid w:val="003D76F9"/>
    <w:rsid w:val="003D7E62"/>
    <w:rsid w:val="003E196A"/>
    <w:rsid w:val="003E2A60"/>
    <w:rsid w:val="003E2E54"/>
    <w:rsid w:val="003E3AED"/>
    <w:rsid w:val="003E480C"/>
    <w:rsid w:val="003E4C0E"/>
    <w:rsid w:val="003E5186"/>
    <w:rsid w:val="003E6FB3"/>
    <w:rsid w:val="003E77A3"/>
    <w:rsid w:val="003F086E"/>
    <w:rsid w:val="0040079B"/>
    <w:rsid w:val="004027F2"/>
    <w:rsid w:val="00402DB4"/>
    <w:rsid w:val="00402DE1"/>
    <w:rsid w:val="00404884"/>
    <w:rsid w:val="00405512"/>
    <w:rsid w:val="00405E6A"/>
    <w:rsid w:val="004065C3"/>
    <w:rsid w:val="00407417"/>
    <w:rsid w:val="00407716"/>
    <w:rsid w:val="00407C69"/>
    <w:rsid w:val="00407CD5"/>
    <w:rsid w:val="004116B6"/>
    <w:rsid w:val="00411BF4"/>
    <w:rsid w:val="00411E25"/>
    <w:rsid w:val="00411F1A"/>
    <w:rsid w:val="00412F20"/>
    <w:rsid w:val="004143FF"/>
    <w:rsid w:val="00416942"/>
    <w:rsid w:val="00416B2F"/>
    <w:rsid w:val="00417078"/>
    <w:rsid w:val="00420B6E"/>
    <w:rsid w:val="00421862"/>
    <w:rsid w:val="00421B8F"/>
    <w:rsid w:val="00422E35"/>
    <w:rsid w:val="0042459B"/>
    <w:rsid w:val="00424B3C"/>
    <w:rsid w:val="0042673D"/>
    <w:rsid w:val="00427E8F"/>
    <w:rsid w:val="0043145F"/>
    <w:rsid w:val="0043255C"/>
    <w:rsid w:val="00435621"/>
    <w:rsid w:val="0043573A"/>
    <w:rsid w:val="004373C1"/>
    <w:rsid w:val="00437798"/>
    <w:rsid w:val="0044039B"/>
    <w:rsid w:val="00440771"/>
    <w:rsid w:val="00440944"/>
    <w:rsid w:val="00444268"/>
    <w:rsid w:val="004456EA"/>
    <w:rsid w:val="00445962"/>
    <w:rsid w:val="00447D53"/>
    <w:rsid w:val="004507D7"/>
    <w:rsid w:val="00453F89"/>
    <w:rsid w:val="004544F2"/>
    <w:rsid w:val="004570AB"/>
    <w:rsid w:val="00457570"/>
    <w:rsid w:val="00457B7B"/>
    <w:rsid w:val="004610B5"/>
    <w:rsid w:val="00462487"/>
    <w:rsid w:val="0046256D"/>
    <w:rsid w:val="004644AB"/>
    <w:rsid w:val="004655D1"/>
    <w:rsid w:val="00465828"/>
    <w:rsid w:val="004674C3"/>
    <w:rsid w:val="00470F84"/>
    <w:rsid w:val="004724BD"/>
    <w:rsid w:val="00473566"/>
    <w:rsid w:val="004735B4"/>
    <w:rsid w:val="0047360C"/>
    <w:rsid w:val="00474BA3"/>
    <w:rsid w:val="00474DD3"/>
    <w:rsid w:val="0047759C"/>
    <w:rsid w:val="00480DD6"/>
    <w:rsid w:val="00480E51"/>
    <w:rsid w:val="004814AE"/>
    <w:rsid w:val="004821B0"/>
    <w:rsid w:val="004840CF"/>
    <w:rsid w:val="0048491A"/>
    <w:rsid w:val="00484CAD"/>
    <w:rsid w:val="00485F4B"/>
    <w:rsid w:val="0048697B"/>
    <w:rsid w:val="00487133"/>
    <w:rsid w:val="00487F76"/>
    <w:rsid w:val="0049026A"/>
    <w:rsid w:val="004907CC"/>
    <w:rsid w:val="004921D3"/>
    <w:rsid w:val="00493213"/>
    <w:rsid w:val="00493EB7"/>
    <w:rsid w:val="00494247"/>
    <w:rsid w:val="00496201"/>
    <w:rsid w:val="00496CA6"/>
    <w:rsid w:val="00497B37"/>
    <w:rsid w:val="004A082F"/>
    <w:rsid w:val="004A12BD"/>
    <w:rsid w:val="004A41FF"/>
    <w:rsid w:val="004A4548"/>
    <w:rsid w:val="004A55C8"/>
    <w:rsid w:val="004A5BF4"/>
    <w:rsid w:val="004A69C8"/>
    <w:rsid w:val="004A6A9B"/>
    <w:rsid w:val="004B0EC1"/>
    <w:rsid w:val="004B1AA7"/>
    <w:rsid w:val="004B1DE2"/>
    <w:rsid w:val="004B2124"/>
    <w:rsid w:val="004B242E"/>
    <w:rsid w:val="004B3A54"/>
    <w:rsid w:val="004B53A5"/>
    <w:rsid w:val="004B599E"/>
    <w:rsid w:val="004B6C7D"/>
    <w:rsid w:val="004C1440"/>
    <w:rsid w:val="004C23E2"/>
    <w:rsid w:val="004C4BC5"/>
    <w:rsid w:val="004C5598"/>
    <w:rsid w:val="004C5BCB"/>
    <w:rsid w:val="004C6032"/>
    <w:rsid w:val="004D1D41"/>
    <w:rsid w:val="004D2E76"/>
    <w:rsid w:val="004D406F"/>
    <w:rsid w:val="004D4113"/>
    <w:rsid w:val="004D4A32"/>
    <w:rsid w:val="004D4C4F"/>
    <w:rsid w:val="004D56A7"/>
    <w:rsid w:val="004D586B"/>
    <w:rsid w:val="004D59DA"/>
    <w:rsid w:val="004D628A"/>
    <w:rsid w:val="004D64D4"/>
    <w:rsid w:val="004D6725"/>
    <w:rsid w:val="004D678D"/>
    <w:rsid w:val="004D69C3"/>
    <w:rsid w:val="004D6E56"/>
    <w:rsid w:val="004E25D9"/>
    <w:rsid w:val="004E577E"/>
    <w:rsid w:val="004E60F5"/>
    <w:rsid w:val="004E652D"/>
    <w:rsid w:val="004E6921"/>
    <w:rsid w:val="004E744F"/>
    <w:rsid w:val="004F01BA"/>
    <w:rsid w:val="004F0C48"/>
    <w:rsid w:val="004F3F6D"/>
    <w:rsid w:val="004F5753"/>
    <w:rsid w:val="004F604B"/>
    <w:rsid w:val="004F6389"/>
    <w:rsid w:val="004F6972"/>
    <w:rsid w:val="004F6B9F"/>
    <w:rsid w:val="00500A07"/>
    <w:rsid w:val="00500AED"/>
    <w:rsid w:val="005027A4"/>
    <w:rsid w:val="00502C9E"/>
    <w:rsid w:val="00503A05"/>
    <w:rsid w:val="00504720"/>
    <w:rsid w:val="005053E1"/>
    <w:rsid w:val="00506343"/>
    <w:rsid w:val="00506766"/>
    <w:rsid w:val="005076C3"/>
    <w:rsid w:val="0050797F"/>
    <w:rsid w:val="0051052A"/>
    <w:rsid w:val="005106A0"/>
    <w:rsid w:val="00510A17"/>
    <w:rsid w:val="005110AC"/>
    <w:rsid w:val="00512CBB"/>
    <w:rsid w:val="00513667"/>
    <w:rsid w:val="00514B6A"/>
    <w:rsid w:val="00515692"/>
    <w:rsid w:val="00515C5B"/>
    <w:rsid w:val="00515D8A"/>
    <w:rsid w:val="00517435"/>
    <w:rsid w:val="00517F83"/>
    <w:rsid w:val="0052078C"/>
    <w:rsid w:val="0052241D"/>
    <w:rsid w:val="00522C63"/>
    <w:rsid w:val="00522E84"/>
    <w:rsid w:val="00523563"/>
    <w:rsid w:val="005236FC"/>
    <w:rsid w:val="00523CAB"/>
    <w:rsid w:val="00523E11"/>
    <w:rsid w:val="00523EFB"/>
    <w:rsid w:val="00524D78"/>
    <w:rsid w:val="00525B1A"/>
    <w:rsid w:val="0052641A"/>
    <w:rsid w:val="00526BEC"/>
    <w:rsid w:val="005277F3"/>
    <w:rsid w:val="0053029B"/>
    <w:rsid w:val="00530992"/>
    <w:rsid w:val="0053159A"/>
    <w:rsid w:val="00531EF7"/>
    <w:rsid w:val="005327FD"/>
    <w:rsid w:val="00532ADF"/>
    <w:rsid w:val="00532D71"/>
    <w:rsid w:val="00533624"/>
    <w:rsid w:val="00535C20"/>
    <w:rsid w:val="00536705"/>
    <w:rsid w:val="00537201"/>
    <w:rsid w:val="00537718"/>
    <w:rsid w:val="0054041F"/>
    <w:rsid w:val="00540BAD"/>
    <w:rsid w:val="00542347"/>
    <w:rsid w:val="00543DCF"/>
    <w:rsid w:val="00543ECD"/>
    <w:rsid w:val="00543F28"/>
    <w:rsid w:val="005448D5"/>
    <w:rsid w:val="00545F98"/>
    <w:rsid w:val="005467E3"/>
    <w:rsid w:val="0054684A"/>
    <w:rsid w:val="00546ECB"/>
    <w:rsid w:val="005474CC"/>
    <w:rsid w:val="00547615"/>
    <w:rsid w:val="00551C27"/>
    <w:rsid w:val="00552A7C"/>
    <w:rsid w:val="00552E31"/>
    <w:rsid w:val="00553376"/>
    <w:rsid w:val="00553637"/>
    <w:rsid w:val="00553E0D"/>
    <w:rsid w:val="00555259"/>
    <w:rsid w:val="00555353"/>
    <w:rsid w:val="00555F40"/>
    <w:rsid w:val="00556A09"/>
    <w:rsid w:val="00560EA2"/>
    <w:rsid w:val="00561AEE"/>
    <w:rsid w:val="00562C41"/>
    <w:rsid w:val="0056548D"/>
    <w:rsid w:val="00565900"/>
    <w:rsid w:val="005672A2"/>
    <w:rsid w:val="00570C52"/>
    <w:rsid w:val="005716AD"/>
    <w:rsid w:val="00571C3D"/>
    <w:rsid w:val="00571DC8"/>
    <w:rsid w:val="005726C6"/>
    <w:rsid w:val="0057523B"/>
    <w:rsid w:val="00575680"/>
    <w:rsid w:val="0057665D"/>
    <w:rsid w:val="00577780"/>
    <w:rsid w:val="00577B48"/>
    <w:rsid w:val="0058213B"/>
    <w:rsid w:val="00582801"/>
    <w:rsid w:val="00582A9D"/>
    <w:rsid w:val="00583CC5"/>
    <w:rsid w:val="005846DA"/>
    <w:rsid w:val="00585BCA"/>
    <w:rsid w:val="00585CC8"/>
    <w:rsid w:val="005862A4"/>
    <w:rsid w:val="005862B9"/>
    <w:rsid w:val="005871BD"/>
    <w:rsid w:val="0058772B"/>
    <w:rsid w:val="00587DC3"/>
    <w:rsid w:val="00591AA7"/>
    <w:rsid w:val="005925D4"/>
    <w:rsid w:val="005935BB"/>
    <w:rsid w:val="00593885"/>
    <w:rsid w:val="00593FBA"/>
    <w:rsid w:val="00594A3D"/>
    <w:rsid w:val="00594F92"/>
    <w:rsid w:val="0059518E"/>
    <w:rsid w:val="00595268"/>
    <w:rsid w:val="00595D8F"/>
    <w:rsid w:val="00595E7D"/>
    <w:rsid w:val="005A0A99"/>
    <w:rsid w:val="005A25BC"/>
    <w:rsid w:val="005A3565"/>
    <w:rsid w:val="005A44A4"/>
    <w:rsid w:val="005B097F"/>
    <w:rsid w:val="005B0AFE"/>
    <w:rsid w:val="005B1338"/>
    <w:rsid w:val="005B138C"/>
    <w:rsid w:val="005B1919"/>
    <w:rsid w:val="005B1DC5"/>
    <w:rsid w:val="005B1E4B"/>
    <w:rsid w:val="005B1F6B"/>
    <w:rsid w:val="005B2714"/>
    <w:rsid w:val="005B343E"/>
    <w:rsid w:val="005B5C4C"/>
    <w:rsid w:val="005C1BA9"/>
    <w:rsid w:val="005C2FBD"/>
    <w:rsid w:val="005C4AC2"/>
    <w:rsid w:val="005C5915"/>
    <w:rsid w:val="005C5E0D"/>
    <w:rsid w:val="005C6718"/>
    <w:rsid w:val="005C696F"/>
    <w:rsid w:val="005C7E53"/>
    <w:rsid w:val="005D1183"/>
    <w:rsid w:val="005D188E"/>
    <w:rsid w:val="005D20EF"/>
    <w:rsid w:val="005D2137"/>
    <w:rsid w:val="005D2A7A"/>
    <w:rsid w:val="005D2CD4"/>
    <w:rsid w:val="005D3EC4"/>
    <w:rsid w:val="005D49EC"/>
    <w:rsid w:val="005D4A99"/>
    <w:rsid w:val="005D7013"/>
    <w:rsid w:val="005D733F"/>
    <w:rsid w:val="005D7C1D"/>
    <w:rsid w:val="005E0A44"/>
    <w:rsid w:val="005E0C9A"/>
    <w:rsid w:val="005E106F"/>
    <w:rsid w:val="005E13CB"/>
    <w:rsid w:val="005E728F"/>
    <w:rsid w:val="005E73A4"/>
    <w:rsid w:val="005F3F00"/>
    <w:rsid w:val="005F469F"/>
    <w:rsid w:val="005F5189"/>
    <w:rsid w:val="005F68FB"/>
    <w:rsid w:val="006005CD"/>
    <w:rsid w:val="00600BF8"/>
    <w:rsid w:val="00603001"/>
    <w:rsid w:val="00603222"/>
    <w:rsid w:val="0060325F"/>
    <w:rsid w:val="00603A5E"/>
    <w:rsid w:val="00605D19"/>
    <w:rsid w:val="0060687C"/>
    <w:rsid w:val="00606E3B"/>
    <w:rsid w:val="00606E78"/>
    <w:rsid w:val="006106C2"/>
    <w:rsid w:val="006115E9"/>
    <w:rsid w:val="00613A98"/>
    <w:rsid w:val="00613E77"/>
    <w:rsid w:val="00617CF4"/>
    <w:rsid w:val="00617E28"/>
    <w:rsid w:val="006237D9"/>
    <w:rsid w:val="00624C3A"/>
    <w:rsid w:val="0062502A"/>
    <w:rsid w:val="00625AF9"/>
    <w:rsid w:val="00626192"/>
    <w:rsid w:val="006262B8"/>
    <w:rsid w:val="006275B7"/>
    <w:rsid w:val="00627637"/>
    <w:rsid w:val="00627B67"/>
    <w:rsid w:val="00631735"/>
    <w:rsid w:val="00632295"/>
    <w:rsid w:val="006338A1"/>
    <w:rsid w:val="00636015"/>
    <w:rsid w:val="00637EB4"/>
    <w:rsid w:val="006401D5"/>
    <w:rsid w:val="0064090E"/>
    <w:rsid w:val="00641A70"/>
    <w:rsid w:val="00641F2A"/>
    <w:rsid w:val="00641F62"/>
    <w:rsid w:val="00642667"/>
    <w:rsid w:val="00642FE0"/>
    <w:rsid w:val="00643B27"/>
    <w:rsid w:val="00643F93"/>
    <w:rsid w:val="00646412"/>
    <w:rsid w:val="0064663F"/>
    <w:rsid w:val="00647CBC"/>
    <w:rsid w:val="006500FA"/>
    <w:rsid w:val="00650803"/>
    <w:rsid w:val="00650E2C"/>
    <w:rsid w:val="00650FD7"/>
    <w:rsid w:val="00651E1F"/>
    <w:rsid w:val="00652F14"/>
    <w:rsid w:val="006555E4"/>
    <w:rsid w:val="00657C12"/>
    <w:rsid w:val="00657E39"/>
    <w:rsid w:val="00660519"/>
    <w:rsid w:val="00661A5F"/>
    <w:rsid w:val="0066251C"/>
    <w:rsid w:val="00662B0E"/>
    <w:rsid w:val="00662E8E"/>
    <w:rsid w:val="006630BC"/>
    <w:rsid w:val="00663F2B"/>
    <w:rsid w:val="006641B0"/>
    <w:rsid w:val="0066463D"/>
    <w:rsid w:val="0066503C"/>
    <w:rsid w:val="006651C9"/>
    <w:rsid w:val="0066577B"/>
    <w:rsid w:val="00666D76"/>
    <w:rsid w:val="00666E8F"/>
    <w:rsid w:val="006700D7"/>
    <w:rsid w:val="006708A5"/>
    <w:rsid w:val="006717F7"/>
    <w:rsid w:val="00671FAB"/>
    <w:rsid w:val="00672102"/>
    <w:rsid w:val="006722DD"/>
    <w:rsid w:val="00674026"/>
    <w:rsid w:val="006750F0"/>
    <w:rsid w:val="0067679A"/>
    <w:rsid w:val="006769D2"/>
    <w:rsid w:val="00680594"/>
    <w:rsid w:val="006809F7"/>
    <w:rsid w:val="006829E9"/>
    <w:rsid w:val="00683862"/>
    <w:rsid w:val="00683B1A"/>
    <w:rsid w:val="006860EA"/>
    <w:rsid w:val="00690992"/>
    <w:rsid w:val="0069124E"/>
    <w:rsid w:val="006919D7"/>
    <w:rsid w:val="00691D46"/>
    <w:rsid w:val="006925FF"/>
    <w:rsid w:val="00693D66"/>
    <w:rsid w:val="00694391"/>
    <w:rsid w:val="00695B7A"/>
    <w:rsid w:val="00696934"/>
    <w:rsid w:val="00696C58"/>
    <w:rsid w:val="006A22B2"/>
    <w:rsid w:val="006A334A"/>
    <w:rsid w:val="006A3A2E"/>
    <w:rsid w:val="006A4128"/>
    <w:rsid w:val="006A5F8C"/>
    <w:rsid w:val="006A6754"/>
    <w:rsid w:val="006A77A4"/>
    <w:rsid w:val="006A7869"/>
    <w:rsid w:val="006B1019"/>
    <w:rsid w:val="006B24AE"/>
    <w:rsid w:val="006B290D"/>
    <w:rsid w:val="006B2B5D"/>
    <w:rsid w:val="006B3951"/>
    <w:rsid w:val="006B598A"/>
    <w:rsid w:val="006B78C9"/>
    <w:rsid w:val="006B7F93"/>
    <w:rsid w:val="006C02F5"/>
    <w:rsid w:val="006C03C6"/>
    <w:rsid w:val="006C0B26"/>
    <w:rsid w:val="006C2F1C"/>
    <w:rsid w:val="006C3D64"/>
    <w:rsid w:val="006C61B5"/>
    <w:rsid w:val="006C68EA"/>
    <w:rsid w:val="006C749B"/>
    <w:rsid w:val="006D205E"/>
    <w:rsid w:val="006D42DB"/>
    <w:rsid w:val="006D4ACC"/>
    <w:rsid w:val="006D5344"/>
    <w:rsid w:val="006D7C78"/>
    <w:rsid w:val="006D7F9A"/>
    <w:rsid w:val="006E003F"/>
    <w:rsid w:val="006E0F75"/>
    <w:rsid w:val="006E11A0"/>
    <w:rsid w:val="006E3839"/>
    <w:rsid w:val="006E48E6"/>
    <w:rsid w:val="006E5DA5"/>
    <w:rsid w:val="006E62CB"/>
    <w:rsid w:val="006E6877"/>
    <w:rsid w:val="006F1575"/>
    <w:rsid w:val="006F272E"/>
    <w:rsid w:val="006F2D98"/>
    <w:rsid w:val="006F4636"/>
    <w:rsid w:val="006F4A15"/>
    <w:rsid w:val="006F4FF7"/>
    <w:rsid w:val="006F577F"/>
    <w:rsid w:val="006F5859"/>
    <w:rsid w:val="006F65EE"/>
    <w:rsid w:val="006F78B5"/>
    <w:rsid w:val="007010FE"/>
    <w:rsid w:val="00702A95"/>
    <w:rsid w:val="007038B1"/>
    <w:rsid w:val="00704D63"/>
    <w:rsid w:val="00706106"/>
    <w:rsid w:val="0070764F"/>
    <w:rsid w:val="007122D5"/>
    <w:rsid w:val="00713245"/>
    <w:rsid w:val="00713A0C"/>
    <w:rsid w:val="0071401E"/>
    <w:rsid w:val="007143D6"/>
    <w:rsid w:val="00714A24"/>
    <w:rsid w:val="0071590D"/>
    <w:rsid w:val="00715AB9"/>
    <w:rsid w:val="00715D7B"/>
    <w:rsid w:val="00721CFD"/>
    <w:rsid w:val="0072264A"/>
    <w:rsid w:val="0072273C"/>
    <w:rsid w:val="0072285F"/>
    <w:rsid w:val="00722B23"/>
    <w:rsid w:val="007238BA"/>
    <w:rsid w:val="00724DDC"/>
    <w:rsid w:val="00730038"/>
    <w:rsid w:val="00731619"/>
    <w:rsid w:val="00731E16"/>
    <w:rsid w:val="00732240"/>
    <w:rsid w:val="007324E9"/>
    <w:rsid w:val="00732594"/>
    <w:rsid w:val="00734B8E"/>
    <w:rsid w:val="00735390"/>
    <w:rsid w:val="0073546C"/>
    <w:rsid w:val="0073594B"/>
    <w:rsid w:val="00735D67"/>
    <w:rsid w:val="00735DD9"/>
    <w:rsid w:val="007377E2"/>
    <w:rsid w:val="007378F1"/>
    <w:rsid w:val="007438BD"/>
    <w:rsid w:val="00745548"/>
    <w:rsid w:val="0075071F"/>
    <w:rsid w:val="00750CD0"/>
    <w:rsid w:val="00750DAA"/>
    <w:rsid w:val="0075151A"/>
    <w:rsid w:val="00751DF2"/>
    <w:rsid w:val="00751F7E"/>
    <w:rsid w:val="0075385A"/>
    <w:rsid w:val="00754B2A"/>
    <w:rsid w:val="00756332"/>
    <w:rsid w:val="00756962"/>
    <w:rsid w:val="0075756A"/>
    <w:rsid w:val="007579C2"/>
    <w:rsid w:val="00757DE4"/>
    <w:rsid w:val="007618E0"/>
    <w:rsid w:val="007619CB"/>
    <w:rsid w:val="00762201"/>
    <w:rsid w:val="007638EA"/>
    <w:rsid w:val="00765112"/>
    <w:rsid w:val="00765977"/>
    <w:rsid w:val="00766A31"/>
    <w:rsid w:val="00772A77"/>
    <w:rsid w:val="00772C90"/>
    <w:rsid w:val="00775295"/>
    <w:rsid w:val="0077735D"/>
    <w:rsid w:val="007800E5"/>
    <w:rsid w:val="00781158"/>
    <w:rsid w:val="007811D7"/>
    <w:rsid w:val="007830E7"/>
    <w:rsid w:val="007843B5"/>
    <w:rsid w:val="007855EE"/>
    <w:rsid w:val="007859DA"/>
    <w:rsid w:val="00785CE6"/>
    <w:rsid w:val="00786577"/>
    <w:rsid w:val="00787AEA"/>
    <w:rsid w:val="00790915"/>
    <w:rsid w:val="00791194"/>
    <w:rsid w:val="00792558"/>
    <w:rsid w:val="00792BA7"/>
    <w:rsid w:val="00793418"/>
    <w:rsid w:val="00794A99"/>
    <w:rsid w:val="007959CA"/>
    <w:rsid w:val="0079715B"/>
    <w:rsid w:val="00797B05"/>
    <w:rsid w:val="007A1199"/>
    <w:rsid w:val="007A206F"/>
    <w:rsid w:val="007A43E2"/>
    <w:rsid w:val="007A45E0"/>
    <w:rsid w:val="007A5A5D"/>
    <w:rsid w:val="007B1859"/>
    <w:rsid w:val="007B1BC2"/>
    <w:rsid w:val="007B2136"/>
    <w:rsid w:val="007B2C6E"/>
    <w:rsid w:val="007B396F"/>
    <w:rsid w:val="007B4260"/>
    <w:rsid w:val="007B5B95"/>
    <w:rsid w:val="007B5C22"/>
    <w:rsid w:val="007B5DB9"/>
    <w:rsid w:val="007B7139"/>
    <w:rsid w:val="007B7E9F"/>
    <w:rsid w:val="007C0190"/>
    <w:rsid w:val="007C0985"/>
    <w:rsid w:val="007C2E37"/>
    <w:rsid w:val="007C6F08"/>
    <w:rsid w:val="007C7086"/>
    <w:rsid w:val="007D14B2"/>
    <w:rsid w:val="007D1D12"/>
    <w:rsid w:val="007D359D"/>
    <w:rsid w:val="007D3CC8"/>
    <w:rsid w:val="007D3E99"/>
    <w:rsid w:val="007D3F73"/>
    <w:rsid w:val="007D554E"/>
    <w:rsid w:val="007D5DFF"/>
    <w:rsid w:val="007E009D"/>
    <w:rsid w:val="007E0DEA"/>
    <w:rsid w:val="007E13F5"/>
    <w:rsid w:val="007E464F"/>
    <w:rsid w:val="007E57B8"/>
    <w:rsid w:val="007E67EC"/>
    <w:rsid w:val="007E71C4"/>
    <w:rsid w:val="007E7E7A"/>
    <w:rsid w:val="007F319C"/>
    <w:rsid w:val="007F3D58"/>
    <w:rsid w:val="007F3F9D"/>
    <w:rsid w:val="007F4BC6"/>
    <w:rsid w:val="007F5C65"/>
    <w:rsid w:val="007F611C"/>
    <w:rsid w:val="007F69B6"/>
    <w:rsid w:val="007F734A"/>
    <w:rsid w:val="007F749F"/>
    <w:rsid w:val="00801809"/>
    <w:rsid w:val="0080226C"/>
    <w:rsid w:val="00802CFC"/>
    <w:rsid w:val="00802EB5"/>
    <w:rsid w:val="00803D30"/>
    <w:rsid w:val="00804394"/>
    <w:rsid w:val="00804654"/>
    <w:rsid w:val="008106B3"/>
    <w:rsid w:val="0081084F"/>
    <w:rsid w:val="00811746"/>
    <w:rsid w:val="00812952"/>
    <w:rsid w:val="00812E03"/>
    <w:rsid w:val="00813A14"/>
    <w:rsid w:val="00817E4F"/>
    <w:rsid w:val="008201F4"/>
    <w:rsid w:val="00820862"/>
    <w:rsid w:val="00821720"/>
    <w:rsid w:val="00821C18"/>
    <w:rsid w:val="00821DA7"/>
    <w:rsid w:val="00826091"/>
    <w:rsid w:val="0082687E"/>
    <w:rsid w:val="008304F5"/>
    <w:rsid w:val="008329F7"/>
    <w:rsid w:val="00832B09"/>
    <w:rsid w:val="00834A32"/>
    <w:rsid w:val="00836469"/>
    <w:rsid w:val="00837155"/>
    <w:rsid w:val="00837B23"/>
    <w:rsid w:val="00837CBA"/>
    <w:rsid w:val="00841055"/>
    <w:rsid w:val="00841207"/>
    <w:rsid w:val="00843300"/>
    <w:rsid w:val="00843A24"/>
    <w:rsid w:val="008440BE"/>
    <w:rsid w:val="008454EC"/>
    <w:rsid w:val="00852FB5"/>
    <w:rsid w:val="00853663"/>
    <w:rsid w:val="008552B7"/>
    <w:rsid w:val="008554E3"/>
    <w:rsid w:val="00855A07"/>
    <w:rsid w:val="008605C5"/>
    <w:rsid w:val="00860947"/>
    <w:rsid w:val="008612B6"/>
    <w:rsid w:val="0086191A"/>
    <w:rsid w:val="008619B0"/>
    <w:rsid w:val="008632D6"/>
    <w:rsid w:val="008647F6"/>
    <w:rsid w:val="0086691E"/>
    <w:rsid w:val="00867389"/>
    <w:rsid w:val="00867A80"/>
    <w:rsid w:val="00867E6D"/>
    <w:rsid w:val="008704FB"/>
    <w:rsid w:val="00870E0D"/>
    <w:rsid w:val="0087159B"/>
    <w:rsid w:val="008718C5"/>
    <w:rsid w:val="00873FA9"/>
    <w:rsid w:val="008744A9"/>
    <w:rsid w:val="008749D5"/>
    <w:rsid w:val="00874ACB"/>
    <w:rsid w:val="00874C5B"/>
    <w:rsid w:val="00876756"/>
    <w:rsid w:val="00876D78"/>
    <w:rsid w:val="00877FA1"/>
    <w:rsid w:val="00880A6B"/>
    <w:rsid w:val="00882226"/>
    <w:rsid w:val="008828E9"/>
    <w:rsid w:val="00883890"/>
    <w:rsid w:val="0088446C"/>
    <w:rsid w:val="0088555C"/>
    <w:rsid w:val="008864FF"/>
    <w:rsid w:val="00887AD2"/>
    <w:rsid w:val="00891699"/>
    <w:rsid w:val="0089171D"/>
    <w:rsid w:val="00891B04"/>
    <w:rsid w:val="00892AB0"/>
    <w:rsid w:val="00893836"/>
    <w:rsid w:val="0089458A"/>
    <w:rsid w:val="00895435"/>
    <w:rsid w:val="00897A94"/>
    <w:rsid w:val="008A005D"/>
    <w:rsid w:val="008A1306"/>
    <w:rsid w:val="008A140D"/>
    <w:rsid w:val="008A22D7"/>
    <w:rsid w:val="008A347B"/>
    <w:rsid w:val="008A5F9A"/>
    <w:rsid w:val="008B0FE7"/>
    <w:rsid w:val="008B1016"/>
    <w:rsid w:val="008B128C"/>
    <w:rsid w:val="008B2079"/>
    <w:rsid w:val="008B27A6"/>
    <w:rsid w:val="008B345B"/>
    <w:rsid w:val="008B3B25"/>
    <w:rsid w:val="008B3D2A"/>
    <w:rsid w:val="008B3F59"/>
    <w:rsid w:val="008B4C29"/>
    <w:rsid w:val="008B4F2E"/>
    <w:rsid w:val="008B5758"/>
    <w:rsid w:val="008B6352"/>
    <w:rsid w:val="008B7D78"/>
    <w:rsid w:val="008C1C98"/>
    <w:rsid w:val="008C1D28"/>
    <w:rsid w:val="008C5613"/>
    <w:rsid w:val="008C5DB9"/>
    <w:rsid w:val="008C68B9"/>
    <w:rsid w:val="008C740B"/>
    <w:rsid w:val="008C780B"/>
    <w:rsid w:val="008C7C71"/>
    <w:rsid w:val="008D1751"/>
    <w:rsid w:val="008D35F3"/>
    <w:rsid w:val="008D3F5F"/>
    <w:rsid w:val="008D5C05"/>
    <w:rsid w:val="008D7CAB"/>
    <w:rsid w:val="008D7D97"/>
    <w:rsid w:val="008E019E"/>
    <w:rsid w:val="008E2242"/>
    <w:rsid w:val="008E2633"/>
    <w:rsid w:val="008E49EB"/>
    <w:rsid w:val="008E52BF"/>
    <w:rsid w:val="008E5915"/>
    <w:rsid w:val="008E6A47"/>
    <w:rsid w:val="008E6C92"/>
    <w:rsid w:val="008F0055"/>
    <w:rsid w:val="008F1666"/>
    <w:rsid w:val="008F3B21"/>
    <w:rsid w:val="008F3BA2"/>
    <w:rsid w:val="008F3F77"/>
    <w:rsid w:val="0090160A"/>
    <w:rsid w:val="0090196C"/>
    <w:rsid w:val="00901A25"/>
    <w:rsid w:val="00901B25"/>
    <w:rsid w:val="00902F76"/>
    <w:rsid w:val="00903069"/>
    <w:rsid w:val="00906458"/>
    <w:rsid w:val="0090788F"/>
    <w:rsid w:val="00907A9B"/>
    <w:rsid w:val="0091070A"/>
    <w:rsid w:val="00910B45"/>
    <w:rsid w:val="00911710"/>
    <w:rsid w:val="00912F3A"/>
    <w:rsid w:val="00916191"/>
    <w:rsid w:val="00916331"/>
    <w:rsid w:val="00916AFE"/>
    <w:rsid w:val="00916E6F"/>
    <w:rsid w:val="009174AF"/>
    <w:rsid w:val="0091774D"/>
    <w:rsid w:val="00917B5F"/>
    <w:rsid w:val="0092066C"/>
    <w:rsid w:val="00920D23"/>
    <w:rsid w:val="00921796"/>
    <w:rsid w:val="009221C3"/>
    <w:rsid w:val="009229D4"/>
    <w:rsid w:val="009229E3"/>
    <w:rsid w:val="00924729"/>
    <w:rsid w:val="009250B4"/>
    <w:rsid w:val="009301DD"/>
    <w:rsid w:val="0093029B"/>
    <w:rsid w:val="009302D5"/>
    <w:rsid w:val="00930D40"/>
    <w:rsid w:val="00931731"/>
    <w:rsid w:val="00933638"/>
    <w:rsid w:val="00934B2C"/>
    <w:rsid w:val="009356A2"/>
    <w:rsid w:val="009358B1"/>
    <w:rsid w:val="00936255"/>
    <w:rsid w:val="00937653"/>
    <w:rsid w:val="00941EC9"/>
    <w:rsid w:val="00942535"/>
    <w:rsid w:val="009445B3"/>
    <w:rsid w:val="00945A02"/>
    <w:rsid w:val="00946EDE"/>
    <w:rsid w:val="00947409"/>
    <w:rsid w:val="00947EAC"/>
    <w:rsid w:val="009538DC"/>
    <w:rsid w:val="009548A8"/>
    <w:rsid w:val="00955B9B"/>
    <w:rsid w:val="009578EA"/>
    <w:rsid w:val="009604FC"/>
    <w:rsid w:val="00960C9C"/>
    <w:rsid w:val="00961A20"/>
    <w:rsid w:val="009622EB"/>
    <w:rsid w:val="009629B0"/>
    <w:rsid w:val="0096316F"/>
    <w:rsid w:val="00963F27"/>
    <w:rsid w:val="00964328"/>
    <w:rsid w:val="00964EDE"/>
    <w:rsid w:val="00965225"/>
    <w:rsid w:val="00966700"/>
    <w:rsid w:val="00967393"/>
    <w:rsid w:val="009702D1"/>
    <w:rsid w:val="00971F33"/>
    <w:rsid w:val="009726A0"/>
    <w:rsid w:val="0097377D"/>
    <w:rsid w:val="00974892"/>
    <w:rsid w:val="00976723"/>
    <w:rsid w:val="00977928"/>
    <w:rsid w:val="0098024A"/>
    <w:rsid w:val="0098066B"/>
    <w:rsid w:val="009829C3"/>
    <w:rsid w:val="00983851"/>
    <w:rsid w:val="00984765"/>
    <w:rsid w:val="00984D22"/>
    <w:rsid w:val="00986147"/>
    <w:rsid w:val="0098668B"/>
    <w:rsid w:val="00993890"/>
    <w:rsid w:val="00993D93"/>
    <w:rsid w:val="00993F53"/>
    <w:rsid w:val="0099525B"/>
    <w:rsid w:val="00997CB8"/>
    <w:rsid w:val="00997EC0"/>
    <w:rsid w:val="009A17B7"/>
    <w:rsid w:val="009A3837"/>
    <w:rsid w:val="009A47FF"/>
    <w:rsid w:val="009A5028"/>
    <w:rsid w:val="009A5E46"/>
    <w:rsid w:val="009B121F"/>
    <w:rsid w:val="009B1B8A"/>
    <w:rsid w:val="009B526A"/>
    <w:rsid w:val="009B5415"/>
    <w:rsid w:val="009B62FA"/>
    <w:rsid w:val="009B6DA4"/>
    <w:rsid w:val="009B76D8"/>
    <w:rsid w:val="009B7963"/>
    <w:rsid w:val="009C0075"/>
    <w:rsid w:val="009C1346"/>
    <w:rsid w:val="009C1EBA"/>
    <w:rsid w:val="009C4BC8"/>
    <w:rsid w:val="009C4C06"/>
    <w:rsid w:val="009C5846"/>
    <w:rsid w:val="009C787F"/>
    <w:rsid w:val="009C7EC3"/>
    <w:rsid w:val="009C7F99"/>
    <w:rsid w:val="009D17E2"/>
    <w:rsid w:val="009D3A0A"/>
    <w:rsid w:val="009D3F3C"/>
    <w:rsid w:val="009D4815"/>
    <w:rsid w:val="009D4DC0"/>
    <w:rsid w:val="009D6177"/>
    <w:rsid w:val="009D7DED"/>
    <w:rsid w:val="009E175C"/>
    <w:rsid w:val="009E2855"/>
    <w:rsid w:val="009E4101"/>
    <w:rsid w:val="009E629C"/>
    <w:rsid w:val="009F02E7"/>
    <w:rsid w:val="009F02FA"/>
    <w:rsid w:val="009F0A47"/>
    <w:rsid w:val="009F1BD9"/>
    <w:rsid w:val="009F2763"/>
    <w:rsid w:val="009F3C3D"/>
    <w:rsid w:val="009F3D58"/>
    <w:rsid w:val="009F78B1"/>
    <w:rsid w:val="00A00006"/>
    <w:rsid w:val="00A0085C"/>
    <w:rsid w:val="00A033E3"/>
    <w:rsid w:val="00A0435A"/>
    <w:rsid w:val="00A04A17"/>
    <w:rsid w:val="00A05868"/>
    <w:rsid w:val="00A06985"/>
    <w:rsid w:val="00A103DF"/>
    <w:rsid w:val="00A116B9"/>
    <w:rsid w:val="00A11BA3"/>
    <w:rsid w:val="00A11C04"/>
    <w:rsid w:val="00A1440D"/>
    <w:rsid w:val="00A2077F"/>
    <w:rsid w:val="00A209B5"/>
    <w:rsid w:val="00A227BF"/>
    <w:rsid w:val="00A22C57"/>
    <w:rsid w:val="00A22E05"/>
    <w:rsid w:val="00A238A3"/>
    <w:rsid w:val="00A25B92"/>
    <w:rsid w:val="00A274C6"/>
    <w:rsid w:val="00A306A4"/>
    <w:rsid w:val="00A30CB2"/>
    <w:rsid w:val="00A30EAC"/>
    <w:rsid w:val="00A31295"/>
    <w:rsid w:val="00A31696"/>
    <w:rsid w:val="00A31BEA"/>
    <w:rsid w:val="00A3221E"/>
    <w:rsid w:val="00A32E94"/>
    <w:rsid w:val="00A331F3"/>
    <w:rsid w:val="00A34E65"/>
    <w:rsid w:val="00A35762"/>
    <w:rsid w:val="00A359B1"/>
    <w:rsid w:val="00A36967"/>
    <w:rsid w:val="00A37202"/>
    <w:rsid w:val="00A3728C"/>
    <w:rsid w:val="00A37B3A"/>
    <w:rsid w:val="00A40194"/>
    <w:rsid w:val="00A419C9"/>
    <w:rsid w:val="00A42640"/>
    <w:rsid w:val="00A427BB"/>
    <w:rsid w:val="00A436E1"/>
    <w:rsid w:val="00A44573"/>
    <w:rsid w:val="00A453D1"/>
    <w:rsid w:val="00A45B6A"/>
    <w:rsid w:val="00A50A8C"/>
    <w:rsid w:val="00A51351"/>
    <w:rsid w:val="00A52F43"/>
    <w:rsid w:val="00A53683"/>
    <w:rsid w:val="00A5432E"/>
    <w:rsid w:val="00A54583"/>
    <w:rsid w:val="00A54AB7"/>
    <w:rsid w:val="00A57915"/>
    <w:rsid w:val="00A57B93"/>
    <w:rsid w:val="00A60DD2"/>
    <w:rsid w:val="00A6117E"/>
    <w:rsid w:val="00A613AD"/>
    <w:rsid w:val="00A613CD"/>
    <w:rsid w:val="00A61745"/>
    <w:rsid w:val="00A61F12"/>
    <w:rsid w:val="00A624A2"/>
    <w:rsid w:val="00A6550D"/>
    <w:rsid w:val="00A65B11"/>
    <w:rsid w:val="00A70348"/>
    <w:rsid w:val="00A71B82"/>
    <w:rsid w:val="00A7309D"/>
    <w:rsid w:val="00A73DFE"/>
    <w:rsid w:val="00A74309"/>
    <w:rsid w:val="00A74405"/>
    <w:rsid w:val="00A758A2"/>
    <w:rsid w:val="00A764EC"/>
    <w:rsid w:val="00A7671B"/>
    <w:rsid w:val="00A76E69"/>
    <w:rsid w:val="00A77FDF"/>
    <w:rsid w:val="00A80636"/>
    <w:rsid w:val="00A8078E"/>
    <w:rsid w:val="00A811AB"/>
    <w:rsid w:val="00A81BB0"/>
    <w:rsid w:val="00A82896"/>
    <w:rsid w:val="00A83DF9"/>
    <w:rsid w:val="00A84D85"/>
    <w:rsid w:val="00A84EDC"/>
    <w:rsid w:val="00A853C5"/>
    <w:rsid w:val="00A85716"/>
    <w:rsid w:val="00A8588C"/>
    <w:rsid w:val="00A85F96"/>
    <w:rsid w:val="00A872D3"/>
    <w:rsid w:val="00A87395"/>
    <w:rsid w:val="00A87CAD"/>
    <w:rsid w:val="00A928E3"/>
    <w:rsid w:val="00A93FB4"/>
    <w:rsid w:val="00A95009"/>
    <w:rsid w:val="00A97D95"/>
    <w:rsid w:val="00A97F2F"/>
    <w:rsid w:val="00A97F3E"/>
    <w:rsid w:val="00AA03C4"/>
    <w:rsid w:val="00AA0A3E"/>
    <w:rsid w:val="00AA12CB"/>
    <w:rsid w:val="00AA1CA5"/>
    <w:rsid w:val="00AA28A9"/>
    <w:rsid w:val="00AA2C9B"/>
    <w:rsid w:val="00AA5015"/>
    <w:rsid w:val="00AA52DD"/>
    <w:rsid w:val="00AA5BE1"/>
    <w:rsid w:val="00AA7686"/>
    <w:rsid w:val="00AB04F4"/>
    <w:rsid w:val="00AB1C44"/>
    <w:rsid w:val="00AB212D"/>
    <w:rsid w:val="00AB2BB0"/>
    <w:rsid w:val="00AB2EAB"/>
    <w:rsid w:val="00AB32C0"/>
    <w:rsid w:val="00AB749B"/>
    <w:rsid w:val="00AB7A44"/>
    <w:rsid w:val="00AB7DCE"/>
    <w:rsid w:val="00AC266C"/>
    <w:rsid w:val="00AC2B4A"/>
    <w:rsid w:val="00AC3924"/>
    <w:rsid w:val="00AC5BA2"/>
    <w:rsid w:val="00AC78A9"/>
    <w:rsid w:val="00AC7CB5"/>
    <w:rsid w:val="00AD0842"/>
    <w:rsid w:val="00AD0C0A"/>
    <w:rsid w:val="00AD1BD7"/>
    <w:rsid w:val="00AD2FB1"/>
    <w:rsid w:val="00AD362E"/>
    <w:rsid w:val="00AD3A86"/>
    <w:rsid w:val="00AD3ADE"/>
    <w:rsid w:val="00AD5025"/>
    <w:rsid w:val="00AD6AC7"/>
    <w:rsid w:val="00AD6BFA"/>
    <w:rsid w:val="00AD7715"/>
    <w:rsid w:val="00AE01FD"/>
    <w:rsid w:val="00AE0994"/>
    <w:rsid w:val="00AE1CAB"/>
    <w:rsid w:val="00AE2350"/>
    <w:rsid w:val="00AE2F7A"/>
    <w:rsid w:val="00AE3D16"/>
    <w:rsid w:val="00AE401F"/>
    <w:rsid w:val="00AE4B0F"/>
    <w:rsid w:val="00AE6C89"/>
    <w:rsid w:val="00AE7BE3"/>
    <w:rsid w:val="00AF0CAA"/>
    <w:rsid w:val="00AF0EFC"/>
    <w:rsid w:val="00AF1156"/>
    <w:rsid w:val="00AF26E8"/>
    <w:rsid w:val="00AF34E3"/>
    <w:rsid w:val="00AF38D3"/>
    <w:rsid w:val="00AF4377"/>
    <w:rsid w:val="00AF43A2"/>
    <w:rsid w:val="00AF4FB0"/>
    <w:rsid w:val="00AF5B31"/>
    <w:rsid w:val="00AF680F"/>
    <w:rsid w:val="00AF6A75"/>
    <w:rsid w:val="00AF7878"/>
    <w:rsid w:val="00B0013E"/>
    <w:rsid w:val="00B002FA"/>
    <w:rsid w:val="00B007DE"/>
    <w:rsid w:val="00B03274"/>
    <w:rsid w:val="00B03BF7"/>
    <w:rsid w:val="00B03DFA"/>
    <w:rsid w:val="00B046C7"/>
    <w:rsid w:val="00B04EF4"/>
    <w:rsid w:val="00B111E0"/>
    <w:rsid w:val="00B11AD6"/>
    <w:rsid w:val="00B11CCF"/>
    <w:rsid w:val="00B12252"/>
    <w:rsid w:val="00B13353"/>
    <w:rsid w:val="00B133CC"/>
    <w:rsid w:val="00B13AF8"/>
    <w:rsid w:val="00B1450E"/>
    <w:rsid w:val="00B15183"/>
    <w:rsid w:val="00B15F90"/>
    <w:rsid w:val="00B160EB"/>
    <w:rsid w:val="00B16872"/>
    <w:rsid w:val="00B179E2"/>
    <w:rsid w:val="00B17C3A"/>
    <w:rsid w:val="00B2059E"/>
    <w:rsid w:val="00B21995"/>
    <w:rsid w:val="00B221D4"/>
    <w:rsid w:val="00B22641"/>
    <w:rsid w:val="00B24DFD"/>
    <w:rsid w:val="00B262A6"/>
    <w:rsid w:val="00B27C77"/>
    <w:rsid w:val="00B27D02"/>
    <w:rsid w:val="00B30376"/>
    <w:rsid w:val="00B30852"/>
    <w:rsid w:val="00B30B6A"/>
    <w:rsid w:val="00B3421E"/>
    <w:rsid w:val="00B34AFC"/>
    <w:rsid w:val="00B36CC7"/>
    <w:rsid w:val="00B40D24"/>
    <w:rsid w:val="00B417F5"/>
    <w:rsid w:val="00B43E63"/>
    <w:rsid w:val="00B44F10"/>
    <w:rsid w:val="00B45623"/>
    <w:rsid w:val="00B4634D"/>
    <w:rsid w:val="00B473C6"/>
    <w:rsid w:val="00B50F8E"/>
    <w:rsid w:val="00B51B47"/>
    <w:rsid w:val="00B534DA"/>
    <w:rsid w:val="00B53530"/>
    <w:rsid w:val="00B56E06"/>
    <w:rsid w:val="00B5751C"/>
    <w:rsid w:val="00B61D59"/>
    <w:rsid w:val="00B6289A"/>
    <w:rsid w:val="00B64351"/>
    <w:rsid w:val="00B6533B"/>
    <w:rsid w:val="00B6549C"/>
    <w:rsid w:val="00B664D4"/>
    <w:rsid w:val="00B6679F"/>
    <w:rsid w:val="00B66F0B"/>
    <w:rsid w:val="00B67925"/>
    <w:rsid w:val="00B67E01"/>
    <w:rsid w:val="00B7197B"/>
    <w:rsid w:val="00B7216E"/>
    <w:rsid w:val="00B721D1"/>
    <w:rsid w:val="00B7334F"/>
    <w:rsid w:val="00B73ADC"/>
    <w:rsid w:val="00B740B3"/>
    <w:rsid w:val="00B7526A"/>
    <w:rsid w:val="00B7735F"/>
    <w:rsid w:val="00B773E9"/>
    <w:rsid w:val="00B80763"/>
    <w:rsid w:val="00B808FB"/>
    <w:rsid w:val="00B81395"/>
    <w:rsid w:val="00B8257D"/>
    <w:rsid w:val="00B82A46"/>
    <w:rsid w:val="00B82C02"/>
    <w:rsid w:val="00B84071"/>
    <w:rsid w:val="00B860F1"/>
    <w:rsid w:val="00B86709"/>
    <w:rsid w:val="00B86A34"/>
    <w:rsid w:val="00B86DC5"/>
    <w:rsid w:val="00B87E36"/>
    <w:rsid w:val="00B94AD2"/>
    <w:rsid w:val="00B96DAD"/>
    <w:rsid w:val="00B9772D"/>
    <w:rsid w:val="00B97904"/>
    <w:rsid w:val="00BA0505"/>
    <w:rsid w:val="00BA1A1F"/>
    <w:rsid w:val="00BA331F"/>
    <w:rsid w:val="00BA374E"/>
    <w:rsid w:val="00BA3FC9"/>
    <w:rsid w:val="00BA4F73"/>
    <w:rsid w:val="00BA7C2B"/>
    <w:rsid w:val="00BB0BB6"/>
    <w:rsid w:val="00BB0DFE"/>
    <w:rsid w:val="00BB1AB9"/>
    <w:rsid w:val="00BB2B64"/>
    <w:rsid w:val="00BB3CC0"/>
    <w:rsid w:val="00BB5DF4"/>
    <w:rsid w:val="00BB6009"/>
    <w:rsid w:val="00BB61F9"/>
    <w:rsid w:val="00BB645A"/>
    <w:rsid w:val="00BB740D"/>
    <w:rsid w:val="00BB7CB6"/>
    <w:rsid w:val="00BC13EB"/>
    <w:rsid w:val="00BC1F0C"/>
    <w:rsid w:val="00BC20D3"/>
    <w:rsid w:val="00BC3446"/>
    <w:rsid w:val="00BC3E0D"/>
    <w:rsid w:val="00BC4F96"/>
    <w:rsid w:val="00BC58BA"/>
    <w:rsid w:val="00BC5E44"/>
    <w:rsid w:val="00BC698B"/>
    <w:rsid w:val="00BC6B07"/>
    <w:rsid w:val="00BC6F19"/>
    <w:rsid w:val="00BC70D7"/>
    <w:rsid w:val="00BC7286"/>
    <w:rsid w:val="00BC76B5"/>
    <w:rsid w:val="00BD0725"/>
    <w:rsid w:val="00BD0735"/>
    <w:rsid w:val="00BD0D6F"/>
    <w:rsid w:val="00BD148A"/>
    <w:rsid w:val="00BD21D6"/>
    <w:rsid w:val="00BD2C6F"/>
    <w:rsid w:val="00BD4055"/>
    <w:rsid w:val="00BD606B"/>
    <w:rsid w:val="00BE0194"/>
    <w:rsid w:val="00BE0618"/>
    <w:rsid w:val="00BE0A29"/>
    <w:rsid w:val="00BE0F81"/>
    <w:rsid w:val="00BE104A"/>
    <w:rsid w:val="00BE426F"/>
    <w:rsid w:val="00BE453C"/>
    <w:rsid w:val="00BE4B68"/>
    <w:rsid w:val="00BE684B"/>
    <w:rsid w:val="00BE7128"/>
    <w:rsid w:val="00BE7B95"/>
    <w:rsid w:val="00BE7F3B"/>
    <w:rsid w:val="00BF119B"/>
    <w:rsid w:val="00BF1BB7"/>
    <w:rsid w:val="00BF235E"/>
    <w:rsid w:val="00BF23E6"/>
    <w:rsid w:val="00BF2A91"/>
    <w:rsid w:val="00BF32C9"/>
    <w:rsid w:val="00BF412D"/>
    <w:rsid w:val="00BF54A4"/>
    <w:rsid w:val="00BF5E7B"/>
    <w:rsid w:val="00C020CB"/>
    <w:rsid w:val="00C03AD0"/>
    <w:rsid w:val="00C03F89"/>
    <w:rsid w:val="00C040D4"/>
    <w:rsid w:val="00C05446"/>
    <w:rsid w:val="00C07459"/>
    <w:rsid w:val="00C1068E"/>
    <w:rsid w:val="00C10E79"/>
    <w:rsid w:val="00C11C74"/>
    <w:rsid w:val="00C11E7D"/>
    <w:rsid w:val="00C125D5"/>
    <w:rsid w:val="00C133EB"/>
    <w:rsid w:val="00C14482"/>
    <w:rsid w:val="00C147EC"/>
    <w:rsid w:val="00C15355"/>
    <w:rsid w:val="00C17B89"/>
    <w:rsid w:val="00C23D73"/>
    <w:rsid w:val="00C264DB"/>
    <w:rsid w:val="00C26671"/>
    <w:rsid w:val="00C26C83"/>
    <w:rsid w:val="00C31AEB"/>
    <w:rsid w:val="00C33E43"/>
    <w:rsid w:val="00C34871"/>
    <w:rsid w:val="00C35CB1"/>
    <w:rsid w:val="00C366B7"/>
    <w:rsid w:val="00C36FC0"/>
    <w:rsid w:val="00C37A5B"/>
    <w:rsid w:val="00C4002E"/>
    <w:rsid w:val="00C41B49"/>
    <w:rsid w:val="00C44102"/>
    <w:rsid w:val="00C4478D"/>
    <w:rsid w:val="00C447EB"/>
    <w:rsid w:val="00C45D8F"/>
    <w:rsid w:val="00C46192"/>
    <w:rsid w:val="00C51314"/>
    <w:rsid w:val="00C51B67"/>
    <w:rsid w:val="00C54774"/>
    <w:rsid w:val="00C55E1E"/>
    <w:rsid w:val="00C603AC"/>
    <w:rsid w:val="00C62A43"/>
    <w:rsid w:val="00C651C6"/>
    <w:rsid w:val="00C65727"/>
    <w:rsid w:val="00C70531"/>
    <w:rsid w:val="00C705F6"/>
    <w:rsid w:val="00C71695"/>
    <w:rsid w:val="00C726AA"/>
    <w:rsid w:val="00C72F65"/>
    <w:rsid w:val="00C7520B"/>
    <w:rsid w:val="00C7578E"/>
    <w:rsid w:val="00C76C3C"/>
    <w:rsid w:val="00C776C4"/>
    <w:rsid w:val="00C778D8"/>
    <w:rsid w:val="00C800D4"/>
    <w:rsid w:val="00C805A9"/>
    <w:rsid w:val="00C80E26"/>
    <w:rsid w:val="00C80E65"/>
    <w:rsid w:val="00C82788"/>
    <w:rsid w:val="00C84E95"/>
    <w:rsid w:val="00C84EC3"/>
    <w:rsid w:val="00C8511D"/>
    <w:rsid w:val="00C8570A"/>
    <w:rsid w:val="00C85E11"/>
    <w:rsid w:val="00C85F3B"/>
    <w:rsid w:val="00C8647C"/>
    <w:rsid w:val="00C864F7"/>
    <w:rsid w:val="00C9062B"/>
    <w:rsid w:val="00C91063"/>
    <w:rsid w:val="00C92AE0"/>
    <w:rsid w:val="00C9565D"/>
    <w:rsid w:val="00C9656A"/>
    <w:rsid w:val="00C96DFE"/>
    <w:rsid w:val="00C97B5A"/>
    <w:rsid w:val="00CA04F5"/>
    <w:rsid w:val="00CA0AE7"/>
    <w:rsid w:val="00CA0BF7"/>
    <w:rsid w:val="00CA174B"/>
    <w:rsid w:val="00CA1940"/>
    <w:rsid w:val="00CA1F78"/>
    <w:rsid w:val="00CA2089"/>
    <w:rsid w:val="00CA2236"/>
    <w:rsid w:val="00CA27AC"/>
    <w:rsid w:val="00CA39BC"/>
    <w:rsid w:val="00CA4980"/>
    <w:rsid w:val="00CA4DC4"/>
    <w:rsid w:val="00CA4EC9"/>
    <w:rsid w:val="00CA5A52"/>
    <w:rsid w:val="00CA679B"/>
    <w:rsid w:val="00CA6FD8"/>
    <w:rsid w:val="00CA79D0"/>
    <w:rsid w:val="00CA7EA2"/>
    <w:rsid w:val="00CB26BD"/>
    <w:rsid w:val="00CB2852"/>
    <w:rsid w:val="00CB35B4"/>
    <w:rsid w:val="00CB3D59"/>
    <w:rsid w:val="00CB4032"/>
    <w:rsid w:val="00CB5950"/>
    <w:rsid w:val="00CB67DE"/>
    <w:rsid w:val="00CC213F"/>
    <w:rsid w:val="00CC4622"/>
    <w:rsid w:val="00CC4F61"/>
    <w:rsid w:val="00CC5D74"/>
    <w:rsid w:val="00CC7AAD"/>
    <w:rsid w:val="00CD06CC"/>
    <w:rsid w:val="00CD0B1C"/>
    <w:rsid w:val="00CD22E8"/>
    <w:rsid w:val="00CD25D4"/>
    <w:rsid w:val="00CD35E6"/>
    <w:rsid w:val="00CD3A66"/>
    <w:rsid w:val="00CD5AC6"/>
    <w:rsid w:val="00CD5EC7"/>
    <w:rsid w:val="00CD5F64"/>
    <w:rsid w:val="00CD65B9"/>
    <w:rsid w:val="00CE1A59"/>
    <w:rsid w:val="00CE31C3"/>
    <w:rsid w:val="00CE3327"/>
    <w:rsid w:val="00CE3F8C"/>
    <w:rsid w:val="00CE411B"/>
    <w:rsid w:val="00CE5341"/>
    <w:rsid w:val="00CE5ABB"/>
    <w:rsid w:val="00CE60F6"/>
    <w:rsid w:val="00CE6744"/>
    <w:rsid w:val="00CE6B6A"/>
    <w:rsid w:val="00CE6C72"/>
    <w:rsid w:val="00CE73C8"/>
    <w:rsid w:val="00CF10B9"/>
    <w:rsid w:val="00CF228B"/>
    <w:rsid w:val="00CF2D26"/>
    <w:rsid w:val="00CF3DBA"/>
    <w:rsid w:val="00CF3FED"/>
    <w:rsid w:val="00CF57ED"/>
    <w:rsid w:val="00CF5D1C"/>
    <w:rsid w:val="00CF7C22"/>
    <w:rsid w:val="00D039B3"/>
    <w:rsid w:val="00D03F26"/>
    <w:rsid w:val="00D05681"/>
    <w:rsid w:val="00D06B69"/>
    <w:rsid w:val="00D07F6F"/>
    <w:rsid w:val="00D12B46"/>
    <w:rsid w:val="00D14BB4"/>
    <w:rsid w:val="00D16EAA"/>
    <w:rsid w:val="00D17C48"/>
    <w:rsid w:val="00D20298"/>
    <w:rsid w:val="00D2055B"/>
    <w:rsid w:val="00D20959"/>
    <w:rsid w:val="00D2152D"/>
    <w:rsid w:val="00D229F1"/>
    <w:rsid w:val="00D23483"/>
    <w:rsid w:val="00D23C6F"/>
    <w:rsid w:val="00D241BD"/>
    <w:rsid w:val="00D2541A"/>
    <w:rsid w:val="00D26D88"/>
    <w:rsid w:val="00D3200F"/>
    <w:rsid w:val="00D327D5"/>
    <w:rsid w:val="00D33D4C"/>
    <w:rsid w:val="00D34725"/>
    <w:rsid w:val="00D350D2"/>
    <w:rsid w:val="00D35394"/>
    <w:rsid w:val="00D366E7"/>
    <w:rsid w:val="00D367E7"/>
    <w:rsid w:val="00D40B0E"/>
    <w:rsid w:val="00D40E2F"/>
    <w:rsid w:val="00D4160C"/>
    <w:rsid w:val="00D417D0"/>
    <w:rsid w:val="00D41B52"/>
    <w:rsid w:val="00D42320"/>
    <w:rsid w:val="00D42554"/>
    <w:rsid w:val="00D44BA7"/>
    <w:rsid w:val="00D44F02"/>
    <w:rsid w:val="00D463A4"/>
    <w:rsid w:val="00D47681"/>
    <w:rsid w:val="00D47E1E"/>
    <w:rsid w:val="00D51889"/>
    <w:rsid w:val="00D51CAA"/>
    <w:rsid w:val="00D52246"/>
    <w:rsid w:val="00D531B8"/>
    <w:rsid w:val="00D53FF4"/>
    <w:rsid w:val="00D54199"/>
    <w:rsid w:val="00D5529D"/>
    <w:rsid w:val="00D561AD"/>
    <w:rsid w:val="00D577CA"/>
    <w:rsid w:val="00D61F3B"/>
    <w:rsid w:val="00D62C76"/>
    <w:rsid w:val="00D63B8E"/>
    <w:rsid w:val="00D63D58"/>
    <w:rsid w:val="00D6420F"/>
    <w:rsid w:val="00D66217"/>
    <w:rsid w:val="00D66A65"/>
    <w:rsid w:val="00D67116"/>
    <w:rsid w:val="00D67484"/>
    <w:rsid w:val="00D67680"/>
    <w:rsid w:val="00D676B7"/>
    <w:rsid w:val="00D67AB2"/>
    <w:rsid w:val="00D70EE2"/>
    <w:rsid w:val="00D71E57"/>
    <w:rsid w:val="00D7655E"/>
    <w:rsid w:val="00D767FB"/>
    <w:rsid w:val="00D76DF4"/>
    <w:rsid w:val="00D81AD9"/>
    <w:rsid w:val="00D81FF6"/>
    <w:rsid w:val="00D8253D"/>
    <w:rsid w:val="00D84CF9"/>
    <w:rsid w:val="00D854FA"/>
    <w:rsid w:val="00D868F5"/>
    <w:rsid w:val="00D8797D"/>
    <w:rsid w:val="00D879DF"/>
    <w:rsid w:val="00D87C1A"/>
    <w:rsid w:val="00D92224"/>
    <w:rsid w:val="00D939B8"/>
    <w:rsid w:val="00D942FE"/>
    <w:rsid w:val="00D961D8"/>
    <w:rsid w:val="00D96FC5"/>
    <w:rsid w:val="00D97F6B"/>
    <w:rsid w:val="00DA036F"/>
    <w:rsid w:val="00DA144B"/>
    <w:rsid w:val="00DA2644"/>
    <w:rsid w:val="00DB187C"/>
    <w:rsid w:val="00DB1D58"/>
    <w:rsid w:val="00DB3586"/>
    <w:rsid w:val="00DB4DFC"/>
    <w:rsid w:val="00DB58AB"/>
    <w:rsid w:val="00DB6479"/>
    <w:rsid w:val="00DB7DE5"/>
    <w:rsid w:val="00DC0178"/>
    <w:rsid w:val="00DC0CB7"/>
    <w:rsid w:val="00DC1150"/>
    <w:rsid w:val="00DC1FB3"/>
    <w:rsid w:val="00DC291E"/>
    <w:rsid w:val="00DC2D85"/>
    <w:rsid w:val="00DC2E3F"/>
    <w:rsid w:val="00DC36E9"/>
    <w:rsid w:val="00DC6458"/>
    <w:rsid w:val="00DC704E"/>
    <w:rsid w:val="00DD094D"/>
    <w:rsid w:val="00DD106B"/>
    <w:rsid w:val="00DD156D"/>
    <w:rsid w:val="00DD20BB"/>
    <w:rsid w:val="00DD28AC"/>
    <w:rsid w:val="00DD7772"/>
    <w:rsid w:val="00DE000B"/>
    <w:rsid w:val="00DE045D"/>
    <w:rsid w:val="00DE0518"/>
    <w:rsid w:val="00DE1A7F"/>
    <w:rsid w:val="00DE438B"/>
    <w:rsid w:val="00DE5BD9"/>
    <w:rsid w:val="00DE6D4B"/>
    <w:rsid w:val="00DE73D1"/>
    <w:rsid w:val="00DE7F56"/>
    <w:rsid w:val="00DE7F59"/>
    <w:rsid w:val="00DF0E43"/>
    <w:rsid w:val="00DF0F83"/>
    <w:rsid w:val="00DF1B82"/>
    <w:rsid w:val="00DF2A87"/>
    <w:rsid w:val="00DF3BB5"/>
    <w:rsid w:val="00DF44C9"/>
    <w:rsid w:val="00DF45F8"/>
    <w:rsid w:val="00DF4F83"/>
    <w:rsid w:val="00DF50A8"/>
    <w:rsid w:val="00DF5690"/>
    <w:rsid w:val="00DF59E2"/>
    <w:rsid w:val="00DF6D8C"/>
    <w:rsid w:val="00DF7F9C"/>
    <w:rsid w:val="00E00E0D"/>
    <w:rsid w:val="00E0258A"/>
    <w:rsid w:val="00E03445"/>
    <w:rsid w:val="00E045E7"/>
    <w:rsid w:val="00E05A58"/>
    <w:rsid w:val="00E07614"/>
    <w:rsid w:val="00E07B8B"/>
    <w:rsid w:val="00E1125E"/>
    <w:rsid w:val="00E112F8"/>
    <w:rsid w:val="00E114FF"/>
    <w:rsid w:val="00E1209D"/>
    <w:rsid w:val="00E1297B"/>
    <w:rsid w:val="00E12C9A"/>
    <w:rsid w:val="00E13FB1"/>
    <w:rsid w:val="00E142E8"/>
    <w:rsid w:val="00E14772"/>
    <w:rsid w:val="00E15551"/>
    <w:rsid w:val="00E1570C"/>
    <w:rsid w:val="00E157F4"/>
    <w:rsid w:val="00E16D9C"/>
    <w:rsid w:val="00E17CBF"/>
    <w:rsid w:val="00E17F39"/>
    <w:rsid w:val="00E17F59"/>
    <w:rsid w:val="00E20BA4"/>
    <w:rsid w:val="00E21008"/>
    <w:rsid w:val="00E2293D"/>
    <w:rsid w:val="00E2375C"/>
    <w:rsid w:val="00E23C2C"/>
    <w:rsid w:val="00E24F76"/>
    <w:rsid w:val="00E2558D"/>
    <w:rsid w:val="00E27DC0"/>
    <w:rsid w:val="00E3071C"/>
    <w:rsid w:val="00E3104C"/>
    <w:rsid w:val="00E3258E"/>
    <w:rsid w:val="00E32B1F"/>
    <w:rsid w:val="00E336B5"/>
    <w:rsid w:val="00E33F9E"/>
    <w:rsid w:val="00E3403A"/>
    <w:rsid w:val="00E34509"/>
    <w:rsid w:val="00E351B8"/>
    <w:rsid w:val="00E40BAE"/>
    <w:rsid w:val="00E41C12"/>
    <w:rsid w:val="00E42602"/>
    <w:rsid w:val="00E426EF"/>
    <w:rsid w:val="00E4458F"/>
    <w:rsid w:val="00E4519D"/>
    <w:rsid w:val="00E453B4"/>
    <w:rsid w:val="00E45DCA"/>
    <w:rsid w:val="00E46352"/>
    <w:rsid w:val="00E50106"/>
    <w:rsid w:val="00E502A2"/>
    <w:rsid w:val="00E502EA"/>
    <w:rsid w:val="00E5059D"/>
    <w:rsid w:val="00E510CD"/>
    <w:rsid w:val="00E5162E"/>
    <w:rsid w:val="00E51700"/>
    <w:rsid w:val="00E5434E"/>
    <w:rsid w:val="00E553FF"/>
    <w:rsid w:val="00E57583"/>
    <w:rsid w:val="00E60045"/>
    <w:rsid w:val="00E610B6"/>
    <w:rsid w:val="00E6128F"/>
    <w:rsid w:val="00E63FFF"/>
    <w:rsid w:val="00E6578B"/>
    <w:rsid w:val="00E65DDD"/>
    <w:rsid w:val="00E661C8"/>
    <w:rsid w:val="00E66481"/>
    <w:rsid w:val="00E6684E"/>
    <w:rsid w:val="00E673AD"/>
    <w:rsid w:val="00E70CFB"/>
    <w:rsid w:val="00E70E65"/>
    <w:rsid w:val="00E71418"/>
    <w:rsid w:val="00E7363B"/>
    <w:rsid w:val="00E74FC5"/>
    <w:rsid w:val="00E76220"/>
    <w:rsid w:val="00E77C3A"/>
    <w:rsid w:val="00E77C59"/>
    <w:rsid w:val="00E807B4"/>
    <w:rsid w:val="00E8108F"/>
    <w:rsid w:val="00E8226E"/>
    <w:rsid w:val="00E838EE"/>
    <w:rsid w:val="00E86E62"/>
    <w:rsid w:val="00E872CB"/>
    <w:rsid w:val="00E87815"/>
    <w:rsid w:val="00E91357"/>
    <w:rsid w:val="00E913DF"/>
    <w:rsid w:val="00E91E47"/>
    <w:rsid w:val="00E92022"/>
    <w:rsid w:val="00E92D91"/>
    <w:rsid w:val="00E944B5"/>
    <w:rsid w:val="00E94B97"/>
    <w:rsid w:val="00E95B01"/>
    <w:rsid w:val="00E95FFF"/>
    <w:rsid w:val="00EA1580"/>
    <w:rsid w:val="00EA162B"/>
    <w:rsid w:val="00EA1B91"/>
    <w:rsid w:val="00EA1FBD"/>
    <w:rsid w:val="00EA68A8"/>
    <w:rsid w:val="00EA7EA1"/>
    <w:rsid w:val="00EB157B"/>
    <w:rsid w:val="00EB6765"/>
    <w:rsid w:val="00EB6DEF"/>
    <w:rsid w:val="00EB6F29"/>
    <w:rsid w:val="00EB7263"/>
    <w:rsid w:val="00EC0BB1"/>
    <w:rsid w:val="00EC0C71"/>
    <w:rsid w:val="00EC16A6"/>
    <w:rsid w:val="00EC2FB1"/>
    <w:rsid w:val="00EC49E2"/>
    <w:rsid w:val="00EC60B9"/>
    <w:rsid w:val="00EC79FA"/>
    <w:rsid w:val="00ED181E"/>
    <w:rsid w:val="00ED30AC"/>
    <w:rsid w:val="00ED3459"/>
    <w:rsid w:val="00ED3696"/>
    <w:rsid w:val="00ED38C2"/>
    <w:rsid w:val="00ED4091"/>
    <w:rsid w:val="00ED4574"/>
    <w:rsid w:val="00ED70DA"/>
    <w:rsid w:val="00ED7410"/>
    <w:rsid w:val="00EE162F"/>
    <w:rsid w:val="00EE178F"/>
    <w:rsid w:val="00EE268B"/>
    <w:rsid w:val="00EE2C04"/>
    <w:rsid w:val="00EE2C59"/>
    <w:rsid w:val="00EE2D94"/>
    <w:rsid w:val="00EE3CE3"/>
    <w:rsid w:val="00EE3F71"/>
    <w:rsid w:val="00EE4362"/>
    <w:rsid w:val="00EE5F5A"/>
    <w:rsid w:val="00EE665C"/>
    <w:rsid w:val="00EE7398"/>
    <w:rsid w:val="00EF012C"/>
    <w:rsid w:val="00EF0F45"/>
    <w:rsid w:val="00EF20E1"/>
    <w:rsid w:val="00EF38BF"/>
    <w:rsid w:val="00EF4ECB"/>
    <w:rsid w:val="00EF66CE"/>
    <w:rsid w:val="00EF6F2B"/>
    <w:rsid w:val="00F00585"/>
    <w:rsid w:val="00F01603"/>
    <w:rsid w:val="00F020B7"/>
    <w:rsid w:val="00F021B9"/>
    <w:rsid w:val="00F02382"/>
    <w:rsid w:val="00F049B9"/>
    <w:rsid w:val="00F06CA3"/>
    <w:rsid w:val="00F11050"/>
    <w:rsid w:val="00F1235D"/>
    <w:rsid w:val="00F14600"/>
    <w:rsid w:val="00F1508B"/>
    <w:rsid w:val="00F15D1E"/>
    <w:rsid w:val="00F17E66"/>
    <w:rsid w:val="00F203E1"/>
    <w:rsid w:val="00F20FB6"/>
    <w:rsid w:val="00F218DD"/>
    <w:rsid w:val="00F21B80"/>
    <w:rsid w:val="00F23AFF"/>
    <w:rsid w:val="00F23F0A"/>
    <w:rsid w:val="00F2427C"/>
    <w:rsid w:val="00F24D88"/>
    <w:rsid w:val="00F26285"/>
    <w:rsid w:val="00F267A0"/>
    <w:rsid w:val="00F26E27"/>
    <w:rsid w:val="00F26E91"/>
    <w:rsid w:val="00F26FF8"/>
    <w:rsid w:val="00F27054"/>
    <w:rsid w:val="00F27EFF"/>
    <w:rsid w:val="00F3002C"/>
    <w:rsid w:val="00F30270"/>
    <w:rsid w:val="00F3031F"/>
    <w:rsid w:val="00F35132"/>
    <w:rsid w:val="00F354A7"/>
    <w:rsid w:val="00F41C05"/>
    <w:rsid w:val="00F426B7"/>
    <w:rsid w:val="00F42EBF"/>
    <w:rsid w:val="00F43C9C"/>
    <w:rsid w:val="00F43F33"/>
    <w:rsid w:val="00F44CAD"/>
    <w:rsid w:val="00F45179"/>
    <w:rsid w:val="00F46666"/>
    <w:rsid w:val="00F47262"/>
    <w:rsid w:val="00F478F3"/>
    <w:rsid w:val="00F50DF9"/>
    <w:rsid w:val="00F513E2"/>
    <w:rsid w:val="00F51D7D"/>
    <w:rsid w:val="00F51F8D"/>
    <w:rsid w:val="00F527AA"/>
    <w:rsid w:val="00F53683"/>
    <w:rsid w:val="00F54C8D"/>
    <w:rsid w:val="00F55211"/>
    <w:rsid w:val="00F55610"/>
    <w:rsid w:val="00F57DF0"/>
    <w:rsid w:val="00F62033"/>
    <w:rsid w:val="00F6268D"/>
    <w:rsid w:val="00F62BA7"/>
    <w:rsid w:val="00F641F7"/>
    <w:rsid w:val="00F65A43"/>
    <w:rsid w:val="00F66A46"/>
    <w:rsid w:val="00F66A96"/>
    <w:rsid w:val="00F713EA"/>
    <w:rsid w:val="00F739A1"/>
    <w:rsid w:val="00F7703E"/>
    <w:rsid w:val="00F77085"/>
    <w:rsid w:val="00F82D5B"/>
    <w:rsid w:val="00F82E1C"/>
    <w:rsid w:val="00F83CBB"/>
    <w:rsid w:val="00F86C54"/>
    <w:rsid w:val="00F86E1A"/>
    <w:rsid w:val="00F915BC"/>
    <w:rsid w:val="00F91C5D"/>
    <w:rsid w:val="00F92FB5"/>
    <w:rsid w:val="00F931F7"/>
    <w:rsid w:val="00F93517"/>
    <w:rsid w:val="00F93B36"/>
    <w:rsid w:val="00F95CB9"/>
    <w:rsid w:val="00F96996"/>
    <w:rsid w:val="00F969CE"/>
    <w:rsid w:val="00FA0C8E"/>
    <w:rsid w:val="00FA0E01"/>
    <w:rsid w:val="00FA1491"/>
    <w:rsid w:val="00FA2665"/>
    <w:rsid w:val="00FA29E3"/>
    <w:rsid w:val="00FA2D2B"/>
    <w:rsid w:val="00FA3DE9"/>
    <w:rsid w:val="00FA5710"/>
    <w:rsid w:val="00FA5B5E"/>
    <w:rsid w:val="00FA5C4D"/>
    <w:rsid w:val="00FA6083"/>
    <w:rsid w:val="00FA6311"/>
    <w:rsid w:val="00FA6947"/>
    <w:rsid w:val="00FA69BB"/>
    <w:rsid w:val="00FA6D9E"/>
    <w:rsid w:val="00FB0707"/>
    <w:rsid w:val="00FB272D"/>
    <w:rsid w:val="00FB2F18"/>
    <w:rsid w:val="00FB30FD"/>
    <w:rsid w:val="00FB3489"/>
    <w:rsid w:val="00FB54D2"/>
    <w:rsid w:val="00FB56C2"/>
    <w:rsid w:val="00FB7D5C"/>
    <w:rsid w:val="00FB7DD6"/>
    <w:rsid w:val="00FC04AF"/>
    <w:rsid w:val="00FC0516"/>
    <w:rsid w:val="00FC0E39"/>
    <w:rsid w:val="00FC3441"/>
    <w:rsid w:val="00FC3465"/>
    <w:rsid w:val="00FC359B"/>
    <w:rsid w:val="00FD0639"/>
    <w:rsid w:val="00FD0BF1"/>
    <w:rsid w:val="00FD1768"/>
    <w:rsid w:val="00FD2AAD"/>
    <w:rsid w:val="00FD2D38"/>
    <w:rsid w:val="00FD3128"/>
    <w:rsid w:val="00FD386B"/>
    <w:rsid w:val="00FD4981"/>
    <w:rsid w:val="00FD5956"/>
    <w:rsid w:val="00FD7F11"/>
    <w:rsid w:val="00FE1C79"/>
    <w:rsid w:val="00FE4072"/>
    <w:rsid w:val="00FE46C9"/>
    <w:rsid w:val="00FE4ACF"/>
    <w:rsid w:val="00FE4D56"/>
    <w:rsid w:val="00FE50E7"/>
    <w:rsid w:val="00FE60AC"/>
    <w:rsid w:val="00FE642C"/>
    <w:rsid w:val="00FE6563"/>
    <w:rsid w:val="00FE67B0"/>
    <w:rsid w:val="00FE7A2C"/>
    <w:rsid w:val="00FF0105"/>
    <w:rsid w:val="00FF04EF"/>
    <w:rsid w:val="00FF0B2E"/>
    <w:rsid w:val="00FF0D2C"/>
    <w:rsid w:val="00FF128A"/>
    <w:rsid w:val="00FF265E"/>
    <w:rsid w:val="00FF2DEA"/>
    <w:rsid w:val="00FF31B3"/>
    <w:rsid w:val="00FF3D80"/>
    <w:rsid w:val="00FF4FDA"/>
    <w:rsid w:val="00FF5067"/>
    <w:rsid w:val="00FF5BE8"/>
    <w:rsid w:val="00FF6398"/>
    <w:rsid w:val="00FF7B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4C28A7"/>
  <w15:docId w15:val="{3060F81F-D0DD-44E6-B639-0347AFC1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A5BF4"/>
    <w:pPr>
      <w:keepNext/>
      <w:spacing w:before="240" w:after="60" w:line="240"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725"/>
    <w:pPr>
      <w:ind w:left="720"/>
      <w:contextualSpacing/>
    </w:pPr>
    <w:rPr>
      <w:rFonts w:eastAsiaTheme="minorHAnsi"/>
      <w:lang w:eastAsia="en-US"/>
    </w:rPr>
  </w:style>
  <w:style w:type="table" w:styleId="a4">
    <w:name w:val="Table Grid"/>
    <w:basedOn w:val="a1"/>
    <w:uiPriority w:val="39"/>
    <w:rsid w:val="00BD07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4"/>
    <w:uiPriority w:val="59"/>
    <w:rsid w:val="00BD072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BD072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D0725"/>
    <w:rPr>
      <w:rFonts w:ascii="Tahoma" w:eastAsiaTheme="minorEastAsia" w:hAnsi="Tahoma" w:cs="Tahoma"/>
      <w:sz w:val="16"/>
      <w:szCs w:val="16"/>
      <w:lang w:eastAsia="ru-RU"/>
    </w:rPr>
  </w:style>
  <w:style w:type="paragraph" w:styleId="a7">
    <w:name w:val="No Spacing"/>
    <w:link w:val="a8"/>
    <w:uiPriority w:val="1"/>
    <w:qFormat/>
    <w:rsid w:val="00AB212D"/>
    <w:pPr>
      <w:spacing w:after="0" w:line="240" w:lineRule="exact"/>
    </w:pPr>
    <w:rPr>
      <w:rFonts w:ascii="Times New Roman" w:hAnsi="Times New Roman"/>
      <w:sz w:val="24"/>
    </w:rPr>
  </w:style>
  <w:style w:type="paragraph" w:styleId="a9">
    <w:name w:val="footnote text"/>
    <w:aliases w:val="Char,Знак4 Знак,Знак8 Знак Знак,Знак8 Знак, Знак4 Знак, Знак8 Знак Знак, Знак8 Знак,Знак8,Текст сноски Знак1,Текст сноски Знак Знак,Знак4 Знак Знак Знак,Знак4 Знак Знак1,Знак4 Знак1 Знак,Текст сноски Знак Знак Знак1,Знак4 Знак3"/>
    <w:basedOn w:val="a"/>
    <w:link w:val="aa"/>
    <w:unhideWhenUsed/>
    <w:qFormat/>
    <w:rsid w:val="00A00006"/>
    <w:pPr>
      <w:spacing w:after="0" w:line="240" w:lineRule="auto"/>
    </w:pPr>
    <w:rPr>
      <w:sz w:val="20"/>
      <w:szCs w:val="20"/>
    </w:rPr>
  </w:style>
  <w:style w:type="character" w:customStyle="1" w:styleId="aa">
    <w:name w:val="Текст сноски Знак"/>
    <w:aliases w:val="Char Знак,Знак4 Знак Знак,Знак8 Знак Знак Знак,Знак8 Знак Знак1, Знак4 Знак Знак, Знак8 Знак Знак Знак, Знак8 Знак Знак1,Знак8 Знак1,Текст сноски Знак1 Знак,Текст сноски Знак Знак Знак,Знак4 Знак Знак Знак Знак,Знак4 Знак Знак1 Знак"/>
    <w:basedOn w:val="a0"/>
    <w:link w:val="a9"/>
    <w:rsid w:val="00A00006"/>
    <w:rPr>
      <w:rFonts w:eastAsiaTheme="minorEastAsia"/>
      <w:sz w:val="20"/>
      <w:szCs w:val="20"/>
      <w:lang w:eastAsia="ru-RU"/>
    </w:rPr>
  </w:style>
  <w:style w:type="character" w:styleId="ab">
    <w:name w:val="footnote reference"/>
    <w:basedOn w:val="a0"/>
    <w:unhideWhenUsed/>
    <w:rsid w:val="00A00006"/>
    <w:rPr>
      <w:vertAlign w:val="superscript"/>
    </w:rPr>
  </w:style>
  <w:style w:type="paragraph" w:styleId="ac">
    <w:name w:val="Normal (Web)"/>
    <w:aliases w:val="Обычный (Web) Знак,Обычный (Web),Обычный (Web)1"/>
    <w:basedOn w:val="a"/>
    <w:link w:val="ad"/>
    <w:uiPriority w:val="99"/>
    <w:unhideWhenUsed/>
    <w:rsid w:val="00125006"/>
    <w:pPr>
      <w:spacing w:before="100" w:beforeAutospacing="1" w:after="100" w:afterAutospacing="1" w:line="240" w:lineRule="auto"/>
    </w:pPr>
    <w:rPr>
      <w:rFonts w:ascii="Times New Roman" w:eastAsia="Times New Roman" w:hAnsi="Times New Roman" w:cs="Times New Roman"/>
      <w:sz w:val="19"/>
      <w:szCs w:val="19"/>
    </w:rPr>
  </w:style>
  <w:style w:type="paragraph" w:styleId="ae">
    <w:name w:val="header"/>
    <w:basedOn w:val="a"/>
    <w:link w:val="af"/>
    <w:uiPriority w:val="99"/>
    <w:unhideWhenUsed/>
    <w:rsid w:val="0030701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30701F"/>
    <w:rPr>
      <w:rFonts w:eastAsiaTheme="minorEastAsia"/>
      <w:lang w:eastAsia="ru-RU"/>
    </w:rPr>
  </w:style>
  <w:style w:type="paragraph" w:styleId="af0">
    <w:name w:val="footer"/>
    <w:basedOn w:val="a"/>
    <w:link w:val="af1"/>
    <w:uiPriority w:val="99"/>
    <w:unhideWhenUsed/>
    <w:rsid w:val="0030701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0701F"/>
    <w:rPr>
      <w:rFonts w:eastAsiaTheme="minorEastAsia"/>
      <w:lang w:eastAsia="ru-RU"/>
    </w:rPr>
  </w:style>
  <w:style w:type="paragraph" w:styleId="af2">
    <w:name w:val="Body Text"/>
    <w:basedOn w:val="a"/>
    <w:link w:val="af3"/>
    <w:rsid w:val="00A04A17"/>
    <w:pPr>
      <w:suppressAutoHyphens/>
      <w:spacing w:after="0" w:line="360" w:lineRule="exact"/>
      <w:ind w:firstLine="720"/>
      <w:jc w:val="both"/>
    </w:pPr>
    <w:rPr>
      <w:rFonts w:ascii="Times New Roman" w:eastAsia="Times New Roman" w:hAnsi="Times New Roman" w:cs="Times New Roman"/>
      <w:sz w:val="28"/>
      <w:szCs w:val="20"/>
    </w:rPr>
  </w:style>
  <w:style w:type="character" w:customStyle="1" w:styleId="af3">
    <w:name w:val="Основной текст Знак"/>
    <w:basedOn w:val="a0"/>
    <w:link w:val="af2"/>
    <w:rsid w:val="00A04A17"/>
    <w:rPr>
      <w:rFonts w:ascii="Times New Roman" w:eastAsia="Times New Roman" w:hAnsi="Times New Roman" w:cs="Times New Roman"/>
      <w:sz w:val="28"/>
      <w:szCs w:val="20"/>
      <w:lang w:eastAsia="ru-RU"/>
    </w:rPr>
  </w:style>
  <w:style w:type="paragraph" w:customStyle="1" w:styleId="ConsPlusNormal">
    <w:name w:val="ConsPlusNormal"/>
    <w:rsid w:val="00D961D8"/>
    <w:pPr>
      <w:widowControl w:val="0"/>
      <w:autoSpaceDE w:val="0"/>
      <w:autoSpaceDN w:val="0"/>
      <w:spacing w:after="0" w:line="240" w:lineRule="auto"/>
    </w:pPr>
    <w:rPr>
      <w:rFonts w:ascii="Calibri" w:eastAsia="Times New Roman" w:hAnsi="Calibri" w:cs="Calibri"/>
      <w:szCs w:val="20"/>
    </w:rPr>
  </w:style>
  <w:style w:type="character" w:customStyle="1" w:styleId="FontStyle16">
    <w:name w:val="Font Style16"/>
    <w:uiPriority w:val="99"/>
    <w:rsid w:val="009604FC"/>
    <w:rPr>
      <w:rFonts w:ascii="Times New Roman" w:hAnsi="Times New Roman" w:cs="Times New Roman"/>
      <w:sz w:val="26"/>
      <w:szCs w:val="26"/>
    </w:rPr>
  </w:style>
  <w:style w:type="character" w:styleId="af4">
    <w:name w:val="Hyperlink"/>
    <w:uiPriority w:val="99"/>
    <w:rsid w:val="009604FC"/>
    <w:rPr>
      <w:color w:val="0563C1"/>
      <w:u w:val="single"/>
    </w:rPr>
  </w:style>
  <w:style w:type="paragraph" w:customStyle="1" w:styleId="af5">
    <w:name w:val="Исполнитель"/>
    <w:basedOn w:val="af2"/>
    <w:rsid w:val="009604FC"/>
    <w:pPr>
      <w:spacing w:line="240" w:lineRule="exact"/>
      <w:ind w:firstLine="709"/>
    </w:pPr>
    <w:rPr>
      <w:sz w:val="24"/>
    </w:rPr>
  </w:style>
  <w:style w:type="character" w:customStyle="1" w:styleId="12">
    <w:name w:val="Основной текст Знак1"/>
    <w:basedOn w:val="a0"/>
    <w:uiPriority w:val="99"/>
    <w:locked/>
    <w:rsid w:val="00FD0639"/>
    <w:rPr>
      <w:rFonts w:ascii="Times New Roman" w:hAnsi="Times New Roman" w:cs="Times New Roman"/>
      <w:sz w:val="28"/>
      <w:szCs w:val="28"/>
      <w:u w:val="none"/>
    </w:rPr>
  </w:style>
  <w:style w:type="character" w:customStyle="1" w:styleId="apple-converted-space">
    <w:name w:val="apple-converted-space"/>
    <w:basedOn w:val="a0"/>
    <w:rsid w:val="00CE3F8C"/>
  </w:style>
  <w:style w:type="character" w:customStyle="1" w:styleId="10">
    <w:name w:val="Заголовок 1 Знак"/>
    <w:basedOn w:val="a0"/>
    <w:link w:val="1"/>
    <w:uiPriority w:val="9"/>
    <w:rsid w:val="00AB212D"/>
    <w:rPr>
      <w:rFonts w:ascii="Times New Roman" w:eastAsia="Times New Roman" w:hAnsi="Times New Roman" w:cs="Times New Roman"/>
      <w:b/>
      <w:bCs/>
      <w:kern w:val="36"/>
      <w:sz w:val="48"/>
      <w:szCs w:val="48"/>
      <w:lang w:eastAsia="ru-RU"/>
    </w:rPr>
  </w:style>
  <w:style w:type="paragraph" w:customStyle="1" w:styleId="af6">
    <w:name w:val="Адресат"/>
    <w:basedOn w:val="a"/>
    <w:uiPriority w:val="99"/>
    <w:rsid w:val="00AB212D"/>
    <w:pPr>
      <w:suppressAutoHyphens/>
      <w:spacing w:after="0" w:line="240" w:lineRule="exact"/>
    </w:pPr>
    <w:rPr>
      <w:rFonts w:ascii="Times New Roman" w:eastAsia="Times New Roman" w:hAnsi="Times New Roman" w:cs="Times New Roman"/>
      <w:sz w:val="28"/>
      <w:szCs w:val="20"/>
    </w:rPr>
  </w:style>
  <w:style w:type="paragraph" w:customStyle="1" w:styleId="af7">
    <w:name w:val="Заголовок к тексту"/>
    <w:basedOn w:val="a"/>
    <w:next w:val="af2"/>
    <w:qFormat/>
    <w:rsid w:val="00AB212D"/>
    <w:pPr>
      <w:suppressAutoHyphens/>
      <w:spacing w:after="240" w:line="240" w:lineRule="exact"/>
    </w:pPr>
    <w:rPr>
      <w:rFonts w:ascii="Times New Roman" w:eastAsia="Times New Roman" w:hAnsi="Times New Roman" w:cs="Times New Roman"/>
      <w:b/>
      <w:sz w:val="28"/>
      <w:szCs w:val="20"/>
    </w:rPr>
  </w:style>
  <w:style w:type="character" w:styleId="af8">
    <w:name w:val="page number"/>
    <w:rsid w:val="00AB212D"/>
  </w:style>
  <w:style w:type="paragraph" w:customStyle="1" w:styleId="af9">
    <w:name w:val="Подразделение"/>
    <w:basedOn w:val="a"/>
    <w:uiPriority w:val="99"/>
    <w:rsid w:val="00AB212D"/>
    <w:pPr>
      <w:spacing w:after="0" w:line="240" w:lineRule="auto"/>
      <w:jc w:val="center"/>
    </w:pPr>
    <w:rPr>
      <w:rFonts w:ascii="Times New Roman" w:eastAsia="Times New Roman" w:hAnsi="Times New Roman" w:cs="Times New Roman"/>
      <w:b/>
      <w:sz w:val="24"/>
      <w:szCs w:val="20"/>
    </w:rPr>
  </w:style>
  <w:style w:type="paragraph" w:customStyle="1" w:styleId="afa">
    <w:name w:val="Подпись на  бланке должностного лица"/>
    <w:basedOn w:val="a"/>
    <w:next w:val="af2"/>
    <w:uiPriority w:val="99"/>
    <w:rsid w:val="00AB212D"/>
    <w:pPr>
      <w:spacing w:before="480" w:after="0" w:line="240" w:lineRule="exact"/>
      <w:ind w:left="7088"/>
    </w:pPr>
    <w:rPr>
      <w:rFonts w:ascii="Times New Roman" w:eastAsia="Times New Roman" w:hAnsi="Times New Roman" w:cs="Times New Roman"/>
      <w:sz w:val="28"/>
      <w:szCs w:val="20"/>
    </w:rPr>
  </w:style>
  <w:style w:type="paragraph" w:styleId="afb">
    <w:name w:val="Signature"/>
    <w:basedOn w:val="a"/>
    <w:next w:val="af2"/>
    <w:link w:val="afc"/>
    <w:uiPriority w:val="99"/>
    <w:rsid w:val="00AB212D"/>
    <w:pPr>
      <w:tabs>
        <w:tab w:val="left" w:pos="5103"/>
        <w:tab w:val="right" w:pos="9639"/>
      </w:tabs>
      <w:suppressAutoHyphens/>
      <w:spacing w:before="480" w:after="0" w:line="240" w:lineRule="exact"/>
    </w:pPr>
    <w:rPr>
      <w:rFonts w:ascii="Times New Roman" w:eastAsia="Times New Roman" w:hAnsi="Times New Roman" w:cs="Times New Roman"/>
      <w:sz w:val="28"/>
      <w:szCs w:val="20"/>
    </w:rPr>
  </w:style>
  <w:style w:type="character" w:customStyle="1" w:styleId="afc">
    <w:name w:val="Подпись Знак"/>
    <w:basedOn w:val="a0"/>
    <w:link w:val="afb"/>
    <w:uiPriority w:val="99"/>
    <w:rsid w:val="00AB212D"/>
    <w:rPr>
      <w:rFonts w:ascii="Times New Roman" w:eastAsia="Times New Roman" w:hAnsi="Times New Roman" w:cs="Times New Roman"/>
      <w:sz w:val="28"/>
      <w:szCs w:val="20"/>
      <w:lang w:eastAsia="ru-RU"/>
    </w:rPr>
  </w:style>
  <w:style w:type="paragraph" w:customStyle="1" w:styleId="afd">
    <w:name w:val="Приложение"/>
    <w:basedOn w:val="af2"/>
    <w:uiPriority w:val="99"/>
    <w:rsid w:val="00AB212D"/>
    <w:pPr>
      <w:tabs>
        <w:tab w:val="left" w:pos="1673"/>
      </w:tabs>
      <w:suppressAutoHyphens w:val="0"/>
      <w:spacing w:before="240" w:line="240" w:lineRule="exact"/>
      <w:ind w:left="1985" w:hanging="1985"/>
    </w:pPr>
  </w:style>
  <w:style w:type="paragraph" w:styleId="afe">
    <w:name w:val="Title"/>
    <w:basedOn w:val="a"/>
    <w:next w:val="a"/>
    <w:link w:val="aff"/>
    <w:qFormat/>
    <w:rsid w:val="00AB212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f">
    <w:name w:val="Заголовок Знак"/>
    <w:basedOn w:val="a0"/>
    <w:link w:val="afe"/>
    <w:rsid w:val="00AB212D"/>
    <w:rPr>
      <w:rFonts w:ascii="Cambria" w:eastAsia="Times New Roman" w:hAnsi="Cambria" w:cs="Times New Roman"/>
      <w:b/>
      <w:bCs/>
      <w:kern w:val="28"/>
      <w:sz w:val="32"/>
      <w:szCs w:val="32"/>
      <w:lang w:eastAsia="ru-RU"/>
    </w:rPr>
  </w:style>
  <w:style w:type="paragraph" w:styleId="2">
    <w:name w:val="Body Text Indent 2"/>
    <w:basedOn w:val="a"/>
    <w:link w:val="20"/>
    <w:rsid w:val="00AB21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B212D"/>
    <w:rPr>
      <w:rFonts w:ascii="Times New Roman" w:eastAsia="Times New Roman" w:hAnsi="Times New Roman" w:cs="Times New Roman"/>
      <w:sz w:val="24"/>
      <w:szCs w:val="24"/>
      <w:lang w:eastAsia="ru-RU"/>
    </w:rPr>
  </w:style>
  <w:style w:type="table" w:customStyle="1" w:styleId="21">
    <w:name w:val="Сетка таблицы2"/>
    <w:basedOn w:val="a1"/>
    <w:next w:val="a4"/>
    <w:uiPriority w:val="39"/>
    <w:rsid w:val="003B234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4A5BF4"/>
    <w:rPr>
      <w:rFonts w:ascii="Cambria" w:eastAsia="Times New Roman" w:hAnsi="Cambria" w:cs="Times New Roman"/>
      <w:b/>
      <w:bCs/>
      <w:sz w:val="26"/>
      <w:szCs w:val="26"/>
      <w:lang w:eastAsia="en-US"/>
    </w:rPr>
  </w:style>
  <w:style w:type="numbering" w:customStyle="1" w:styleId="13">
    <w:name w:val="Нет списка1"/>
    <w:next w:val="a2"/>
    <w:uiPriority w:val="99"/>
    <w:semiHidden/>
    <w:unhideWhenUsed/>
    <w:rsid w:val="004A5BF4"/>
  </w:style>
  <w:style w:type="character" w:styleId="aff0">
    <w:name w:val="Strong"/>
    <w:uiPriority w:val="22"/>
    <w:qFormat/>
    <w:rsid w:val="004A5BF4"/>
    <w:rPr>
      <w:b/>
      <w:bCs/>
    </w:rPr>
  </w:style>
  <w:style w:type="character" w:styleId="aff1">
    <w:name w:val="Emphasis"/>
    <w:uiPriority w:val="20"/>
    <w:qFormat/>
    <w:rsid w:val="004A5BF4"/>
    <w:rPr>
      <w:i/>
      <w:iCs/>
    </w:rPr>
  </w:style>
  <w:style w:type="table" w:customStyle="1" w:styleId="31">
    <w:name w:val="Сетка таблицы3"/>
    <w:basedOn w:val="a1"/>
    <w:next w:val="a4"/>
    <w:uiPriority w:val="39"/>
    <w:rsid w:val="00D06B6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Обычный (Интернет) Знак"/>
    <w:aliases w:val="Обычный (Web) Знак Знак,Обычный (Web) Знак1,Обычный (Web)1 Знак"/>
    <w:basedOn w:val="a0"/>
    <w:link w:val="ac"/>
    <w:uiPriority w:val="99"/>
    <w:rsid w:val="00E3104C"/>
    <w:rPr>
      <w:rFonts w:ascii="Times New Roman" w:eastAsia="Times New Roman" w:hAnsi="Times New Roman" w:cs="Times New Roman"/>
      <w:sz w:val="19"/>
      <w:szCs w:val="19"/>
    </w:rPr>
  </w:style>
  <w:style w:type="character" w:customStyle="1" w:styleId="a8">
    <w:name w:val="Без интервала Знак"/>
    <w:link w:val="a7"/>
    <w:uiPriority w:val="1"/>
    <w:locked/>
    <w:rsid w:val="005B5C4C"/>
    <w:rPr>
      <w:rFonts w:ascii="Times New Roman" w:hAnsi="Times New Roman"/>
      <w:sz w:val="24"/>
    </w:rPr>
  </w:style>
  <w:style w:type="paragraph" w:styleId="aff2">
    <w:name w:val="TOC Heading"/>
    <w:basedOn w:val="1"/>
    <w:next w:val="a"/>
    <w:uiPriority w:val="39"/>
    <w:unhideWhenUsed/>
    <w:qFormat/>
    <w:rsid w:val="00B9772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unhideWhenUsed/>
    <w:rsid w:val="00643B27"/>
    <w:pPr>
      <w:spacing w:after="100"/>
    </w:pPr>
  </w:style>
  <w:style w:type="character" w:styleId="aff3">
    <w:name w:val="annotation reference"/>
    <w:basedOn w:val="a0"/>
    <w:uiPriority w:val="99"/>
    <w:semiHidden/>
    <w:unhideWhenUsed/>
    <w:rsid w:val="00427E8F"/>
    <w:rPr>
      <w:sz w:val="16"/>
      <w:szCs w:val="16"/>
    </w:rPr>
  </w:style>
  <w:style w:type="paragraph" w:styleId="aff4">
    <w:name w:val="annotation text"/>
    <w:basedOn w:val="a"/>
    <w:link w:val="aff5"/>
    <w:uiPriority w:val="99"/>
    <w:semiHidden/>
    <w:unhideWhenUsed/>
    <w:rsid w:val="00427E8F"/>
    <w:pPr>
      <w:spacing w:line="240" w:lineRule="auto"/>
    </w:pPr>
    <w:rPr>
      <w:sz w:val="20"/>
      <w:szCs w:val="20"/>
    </w:rPr>
  </w:style>
  <w:style w:type="character" w:customStyle="1" w:styleId="aff5">
    <w:name w:val="Текст примечания Знак"/>
    <w:basedOn w:val="a0"/>
    <w:link w:val="aff4"/>
    <w:uiPriority w:val="99"/>
    <w:semiHidden/>
    <w:rsid w:val="00427E8F"/>
    <w:rPr>
      <w:sz w:val="20"/>
      <w:szCs w:val="20"/>
    </w:rPr>
  </w:style>
  <w:style w:type="paragraph" w:styleId="aff6">
    <w:name w:val="annotation subject"/>
    <w:basedOn w:val="aff4"/>
    <w:next w:val="aff4"/>
    <w:link w:val="aff7"/>
    <w:uiPriority w:val="99"/>
    <w:semiHidden/>
    <w:unhideWhenUsed/>
    <w:rsid w:val="00427E8F"/>
    <w:rPr>
      <w:b/>
      <w:bCs/>
    </w:rPr>
  </w:style>
  <w:style w:type="character" w:customStyle="1" w:styleId="aff7">
    <w:name w:val="Тема примечания Знак"/>
    <w:basedOn w:val="aff5"/>
    <w:link w:val="aff6"/>
    <w:uiPriority w:val="99"/>
    <w:semiHidden/>
    <w:rsid w:val="00427E8F"/>
    <w:rPr>
      <w:b/>
      <w:bCs/>
      <w:sz w:val="20"/>
      <w:szCs w:val="20"/>
    </w:rPr>
  </w:style>
  <w:style w:type="character" w:customStyle="1" w:styleId="15">
    <w:name w:val="Неразрешенное упоминание1"/>
    <w:basedOn w:val="a0"/>
    <w:uiPriority w:val="99"/>
    <w:semiHidden/>
    <w:unhideWhenUsed/>
    <w:rsid w:val="00085866"/>
    <w:rPr>
      <w:color w:val="605E5C"/>
      <w:shd w:val="clear" w:color="auto" w:fill="E1DFDD"/>
    </w:rPr>
  </w:style>
  <w:style w:type="character" w:styleId="aff8">
    <w:name w:val="FollowedHyperlink"/>
    <w:basedOn w:val="a0"/>
    <w:uiPriority w:val="99"/>
    <w:semiHidden/>
    <w:unhideWhenUsed/>
    <w:rsid w:val="00085866"/>
    <w:rPr>
      <w:color w:val="800080" w:themeColor="followedHyperlink"/>
      <w:u w:val="single"/>
    </w:rPr>
  </w:style>
  <w:style w:type="paragraph" w:customStyle="1" w:styleId="announcement">
    <w:name w:val="announcement"/>
    <w:basedOn w:val="a"/>
    <w:uiPriority w:val="99"/>
    <w:rsid w:val="00B50F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771">
      <w:bodyDiv w:val="1"/>
      <w:marLeft w:val="0"/>
      <w:marRight w:val="0"/>
      <w:marTop w:val="0"/>
      <w:marBottom w:val="0"/>
      <w:divBdr>
        <w:top w:val="none" w:sz="0" w:space="0" w:color="auto"/>
        <w:left w:val="none" w:sz="0" w:space="0" w:color="auto"/>
        <w:bottom w:val="none" w:sz="0" w:space="0" w:color="auto"/>
        <w:right w:val="none" w:sz="0" w:space="0" w:color="auto"/>
      </w:divBdr>
    </w:div>
    <w:div w:id="267979010">
      <w:bodyDiv w:val="1"/>
      <w:marLeft w:val="0"/>
      <w:marRight w:val="0"/>
      <w:marTop w:val="0"/>
      <w:marBottom w:val="0"/>
      <w:divBdr>
        <w:top w:val="none" w:sz="0" w:space="0" w:color="auto"/>
        <w:left w:val="none" w:sz="0" w:space="0" w:color="auto"/>
        <w:bottom w:val="none" w:sz="0" w:space="0" w:color="auto"/>
        <w:right w:val="none" w:sz="0" w:space="0" w:color="auto"/>
      </w:divBdr>
    </w:div>
    <w:div w:id="326176407">
      <w:bodyDiv w:val="1"/>
      <w:marLeft w:val="0"/>
      <w:marRight w:val="0"/>
      <w:marTop w:val="0"/>
      <w:marBottom w:val="0"/>
      <w:divBdr>
        <w:top w:val="none" w:sz="0" w:space="0" w:color="auto"/>
        <w:left w:val="none" w:sz="0" w:space="0" w:color="auto"/>
        <w:bottom w:val="none" w:sz="0" w:space="0" w:color="auto"/>
        <w:right w:val="none" w:sz="0" w:space="0" w:color="auto"/>
      </w:divBdr>
    </w:div>
    <w:div w:id="357125963">
      <w:bodyDiv w:val="1"/>
      <w:marLeft w:val="0"/>
      <w:marRight w:val="0"/>
      <w:marTop w:val="0"/>
      <w:marBottom w:val="0"/>
      <w:divBdr>
        <w:top w:val="none" w:sz="0" w:space="0" w:color="auto"/>
        <w:left w:val="none" w:sz="0" w:space="0" w:color="auto"/>
        <w:bottom w:val="none" w:sz="0" w:space="0" w:color="auto"/>
        <w:right w:val="none" w:sz="0" w:space="0" w:color="auto"/>
      </w:divBdr>
    </w:div>
    <w:div w:id="484510133">
      <w:bodyDiv w:val="1"/>
      <w:marLeft w:val="0"/>
      <w:marRight w:val="0"/>
      <w:marTop w:val="0"/>
      <w:marBottom w:val="0"/>
      <w:divBdr>
        <w:top w:val="none" w:sz="0" w:space="0" w:color="auto"/>
        <w:left w:val="none" w:sz="0" w:space="0" w:color="auto"/>
        <w:bottom w:val="none" w:sz="0" w:space="0" w:color="auto"/>
        <w:right w:val="none" w:sz="0" w:space="0" w:color="auto"/>
      </w:divBdr>
    </w:div>
    <w:div w:id="601108961">
      <w:bodyDiv w:val="1"/>
      <w:marLeft w:val="0"/>
      <w:marRight w:val="0"/>
      <w:marTop w:val="0"/>
      <w:marBottom w:val="0"/>
      <w:divBdr>
        <w:top w:val="none" w:sz="0" w:space="0" w:color="auto"/>
        <w:left w:val="none" w:sz="0" w:space="0" w:color="auto"/>
        <w:bottom w:val="none" w:sz="0" w:space="0" w:color="auto"/>
        <w:right w:val="none" w:sz="0" w:space="0" w:color="auto"/>
      </w:divBdr>
    </w:div>
    <w:div w:id="643968399">
      <w:bodyDiv w:val="1"/>
      <w:marLeft w:val="0"/>
      <w:marRight w:val="0"/>
      <w:marTop w:val="0"/>
      <w:marBottom w:val="0"/>
      <w:divBdr>
        <w:top w:val="none" w:sz="0" w:space="0" w:color="auto"/>
        <w:left w:val="none" w:sz="0" w:space="0" w:color="auto"/>
        <w:bottom w:val="none" w:sz="0" w:space="0" w:color="auto"/>
        <w:right w:val="none" w:sz="0" w:space="0" w:color="auto"/>
      </w:divBdr>
    </w:div>
    <w:div w:id="667100609">
      <w:bodyDiv w:val="1"/>
      <w:marLeft w:val="0"/>
      <w:marRight w:val="0"/>
      <w:marTop w:val="0"/>
      <w:marBottom w:val="0"/>
      <w:divBdr>
        <w:top w:val="none" w:sz="0" w:space="0" w:color="auto"/>
        <w:left w:val="none" w:sz="0" w:space="0" w:color="auto"/>
        <w:bottom w:val="none" w:sz="0" w:space="0" w:color="auto"/>
        <w:right w:val="none" w:sz="0" w:space="0" w:color="auto"/>
      </w:divBdr>
    </w:div>
    <w:div w:id="686558605">
      <w:bodyDiv w:val="1"/>
      <w:marLeft w:val="0"/>
      <w:marRight w:val="0"/>
      <w:marTop w:val="0"/>
      <w:marBottom w:val="0"/>
      <w:divBdr>
        <w:top w:val="none" w:sz="0" w:space="0" w:color="auto"/>
        <w:left w:val="none" w:sz="0" w:space="0" w:color="auto"/>
        <w:bottom w:val="none" w:sz="0" w:space="0" w:color="auto"/>
        <w:right w:val="none" w:sz="0" w:space="0" w:color="auto"/>
      </w:divBdr>
    </w:div>
    <w:div w:id="785150281">
      <w:bodyDiv w:val="1"/>
      <w:marLeft w:val="0"/>
      <w:marRight w:val="0"/>
      <w:marTop w:val="0"/>
      <w:marBottom w:val="0"/>
      <w:divBdr>
        <w:top w:val="none" w:sz="0" w:space="0" w:color="auto"/>
        <w:left w:val="none" w:sz="0" w:space="0" w:color="auto"/>
        <w:bottom w:val="none" w:sz="0" w:space="0" w:color="auto"/>
        <w:right w:val="none" w:sz="0" w:space="0" w:color="auto"/>
      </w:divBdr>
    </w:div>
    <w:div w:id="826433114">
      <w:bodyDiv w:val="1"/>
      <w:marLeft w:val="0"/>
      <w:marRight w:val="0"/>
      <w:marTop w:val="0"/>
      <w:marBottom w:val="0"/>
      <w:divBdr>
        <w:top w:val="none" w:sz="0" w:space="0" w:color="auto"/>
        <w:left w:val="none" w:sz="0" w:space="0" w:color="auto"/>
        <w:bottom w:val="none" w:sz="0" w:space="0" w:color="auto"/>
        <w:right w:val="none" w:sz="0" w:space="0" w:color="auto"/>
      </w:divBdr>
    </w:div>
    <w:div w:id="841506286">
      <w:bodyDiv w:val="1"/>
      <w:marLeft w:val="0"/>
      <w:marRight w:val="0"/>
      <w:marTop w:val="0"/>
      <w:marBottom w:val="0"/>
      <w:divBdr>
        <w:top w:val="none" w:sz="0" w:space="0" w:color="auto"/>
        <w:left w:val="none" w:sz="0" w:space="0" w:color="auto"/>
        <w:bottom w:val="none" w:sz="0" w:space="0" w:color="auto"/>
        <w:right w:val="none" w:sz="0" w:space="0" w:color="auto"/>
      </w:divBdr>
    </w:div>
    <w:div w:id="883904530">
      <w:bodyDiv w:val="1"/>
      <w:marLeft w:val="0"/>
      <w:marRight w:val="0"/>
      <w:marTop w:val="0"/>
      <w:marBottom w:val="0"/>
      <w:divBdr>
        <w:top w:val="none" w:sz="0" w:space="0" w:color="auto"/>
        <w:left w:val="none" w:sz="0" w:space="0" w:color="auto"/>
        <w:bottom w:val="none" w:sz="0" w:space="0" w:color="auto"/>
        <w:right w:val="none" w:sz="0" w:space="0" w:color="auto"/>
      </w:divBdr>
    </w:div>
    <w:div w:id="898321012">
      <w:bodyDiv w:val="1"/>
      <w:marLeft w:val="0"/>
      <w:marRight w:val="0"/>
      <w:marTop w:val="0"/>
      <w:marBottom w:val="0"/>
      <w:divBdr>
        <w:top w:val="none" w:sz="0" w:space="0" w:color="auto"/>
        <w:left w:val="none" w:sz="0" w:space="0" w:color="auto"/>
        <w:bottom w:val="none" w:sz="0" w:space="0" w:color="auto"/>
        <w:right w:val="none" w:sz="0" w:space="0" w:color="auto"/>
      </w:divBdr>
    </w:div>
    <w:div w:id="943270143">
      <w:bodyDiv w:val="1"/>
      <w:marLeft w:val="0"/>
      <w:marRight w:val="0"/>
      <w:marTop w:val="0"/>
      <w:marBottom w:val="0"/>
      <w:divBdr>
        <w:top w:val="none" w:sz="0" w:space="0" w:color="auto"/>
        <w:left w:val="none" w:sz="0" w:space="0" w:color="auto"/>
        <w:bottom w:val="none" w:sz="0" w:space="0" w:color="auto"/>
        <w:right w:val="none" w:sz="0" w:space="0" w:color="auto"/>
      </w:divBdr>
    </w:div>
    <w:div w:id="986397304">
      <w:bodyDiv w:val="1"/>
      <w:marLeft w:val="0"/>
      <w:marRight w:val="0"/>
      <w:marTop w:val="0"/>
      <w:marBottom w:val="0"/>
      <w:divBdr>
        <w:top w:val="none" w:sz="0" w:space="0" w:color="auto"/>
        <w:left w:val="none" w:sz="0" w:space="0" w:color="auto"/>
        <w:bottom w:val="none" w:sz="0" w:space="0" w:color="auto"/>
        <w:right w:val="none" w:sz="0" w:space="0" w:color="auto"/>
      </w:divBdr>
    </w:div>
    <w:div w:id="988902913">
      <w:bodyDiv w:val="1"/>
      <w:marLeft w:val="0"/>
      <w:marRight w:val="0"/>
      <w:marTop w:val="0"/>
      <w:marBottom w:val="0"/>
      <w:divBdr>
        <w:top w:val="none" w:sz="0" w:space="0" w:color="auto"/>
        <w:left w:val="none" w:sz="0" w:space="0" w:color="auto"/>
        <w:bottom w:val="none" w:sz="0" w:space="0" w:color="auto"/>
        <w:right w:val="none" w:sz="0" w:space="0" w:color="auto"/>
      </w:divBdr>
    </w:div>
    <w:div w:id="1187911579">
      <w:bodyDiv w:val="1"/>
      <w:marLeft w:val="0"/>
      <w:marRight w:val="0"/>
      <w:marTop w:val="0"/>
      <w:marBottom w:val="0"/>
      <w:divBdr>
        <w:top w:val="none" w:sz="0" w:space="0" w:color="auto"/>
        <w:left w:val="none" w:sz="0" w:space="0" w:color="auto"/>
        <w:bottom w:val="none" w:sz="0" w:space="0" w:color="auto"/>
        <w:right w:val="none" w:sz="0" w:space="0" w:color="auto"/>
      </w:divBdr>
    </w:div>
    <w:div w:id="1293556534">
      <w:bodyDiv w:val="1"/>
      <w:marLeft w:val="0"/>
      <w:marRight w:val="0"/>
      <w:marTop w:val="0"/>
      <w:marBottom w:val="0"/>
      <w:divBdr>
        <w:top w:val="none" w:sz="0" w:space="0" w:color="auto"/>
        <w:left w:val="none" w:sz="0" w:space="0" w:color="auto"/>
        <w:bottom w:val="none" w:sz="0" w:space="0" w:color="auto"/>
        <w:right w:val="none" w:sz="0" w:space="0" w:color="auto"/>
      </w:divBdr>
    </w:div>
    <w:div w:id="1467351396">
      <w:bodyDiv w:val="1"/>
      <w:marLeft w:val="0"/>
      <w:marRight w:val="0"/>
      <w:marTop w:val="0"/>
      <w:marBottom w:val="0"/>
      <w:divBdr>
        <w:top w:val="none" w:sz="0" w:space="0" w:color="auto"/>
        <w:left w:val="none" w:sz="0" w:space="0" w:color="auto"/>
        <w:bottom w:val="none" w:sz="0" w:space="0" w:color="auto"/>
        <w:right w:val="none" w:sz="0" w:space="0" w:color="auto"/>
      </w:divBdr>
    </w:div>
    <w:div w:id="1477255597">
      <w:bodyDiv w:val="1"/>
      <w:marLeft w:val="0"/>
      <w:marRight w:val="0"/>
      <w:marTop w:val="0"/>
      <w:marBottom w:val="0"/>
      <w:divBdr>
        <w:top w:val="none" w:sz="0" w:space="0" w:color="auto"/>
        <w:left w:val="none" w:sz="0" w:space="0" w:color="auto"/>
        <w:bottom w:val="none" w:sz="0" w:space="0" w:color="auto"/>
        <w:right w:val="none" w:sz="0" w:space="0" w:color="auto"/>
      </w:divBdr>
    </w:div>
    <w:div w:id="1481927079">
      <w:bodyDiv w:val="1"/>
      <w:marLeft w:val="0"/>
      <w:marRight w:val="0"/>
      <w:marTop w:val="0"/>
      <w:marBottom w:val="0"/>
      <w:divBdr>
        <w:top w:val="none" w:sz="0" w:space="0" w:color="auto"/>
        <w:left w:val="none" w:sz="0" w:space="0" w:color="auto"/>
        <w:bottom w:val="none" w:sz="0" w:space="0" w:color="auto"/>
        <w:right w:val="none" w:sz="0" w:space="0" w:color="auto"/>
      </w:divBdr>
    </w:div>
    <w:div w:id="1551840078">
      <w:bodyDiv w:val="1"/>
      <w:marLeft w:val="0"/>
      <w:marRight w:val="0"/>
      <w:marTop w:val="0"/>
      <w:marBottom w:val="0"/>
      <w:divBdr>
        <w:top w:val="none" w:sz="0" w:space="0" w:color="auto"/>
        <w:left w:val="none" w:sz="0" w:space="0" w:color="auto"/>
        <w:bottom w:val="none" w:sz="0" w:space="0" w:color="auto"/>
        <w:right w:val="none" w:sz="0" w:space="0" w:color="auto"/>
      </w:divBdr>
    </w:div>
    <w:div w:id="1742210944">
      <w:bodyDiv w:val="1"/>
      <w:marLeft w:val="0"/>
      <w:marRight w:val="0"/>
      <w:marTop w:val="0"/>
      <w:marBottom w:val="0"/>
      <w:divBdr>
        <w:top w:val="none" w:sz="0" w:space="0" w:color="auto"/>
        <w:left w:val="none" w:sz="0" w:space="0" w:color="auto"/>
        <w:bottom w:val="none" w:sz="0" w:space="0" w:color="auto"/>
        <w:right w:val="none" w:sz="0" w:space="0" w:color="auto"/>
      </w:divBdr>
    </w:div>
    <w:div w:id="1764913244">
      <w:bodyDiv w:val="1"/>
      <w:marLeft w:val="0"/>
      <w:marRight w:val="0"/>
      <w:marTop w:val="0"/>
      <w:marBottom w:val="0"/>
      <w:divBdr>
        <w:top w:val="none" w:sz="0" w:space="0" w:color="auto"/>
        <w:left w:val="none" w:sz="0" w:space="0" w:color="auto"/>
        <w:bottom w:val="none" w:sz="0" w:space="0" w:color="auto"/>
        <w:right w:val="none" w:sz="0" w:space="0" w:color="auto"/>
      </w:divBdr>
    </w:div>
    <w:div w:id="1803696915">
      <w:bodyDiv w:val="1"/>
      <w:marLeft w:val="0"/>
      <w:marRight w:val="0"/>
      <w:marTop w:val="0"/>
      <w:marBottom w:val="0"/>
      <w:divBdr>
        <w:top w:val="none" w:sz="0" w:space="0" w:color="auto"/>
        <w:left w:val="none" w:sz="0" w:space="0" w:color="auto"/>
        <w:bottom w:val="none" w:sz="0" w:space="0" w:color="auto"/>
        <w:right w:val="none" w:sz="0" w:space="0" w:color="auto"/>
      </w:divBdr>
    </w:div>
    <w:div w:id="1863323550">
      <w:bodyDiv w:val="1"/>
      <w:marLeft w:val="0"/>
      <w:marRight w:val="0"/>
      <w:marTop w:val="0"/>
      <w:marBottom w:val="0"/>
      <w:divBdr>
        <w:top w:val="none" w:sz="0" w:space="0" w:color="auto"/>
        <w:left w:val="none" w:sz="0" w:space="0" w:color="auto"/>
        <w:bottom w:val="none" w:sz="0" w:space="0" w:color="auto"/>
        <w:right w:val="none" w:sz="0" w:space="0" w:color="auto"/>
      </w:divBdr>
    </w:div>
    <w:div w:id="1971595923">
      <w:bodyDiv w:val="1"/>
      <w:marLeft w:val="0"/>
      <w:marRight w:val="0"/>
      <w:marTop w:val="0"/>
      <w:marBottom w:val="0"/>
      <w:divBdr>
        <w:top w:val="none" w:sz="0" w:space="0" w:color="auto"/>
        <w:left w:val="none" w:sz="0" w:space="0" w:color="auto"/>
        <w:bottom w:val="none" w:sz="0" w:space="0" w:color="auto"/>
        <w:right w:val="none" w:sz="0" w:space="0" w:color="auto"/>
      </w:divBdr>
    </w:div>
    <w:div w:id="20106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chart" Target="charts/chart6.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hyperlink" Target="http://gmrlo.ru/activity/economy/competitio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hyperlink" Target="http://www.torgi.gov.ru" TargetMode="Externa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gmrlo.ru/activity/economy/competition/" TargetMode="External"/><Relationship Id="rId14" Type="http://schemas.openxmlformats.org/officeDocument/2006/relationships/chart" Target="charts/chart5.xm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anketolog-report-1613162-survey-691945-biz-ajoFvz.xlsx"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bev-econ\Desktop\&#1053;&#1086;&#1074;&#1072;&#1103;%20&#1087;&#1072;&#1087;&#1082;&#1072;%20(14)\&#1087;&#1086;&#1090;&#1088;&#1077;&#1073;.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sz="1600" b="0" i="0" u="none" strike="noStrike">
                <a:latin typeface="Calibri"/>
              </a:rPr>
              <a:t>УКАЖИТЕ ВАШ ВОЗРАСТ</a:t>
            </a:r>
          </a:p>
        </c:rich>
      </c:tx>
      <c:overlay val="0"/>
    </c:title>
    <c:autoTitleDeleted val="0"/>
    <c:plotArea>
      <c:layout/>
      <c:barChart>
        <c:barDir val="col"/>
        <c:grouping val="clustered"/>
        <c:varyColors val="0"/>
        <c:ser>
          <c:idx val="0"/>
          <c:order val="0"/>
          <c:tx>
            <c:strRef>
              <c:f>'№3. Одиночный выбор'!$C$8</c:f>
              <c:strCache>
                <c:ptCount val="1"/>
                <c:pt idx="0">
                  <c:v>Проценты</c:v>
                </c:pt>
              </c:strCache>
            </c:strRef>
          </c:tx>
          <c:invertIfNegative val="0"/>
          <c:dLbls>
            <c:dLbl>
              <c:idx val="0"/>
              <c:tx>
                <c:rich>
                  <a:bodyPr/>
                  <a:lstStyle/>
                  <a:p>
                    <a:r>
                      <a:rPr lang="en-US"/>
                      <a:t>9,0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B819-4E7D-BD9E-9D31415F8CF6}"/>
                </c:ext>
              </c:extLst>
            </c:dLbl>
            <c:dLbl>
              <c:idx val="1"/>
              <c:tx>
                <c:rich>
                  <a:bodyPr/>
                  <a:lstStyle/>
                  <a:p>
                    <a:r>
                      <a:rPr lang="en-US"/>
                      <a:t>24,0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819-4E7D-BD9E-9D31415F8CF6}"/>
                </c:ext>
              </c:extLst>
            </c:dLbl>
            <c:dLbl>
              <c:idx val="2"/>
              <c:tx>
                <c:rich>
                  <a:bodyPr/>
                  <a:lstStyle/>
                  <a:p>
                    <a:r>
                      <a:rPr lang="en-US"/>
                      <a:t>40,0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B819-4E7D-BD9E-9D31415F8CF6}"/>
                </c:ext>
              </c:extLst>
            </c:dLbl>
            <c:dLbl>
              <c:idx val="3"/>
              <c:tx>
                <c:rich>
                  <a:bodyPr/>
                  <a:lstStyle/>
                  <a:p>
                    <a:r>
                      <a:rPr lang="en-US"/>
                      <a:t>27,0</a:t>
                    </a:r>
                  </a:p>
                </c:rich>
              </c:tx>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819-4E7D-BD9E-9D31415F8CF6}"/>
                </c:ext>
              </c:extLst>
            </c:dLbl>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'№3. Одиночный выбор'!$A$9:$A$12</c:f>
              <c:strCache>
                <c:ptCount val="4"/>
                <c:pt idx="0">
                  <c:v>До 20 лет </c:v>
                </c:pt>
                <c:pt idx="1">
                  <c:v>От 21 года до 35 лет </c:v>
                </c:pt>
                <c:pt idx="2">
                  <c:v>От 36 до 50 лет</c:v>
                </c:pt>
                <c:pt idx="3">
                  <c:v> Старше 51 года</c:v>
                </c:pt>
              </c:strCache>
            </c:strRef>
          </c:cat>
          <c:val>
            <c:numRef>
              <c:f>'№3. Одиночный выбор'!$C$9:$C$12</c:f>
              <c:numCache>
                <c:formatCode>0.0</c:formatCode>
                <c:ptCount val="4"/>
                <c:pt idx="0">
                  <c:v>7.5</c:v>
                </c:pt>
                <c:pt idx="1">
                  <c:v>25</c:v>
                </c:pt>
                <c:pt idx="2">
                  <c:v>35</c:v>
                </c:pt>
                <c:pt idx="3">
                  <c:v>32.5</c:v>
                </c:pt>
              </c:numCache>
            </c:numRef>
          </c:val>
          <c:extLst>
            <c:ext xmlns:c16="http://schemas.microsoft.com/office/drawing/2014/chart" uri="{C3380CC4-5D6E-409C-BE32-E72D297353CC}">
              <c16:uniqueId val="{00000000-73DB-417C-A51D-F51292DBC4BA}"/>
            </c:ext>
          </c:extLst>
        </c:ser>
        <c:dLbls>
          <c:showLegendKey val="0"/>
          <c:showVal val="1"/>
          <c:showCatName val="0"/>
          <c:showSerName val="0"/>
          <c:showPercent val="1"/>
          <c:showBubbleSize val="0"/>
        </c:dLbls>
        <c:gapWidth val="150"/>
        <c:axId val="147394560"/>
        <c:axId val="163983296"/>
      </c:barChart>
      <c:catAx>
        <c:axId val="147394560"/>
        <c:scaling>
          <c:orientation val="minMax"/>
        </c:scaling>
        <c:delete val="0"/>
        <c:axPos val="b"/>
        <c:numFmt formatCode="General" sourceLinked="1"/>
        <c:majorTickMark val="none"/>
        <c:minorTickMark val="none"/>
        <c:tickLblPos val="nextTo"/>
        <c:crossAx val="163983296"/>
        <c:crosses val="autoZero"/>
        <c:auto val="1"/>
        <c:lblAlgn val="ctr"/>
        <c:lblOffset val="100"/>
        <c:noMultiLvlLbl val="0"/>
      </c:catAx>
      <c:valAx>
        <c:axId val="163983296"/>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63983296"/>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'№12. Матрица'!$B$16</c:f>
              <c:strCache>
                <c:ptCount val="1"/>
                <c:pt idx="0">
                  <c:v>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'№12. Матрица'!$A$17:$A$19</c:f>
              <c:strCache>
                <c:ptCount val="3"/>
                <c:pt idx="0">
                  <c:v>Уровень доступности </c:v>
                </c:pt>
                <c:pt idx="1">
                  <c:v>Уровень понятности</c:v>
                </c:pt>
                <c:pt idx="2">
                  <c:v> Удобство получения</c:v>
                </c:pt>
              </c:strCache>
            </c:strRef>
          </c:cat>
          <c:val>
            <c:numRef>
              <c:f>'№12. Матрица'!$B$17:$B$19</c:f>
              <c:numCache>
                <c:formatCode>0.0</c:formatCode>
                <c:ptCount val="3"/>
                <c:pt idx="0">
                  <c:v>42.727272727272727</c:v>
                </c:pt>
                <c:pt idx="1">
                  <c:v>40</c:v>
                </c:pt>
                <c:pt idx="2">
                  <c:v>45.454545454545453</c:v>
                </c:pt>
              </c:numCache>
            </c:numRef>
          </c:val>
          <c:extLst>
            <c:ext xmlns:c16="http://schemas.microsoft.com/office/drawing/2014/chart" uri="{C3380CC4-5D6E-409C-BE32-E72D297353CC}">
              <c16:uniqueId val="{00000000-D946-4619-A3AC-E52296F9ADC1}"/>
            </c:ext>
          </c:extLst>
        </c:ser>
        <c:ser>
          <c:idx val="1"/>
          <c:order val="1"/>
          <c:tx>
            <c:strRef>
              <c:f>'№12. Матрица'!$C$16</c:f>
              <c:strCache>
                <c:ptCount val="1"/>
                <c:pt idx="0">
                  <c:v>Скорее 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Матрица'!$C$17:$C$19</c:f>
              <c:numCache>
                <c:formatCode>0.0</c:formatCode>
                <c:ptCount val="3"/>
                <c:pt idx="0">
                  <c:v>41.818181818181813</c:v>
                </c:pt>
                <c:pt idx="1">
                  <c:v>41.818181818181813</c:v>
                </c:pt>
                <c:pt idx="2">
                  <c:v>40</c:v>
                </c:pt>
              </c:numCache>
            </c:numRef>
          </c:val>
          <c:extLst>
            <c:ext xmlns:c16="http://schemas.microsoft.com/office/drawing/2014/chart" uri="{C3380CC4-5D6E-409C-BE32-E72D297353CC}">
              <c16:uniqueId val="{00000001-D946-4619-A3AC-E52296F9ADC1}"/>
            </c:ext>
          </c:extLst>
        </c:ser>
        <c:ser>
          <c:idx val="2"/>
          <c:order val="2"/>
          <c:tx>
            <c:strRef>
              <c:f>'№12. Матрица'!$D$16</c:f>
              <c:strCache>
                <c:ptCount val="1"/>
                <c:pt idx="0">
                  <c:v>Скорее 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Матрица'!$D$17:$D$19</c:f>
              <c:numCache>
                <c:formatCode>0.0</c:formatCode>
                <c:ptCount val="3"/>
                <c:pt idx="0">
                  <c:v>8.1818181818181817</c:v>
                </c:pt>
                <c:pt idx="1">
                  <c:v>8.1818181818181817</c:v>
                </c:pt>
                <c:pt idx="2">
                  <c:v>8.1818181818181817</c:v>
                </c:pt>
              </c:numCache>
            </c:numRef>
          </c:val>
          <c:extLst>
            <c:ext xmlns:c16="http://schemas.microsoft.com/office/drawing/2014/chart" uri="{C3380CC4-5D6E-409C-BE32-E72D297353CC}">
              <c16:uniqueId val="{00000002-D946-4619-A3AC-E52296F9ADC1}"/>
            </c:ext>
          </c:extLst>
        </c:ser>
        <c:ser>
          <c:idx val="3"/>
          <c:order val="3"/>
          <c:tx>
            <c:strRef>
              <c:f>'№12. Матрица'!$E$16</c:f>
              <c:strCache>
                <c:ptCount val="1"/>
                <c:pt idx="0">
                  <c:v>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Матрица'!$E$17:$E$19</c:f>
              <c:numCache>
                <c:formatCode>0.0</c:formatCode>
                <c:ptCount val="3"/>
                <c:pt idx="0">
                  <c:v>3.6363636363636362</c:v>
                </c:pt>
                <c:pt idx="1">
                  <c:v>3.6363636363636362</c:v>
                </c:pt>
                <c:pt idx="2">
                  <c:v>1.8181818181818181</c:v>
                </c:pt>
              </c:numCache>
            </c:numRef>
          </c:val>
          <c:extLst>
            <c:ext xmlns:c16="http://schemas.microsoft.com/office/drawing/2014/chart" uri="{C3380CC4-5D6E-409C-BE32-E72D297353CC}">
              <c16:uniqueId val="{00000003-D946-4619-A3AC-E52296F9ADC1}"/>
            </c:ext>
          </c:extLst>
        </c:ser>
        <c:ser>
          <c:idx val="4"/>
          <c:order val="4"/>
          <c:tx>
            <c:strRef>
              <c:f>'№12. Матрица'!$F$16</c:f>
              <c:strCache>
                <c:ptCount val="1"/>
                <c:pt idx="0">
                  <c:v>Затрудняюсь ответить/ мне ничего не известно о такой информации</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val>
            <c:numRef>
              <c:f>'№12. Матрица'!$F$17:$F$19</c:f>
              <c:numCache>
                <c:formatCode>0.0</c:formatCode>
                <c:ptCount val="3"/>
                <c:pt idx="0">
                  <c:v>3.6363636363636362</c:v>
                </c:pt>
                <c:pt idx="1">
                  <c:v>6.3636363636363633</c:v>
                </c:pt>
                <c:pt idx="2">
                  <c:v>4.5454545454545459</c:v>
                </c:pt>
              </c:numCache>
            </c:numRef>
          </c:val>
          <c:extLst>
            <c:ext xmlns:c16="http://schemas.microsoft.com/office/drawing/2014/chart" uri="{C3380CC4-5D6E-409C-BE32-E72D297353CC}">
              <c16:uniqueId val="{00000004-D946-4619-A3AC-E52296F9ADC1}"/>
            </c:ext>
          </c:extLst>
        </c:ser>
        <c:dLbls>
          <c:showLegendKey val="0"/>
          <c:showVal val="1"/>
          <c:showCatName val="0"/>
          <c:showSerName val="0"/>
          <c:showPercent val="1"/>
          <c:showBubbleSize val="0"/>
        </c:dLbls>
        <c:gapWidth val="150"/>
        <c:axId val="147348992"/>
        <c:axId val="184713216"/>
      </c:barChart>
      <c:catAx>
        <c:axId val="147348992"/>
        <c:scaling>
          <c:orientation val="minMax"/>
        </c:scaling>
        <c:delete val="0"/>
        <c:axPos val="b"/>
        <c:numFmt formatCode="General" sourceLinked="1"/>
        <c:majorTickMark val="none"/>
        <c:minorTickMark val="none"/>
        <c:tickLblPos val="nextTo"/>
        <c:crossAx val="184713216"/>
        <c:crosses val="autoZero"/>
        <c:auto val="1"/>
        <c:lblAlgn val="ctr"/>
        <c:lblOffset val="100"/>
        <c:noMultiLvlLbl val="0"/>
      </c:catAx>
      <c:valAx>
        <c:axId val="184713216"/>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84713216"/>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1267</c:v>
                </c:pt>
              </c:numCache>
            </c:numRef>
          </c:val>
          <c:extLst>
            <c:ext xmlns:c16="http://schemas.microsoft.com/office/drawing/2014/chart" uri="{C3380CC4-5D6E-409C-BE32-E72D297353CC}">
              <c16:uniqueId val="{00000000-A7EA-44B9-A25D-432D7D135639}"/>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1604</c:v>
                </c:pt>
              </c:numCache>
            </c:numRef>
          </c:val>
          <c:extLst>
            <c:ext xmlns:c16="http://schemas.microsoft.com/office/drawing/2014/chart" uri="{C3380CC4-5D6E-409C-BE32-E72D297353CC}">
              <c16:uniqueId val="{00000001-A7EA-44B9-A25D-432D7D135639}"/>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3524</c:v>
                </c:pt>
              </c:numCache>
            </c:numRef>
          </c:val>
          <c:extLst>
            <c:ext xmlns:c16="http://schemas.microsoft.com/office/drawing/2014/chart" uri="{C3380CC4-5D6E-409C-BE32-E72D297353CC}">
              <c16:uniqueId val="{00000002-A7EA-44B9-A25D-432D7D135639}"/>
            </c:ext>
          </c:extLst>
        </c:ser>
        <c:dLbls>
          <c:showLegendKey val="0"/>
          <c:showVal val="0"/>
          <c:showCatName val="0"/>
          <c:showSerName val="0"/>
          <c:showPercent val="0"/>
          <c:showBubbleSize val="0"/>
        </c:dLbls>
        <c:gapWidth val="219"/>
        <c:overlap val="-27"/>
        <c:axId val="160550400"/>
        <c:axId val="184715520"/>
      </c:barChart>
      <c:catAx>
        <c:axId val="160550400"/>
        <c:scaling>
          <c:orientation val="minMax"/>
        </c:scaling>
        <c:delete val="1"/>
        <c:axPos val="b"/>
        <c:numFmt formatCode="General" sourceLinked="1"/>
        <c:majorTickMark val="none"/>
        <c:minorTickMark val="none"/>
        <c:tickLblPos val="nextTo"/>
        <c:crossAx val="184715520"/>
        <c:crosses val="autoZero"/>
        <c:auto val="1"/>
        <c:lblAlgn val="ctr"/>
        <c:lblOffset val="100"/>
        <c:noMultiLvlLbl val="0"/>
      </c:catAx>
      <c:valAx>
        <c:axId val="18471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55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ru-RU" sz="1400"/>
              <a:t>Рынок сельскохозяйственной продукции,</a:t>
            </a:r>
            <a:r>
              <a:rPr lang="ru-RU" sz="1400" baseline="0"/>
              <a:t> (%)</a:t>
            </a:r>
            <a:endParaRPr lang="ru-RU" sz="1400"/>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General</c:formatCode>
                <c:ptCount val="4"/>
                <c:pt idx="0">
                  <c:v>1.5</c:v>
                </c:pt>
                <c:pt idx="1">
                  <c:v>62.2</c:v>
                </c:pt>
                <c:pt idx="2">
                  <c:v>36.299999999999997</c:v>
                </c:pt>
              </c:numCache>
            </c:numRef>
          </c:val>
          <c:extLst>
            <c:ext xmlns:c16="http://schemas.microsoft.com/office/drawing/2014/chart" uri="{C3380CC4-5D6E-409C-BE32-E72D297353CC}">
              <c16:uniqueId val="{00000000-2666-4D88-9154-BBF0BE4564CD}"/>
            </c:ext>
          </c:extLst>
        </c:ser>
        <c:ser>
          <c:idx val="1"/>
          <c:order val="1"/>
          <c:tx>
            <c:strRef>
              <c:f>Лист1!$C$1</c:f>
              <c:strCache>
                <c:ptCount val="1"/>
                <c:pt idx="0">
                  <c:v>Столбец1</c:v>
                </c:pt>
              </c:strCache>
            </c:strRef>
          </c:tx>
          <c:invertIfNegative val="0"/>
          <c:cat>
            <c:strRef>
              <c:f>Лист1!$A$2:$A$5</c:f>
              <c:strCache>
                <c:ptCount val="4"/>
                <c:pt idx="0">
                  <c:v>Избыточно (много)</c:v>
                </c:pt>
                <c:pt idx="1">
                  <c:v>Достаточно</c:v>
                </c:pt>
                <c:pt idx="2">
                  <c:v>Мало</c:v>
                </c:pt>
                <c:pt idx="3">
                  <c:v>Нет совсем</c:v>
                </c:pt>
              </c:strCache>
            </c:strRef>
          </c:cat>
          <c:val>
            <c:numRef>
              <c:f>Лист1!$C$2:$C$5</c:f>
              <c:numCache>
                <c:formatCode>General</c:formatCode>
                <c:ptCount val="4"/>
              </c:numCache>
            </c:numRef>
          </c:val>
          <c:extLst>
            <c:ext xmlns:c16="http://schemas.microsoft.com/office/drawing/2014/chart" uri="{C3380CC4-5D6E-409C-BE32-E72D297353CC}">
              <c16:uniqueId val="{00000001-2666-4D88-9154-BBF0BE4564CD}"/>
            </c:ext>
          </c:extLst>
        </c:ser>
        <c:ser>
          <c:idx val="2"/>
          <c:order val="2"/>
          <c:tx>
            <c:strRef>
              <c:f>Лист1!$D$1</c:f>
              <c:strCache>
                <c:ptCount val="1"/>
                <c:pt idx="0">
                  <c:v>Столбец2</c:v>
                </c:pt>
              </c:strCache>
            </c:strRef>
          </c:tx>
          <c:invertIfNegative val="0"/>
          <c:cat>
            <c:strRef>
              <c:f>Лист1!$A$2:$A$5</c:f>
              <c:strCache>
                <c:ptCount val="4"/>
                <c:pt idx="0">
                  <c:v>Избыточно (много)</c:v>
                </c:pt>
                <c:pt idx="1">
                  <c:v>Достаточно</c:v>
                </c:pt>
                <c:pt idx="2">
                  <c:v>Мало</c:v>
                </c:pt>
                <c:pt idx="3">
                  <c:v>Нет совсем</c:v>
                </c:pt>
              </c:strCache>
            </c:strRef>
          </c:cat>
          <c:val>
            <c:numRef>
              <c:f>Лист1!$D$2:$D$5</c:f>
              <c:numCache>
                <c:formatCode>General</c:formatCode>
                <c:ptCount val="4"/>
              </c:numCache>
            </c:numRef>
          </c:val>
          <c:extLst>
            <c:ext xmlns:c16="http://schemas.microsoft.com/office/drawing/2014/chart" uri="{C3380CC4-5D6E-409C-BE32-E72D297353CC}">
              <c16:uniqueId val="{00000002-2666-4D88-9154-BBF0BE4564CD}"/>
            </c:ext>
          </c:extLst>
        </c:ser>
        <c:dLbls>
          <c:showLegendKey val="0"/>
          <c:showVal val="0"/>
          <c:showCatName val="0"/>
          <c:showSerName val="0"/>
          <c:showPercent val="0"/>
          <c:showBubbleSize val="0"/>
        </c:dLbls>
        <c:gapWidth val="150"/>
        <c:axId val="147395584"/>
        <c:axId val="163985024"/>
      </c:barChart>
      <c:catAx>
        <c:axId val="147395584"/>
        <c:scaling>
          <c:orientation val="minMax"/>
        </c:scaling>
        <c:delete val="0"/>
        <c:axPos val="b"/>
        <c:numFmt formatCode="General" sourceLinked="0"/>
        <c:majorTickMark val="none"/>
        <c:minorTickMark val="none"/>
        <c:tickLblPos val="nextTo"/>
        <c:crossAx val="163985024"/>
        <c:crosses val="autoZero"/>
        <c:auto val="1"/>
        <c:lblAlgn val="ctr"/>
        <c:lblOffset val="100"/>
        <c:noMultiLvlLbl val="0"/>
      </c:catAx>
      <c:valAx>
        <c:axId val="163985024"/>
        <c:scaling>
          <c:orientation val="minMax"/>
        </c:scaling>
        <c:delete val="0"/>
        <c:axPos val="l"/>
        <c:majorGridlines/>
        <c:numFmt formatCode="General" sourceLinked="1"/>
        <c:majorTickMark val="none"/>
        <c:minorTickMark val="none"/>
        <c:tickLblPos val="nextTo"/>
        <c:crossAx val="1473955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a:pPr>
            <a:r>
              <a:rPr lang="ru-RU" sz="1200" b="0"/>
              <a:t>Рынок сельскохозяйственной продукции</a:t>
            </a:r>
          </a:p>
        </c:rich>
      </c:tx>
      <c:layout>
        <c:manualLayout>
          <c:xMode val="edge"/>
          <c:yMode val="edge"/>
          <c:x val="0.2898957421988918"/>
          <c:y val="0.91175108301773711"/>
        </c:manualLayout>
      </c:layout>
      <c:overlay val="0"/>
    </c:title>
    <c:autoTitleDeleted val="0"/>
    <c:plotArea>
      <c:layout>
        <c:manualLayout>
          <c:layoutTarget val="inner"/>
          <c:xMode val="edge"/>
          <c:yMode val="edge"/>
          <c:x val="8.7768117526975789E-2"/>
          <c:y val="3.0322127441306176E-2"/>
          <c:w val="0.80852927238261885"/>
          <c:h val="0.79802995693566126"/>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снизилась</c:v>
                </c:pt>
                <c:pt idx="1">
                  <c:v>увеличилась</c:v>
                </c:pt>
                <c:pt idx="2">
                  <c:v>не изменилась</c:v>
                </c:pt>
              </c:strCache>
            </c:strRef>
          </c:cat>
          <c:val>
            <c:numRef>
              <c:f>Лист1!$B$2:$B$4</c:f>
              <c:numCache>
                <c:formatCode>General</c:formatCode>
                <c:ptCount val="3"/>
                <c:pt idx="0">
                  <c:v>12</c:v>
                </c:pt>
                <c:pt idx="1">
                  <c:v>55</c:v>
                </c:pt>
                <c:pt idx="2">
                  <c:v>33</c:v>
                </c:pt>
              </c:numCache>
            </c:numRef>
          </c:val>
          <c:extLst>
            <c:ext xmlns:c16="http://schemas.microsoft.com/office/drawing/2014/chart" uri="{C3380CC4-5D6E-409C-BE32-E72D297353CC}">
              <c16:uniqueId val="{00000000-B4BC-467E-83E6-E027B41D9731}"/>
            </c:ext>
          </c:extLst>
        </c:ser>
        <c:dLbls>
          <c:showLegendKey val="0"/>
          <c:showVal val="0"/>
          <c:showCatName val="0"/>
          <c:showSerName val="0"/>
          <c:showPercent val="0"/>
          <c:showBubbleSize val="0"/>
        </c:dLbls>
        <c:gapWidth val="150"/>
        <c:axId val="147396096"/>
        <c:axId val="165003264"/>
      </c:barChart>
      <c:catAx>
        <c:axId val="147396096"/>
        <c:scaling>
          <c:orientation val="minMax"/>
        </c:scaling>
        <c:delete val="0"/>
        <c:axPos val="b"/>
        <c:numFmt formatCode="General" sourceLinked="0"/>
        <c:majorTickMark val="out"/>
        <c:minorTickMark val="none"/>
        <c:tickLblPos val="nextTo"/>
        <c:crossAx val="165003264"/>
        <c:crosses val="autoZero"/>
        <c:auto val="1"/>
        <c:lblAlgn val="ctr"/>
        <c:lblOffset val="100"/>
        <c:noMultiLvlLbl val="0"/>
      </c:catAx>
      <c:valAx>
        <c:axId val="165003264"/>
        <c:scaling>
          <c:orientation val="minMax"/>
        </c:scaling>
        <c:delete val="0"/>
        <c:axPos val="l"/>
        <c:majorGridlines/>
        <c:numFmt formatCode="General" sourceLinked="1"/>
        <c:majorTickMark val="out"/>
        <c:minorTickMark val="none"/>
        <c:tickLblPos val="nextTo"/>
        <c:crossAx val="147396096"/>
        <c:crosses val="autoZero"/>
        <c:crossBetween val="between"/>
      </c:valAx>
      <c:spPr>
        <a:noFill/>
        <a:ln w="25400">
          <a:noFill/>
        </a:ln>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Рынок</a:t>
            </a:r>
            <a:r>
              <a:rPr lang="ru-RU" sz="1200" baseline="0"/>
              <a:t> туристических услуг, (%)</a:t>
            </a:r>
            <a:endParaRPr lang="ru-RU" sz="1200"/>
          </a:p>
        </c:rich>
      </c:tx>
      <c:layout>
        <c:manualLayout>
          <c:xMode val="edge"/>
          <c:yMode val="edge"/>
          <c:x val="0.30123833479148443"/>
          <c:y val="4.7619047619047616E-2"/>
        </c:manualLayout>
      </c:layout>
      <c:overlay val="0"/>
    </c:title>
    <c:autoTitleDeleted val="0"/>
    <c:plotArea>
      <c:layout>
        <c:manualLayout>
          <c:layoutTarget val="inner"/>
          <c:xMode val="edge"/>
          <c:yMode val="edge"/>
          <c:x val="6.2305154564012831E-2"/>
          <c:y val="0.14326396700412447"/>
          <c:w val="0.91454669728783899"/>
          <c:h val="0.6851818522684664"/>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Избыточно</c:v>
                </c:pt>
                <c:pt idx="1">
                  <c:v>Достаточно</c:v>
                </c:pt>
                <c:pt idx="2">
                  <c:v>Мало</c:v>
                </c:pt>
                <c:pt idx="3">
                  <c:v>Совсем нет</c:v>
                </c:pt>
                <c:pt idx="4">
                  <c:v>Затрудняюсь ответить</c:v>
                </c:pt>
              </c:strCache>
            </c:strRef>
          </c:cat>
          <c:val>
            <c:numRef>
              <c:f>Лист1!$B$2:$B$6</c:f>
              <c:numCache>
                <c:formatCode>General</c:formatCode>
                <c:ptCount val="5"/>
                <c:pt idx="0">
                  <c:v>6.9</c:v>
                </c:pt>
                <c:pt idx="1">
                  <c:v>72.8</c:v>
                </c:pt>
                <c:pt idx="2">
                  <c:v>6</c:v>
                </c:pt>
                <c:pt idx="3">
                  <c:v>2</c:v>
                </c:pt>
                <c:pt idx="4">
                  <c:v>12.3</c:v>
                </c:pt>
              </c:numCache>
            </c:numRef>
          </c:val>
          <c:extLst>
            <c:ext xmlns:c16="http://schemas.microsoft.com/office/drawing/2014/chart" uri="{C3380CC4-5D6E-409C-BE32-E72D297353CC}">
              <c16:uniqueId val="{00000000-B748-45E4-882F-20E74B2E745B}"/>
            </c:ext>
          </c:extLst>
        </c:ser>
        <c:dLbls>
          <c:showLegendKey val="0"/>
          <c:showVal val="0"/>
          <c:showCatName val="0"/>
          <c:showSerName val="0"/>
          <c:showPercent val="0"/>
          <c:showBubbleSize val="0"/>
        </c:dLbls>
        <c:gapWidth val="150"/>
        <c:axId val="148860928"/>
        <c:axId val="165005568"/>
      </c:barChart>
      <c:catAx>
        <c:axId val="148860928"/>
        <c:scaling>
          <c:orientation val="minMax"/>
        </c:scaling>
        <c:delete val="0"/>
        <c:axPos val="b"/>
        <c:numFmt formatCode="General" sourceLinked="0"/>
        <c:majorTickMark val="out"/>
        <c:minorTickMark val="none"/>
        <c:tickLblPos val="nextTo"/>
        <c:crossAx val="165005568"/>
        <c:crosses val="autoZero"/>
        <c:auto val="1"/>
        <c:lblAlgn val="ctr"/>
        <c:lblOffset val="100"/>
        <c:noMultiLvlLbl val="0"/>
      </c:catAx>
      <c:valAx>
        <c:axId val="165005568"/>
        <c:scaling>
          <c:orientation val="minMax"/>
        </c:scaling>
        <c:delete val="0"/>
        <c:axPos val="l"/>
        <c:majorGridlines/>
        <c:numFmt formatCode="General" sourceLinked="1"/>
        <c:majorTickMark val="out"/>
        <c:minorTickMark val="none"/>
        <c:tickLblPos val="nextTo"/>
        <c:crossAx val="1488609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t>Рынок туристических услуг</a:t>
            </a:r>
          </a:p>
        </c:rich>
      </c:tx>
      <c:layout>
        <c:manualLayout>
          <c:xMode val="edge"/>
          <c:yMode val="edge"/>
          <c:x val="0.35986694371536893"/>
          <c:y val="0.866946116389122"/>
        </c:manualLayout>
      </c:layout>
      <c:overlay val="0"/>
    </c:title>
    <c:autoTitleDeleted val="0"/>
    <c:plotArea>
      <c:layout>
        <c:manualLayout>
          <c:layoutTarget val="inner"/>
          <c:xMode val="edge"/>
          <c:yMode val="edge"/>
          <c:x val="5.999033974919802E-2"/>
          <c:y val="7.5877063931967359E-2"/>
          <c:w val="0.91454669728783899"/>
          <c:h val="0.62998886337880511"/>
        </c:manualLayout>
      </c:layout>
      <c:barChart>
        <c:barDir val="col"/>
        <c:grouping val="clustered"/>
        <c:varyColors val="0"/>
        <c:ser>
          <c:idx val="0"/>
          <c:order val="0"/>
          <c:tx>
            <c:strRef>
              <c:f>Лист1!$B$1</c:f>
              <c:strCache>
                <c:ptCount val="1"/>
                <c:pt idx="0">
                  <c:v>Ряд 1</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70F-4A85-809C-3184C5E508C8}"/>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0F-4A85-809C-3184C5E508C8}"/>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70F-4A85-809C-3184C5E508C8}"/>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0F-4A85-809C-3184C5E508C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Снизилось</c:v>
                </c:pt>
                <c:pt idx="1">
                  <c:v>Увеличилось</c:v>
                </c:pt>
                <c:pt idx="2">
                  <c:v>Не изменилось</c:v>
                </c:pt>
                <c:pt idx="3">
                  <c:v>Затрудняюсь ответить</c:v>
                </c:pt>
              </c:strCache>
            </c:strRef>
          </c:cat>
          <c:val>
            <c:numRef>
              <c:f>Лист1!$B$2:$B$5</c:f>
              <c:numCache>
                <c:formatCode>General</c:formatCode>
                <c:ptCount val="4"/>
                <c:pt idx="0">
                  <c:v>14.9</c:v>
                </c:pt>
                <c:pt idx="1">
                  <c:v>40.200000000000003</c:v>
                </c:pt>
                <c:pt idx="2">
                  <c:v>30</c:v>
                </c:pt>
                <c:pt idx="3">
                  <c:v>14.9</c:v>
                </c:pt>
              </c:numCache>
            </c:numRef>
          </c:val>
          <c:extLst>
            <c:ext xmlns:c16="http://schemas.microsoft.com/office/drawing/2014/chart" uri="{C3380CC4-5D6E-409C-BE32-E72D297353CC}">
              <c16:uniqueId val="{00000004-770F-4A85-809C-3184C5E508C8}"/>
            </c:ext>
          </c:extLst>
        </c:ser>
        <c:dLbls>
          <c:showLegendKey val="0"/>
          <c:showVal val="0"/>
          <c:showCatName val="0"/>
          <c:showSerName val="0"/>
          <c:showPercent val="0"/>
          <c:showBubbleSize val="0"/>
        </c:dLbls>
        <c:gapWidth val="150"/>
        <c:axId val="148864000"/>
        <c:axId val="165007296"/>
      </c:barChart>
      <c:catAx>
        <c:axId val="148864000"/>
        <c:scaling>
          <c:orientation val="minMax"/>
        </c:scaling>
        <c:delete val="0"/>
        <c:axPos val="b"/>
        <c:numFmt formatCode="General" sourceLinked="0"/>
        <c:majorTickMark val="out"/>
        <c:minorTickMark val="none"/>
        <c:tickLblPos val="nextTo"/>
        <c:crossAx val="165007296"/>
        <c:crosses val="autoZero"/>
        <c:auto val="1"/>
        <c:lblAlgn val="ctr"/>
        <c:lblOffset val="100"/>
        <c:noMultiLvlLbl val="0"/>
      </c:catAx>
      <c:valAx>
        <c:axId val="165007296"/>
        <c:scaling>
          <c:orientation val="minMax"/>
        </c:scaling>
        <c:delete val="0"/>
        <c:axPos val="l"/>
        <c:majorGridlines/>
        <c:numFmt formatCode="General" sourceLinked="1"/>
        <c:majorTickMark val="out"/>
        <c:minorTickMark val="none"/>
        <c:tickLblPos val="nextTo"/>
        <c:crossAx val="14886400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1"/>
        <c:ser>
          <c:idx val="0"/>
          <c:order val="0"/>
          <c:tx>
            <c:strRef>
              <c:f>'№11. Матрица'!$B$21</c:f>
              <c:strCache>
                <c:ptCount val="1"/>
                <c:pt idx="0">
                  <c:v>Снизилось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Матрица'!$B$24</c:f>
              <c:numCache>
                <c:formatCode>General</c:formatCode>
                <c:ptCount val="1"/>
                <c:pt idx="0">
                  <c:v>8.1999999999999993</c:v>
                </c:pt>
              </c:numCache>
            </c:numRef>
          </c:val>
          <c:extLst>
            <c:ext xmlns:c16="http://schemas.microsoft.com/office/drawing/2014/chart" uri="{C3380CC4-5D6E-409C-BE32-E72D297353CC}">
              <c16:uniqueId val="{00000000-F4EA-4AF8-87EF-373CCB816951}"/>
            </c:ext>
          </c:extLst>
        </c:ser>
        <c:ser>
          <c:idx val="1"/>
          <c:order val="1"/>
          <c:tx>
            <c:strRef>
              <c:f>'№11. Матрица'!$C$21</c:f>
              <c:strCache>
                <c:ptCount val="1"/>
                <c:pt idx="0">
                  <c:v>Увеличилось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Матрица'!$C$24</c:f>
              <c:numCache>
                <c:formatCode>General</c:formatCode>
                <c:ptCount val="1"/>
                <c:pt idx="0">
                  <c:v>38.799999999999997</c:v>
                </c:pt>
              </c:numCache>
            </c:numRef>
          </c:val>
          <c:extLst>
            <c:ext xmlns:c16="http://schemas.microsoft.com/office/drawing/2014/chart" uri="{C3380CC4-5D6E-409C-BE32-E72D297353CC}">
              <c16:uniqueId val="{00000001-F4EA-4AF8-87EF-373CCB816951}"/>
            </c:ext>
          </c:extLst>
        </c:ser>
        <c:ser>
          <c:idx val="2"/>
          <c:order val="2"/>
          <c:tx>
            <c:strRef>
              <c:f>'№11. Матрица'!$D$21</c:f>
              <c:strCache>
                <c:ptCount val="1"/>
                <c:pt idx="0">
                  <c:v>Не изменилось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Матрица'!$D$24</c:f>
              <c:numCache>
                <c:formatCode>General</c:formatCode>
                <c:ptCount val="1"/>
                <c:pt idx="0">
                  <c:v>28.6</c:v>
                </c:pt>
              </c:numCache>
            </c:numRef>
          </c:val>
          <c:extLst>
            <c:ext xmlns:c16="http://schemas.microsoft.com/office/drawing/2014/chart" uri="{C3380CC4-5D6E-409C-BE32-E72D297353CC}">
              <c16:uniqueId val="{00000002-F4EA-4AF8-87EF-373CCB816951}"/>
            </c:ext>
          </c:extLst>
        </c:ser>
        <c:ser>
          <c:idx val="3"/>
          <c:order val="3"/>
          <c:tx>
            <c:strRef>
              <c:f>'№11. Матрица'!$E$21</c:f>
              <c:strCache>
                <c:ptCount val="1"/>
                <c:pt idx="0">
                  <c:v>Затрудняюсь ответить</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Матрица'!$A$24</c:f>
              <c:strCache>
                <c:ptCount val="1"/>
                <c:pt idx="0">
                  <c:v>Рынок услуг детского отдыха и оздоровления</c:v>
                </c:pt>
              </c:strCache>
            </c:strRef>
          </c:cat>
          <c:val>
            <c:numRef>
              <c:f>'№11. Матрица'!$E$24</c:f>
              <c:numCache>
                <c:formatCode>General</c:formatCode>
                <c:ptCount val="1"/>
                <c:pt idx="0">
                  <c:v>24.5</c:v>
                </c:pt>
              </c:numCache>
            </c:numRef>
          </c:val>
          <c:extLst>
            <c:ext xmlns:c16="http://schemas.microsoft.com/office/drawing/2014/chart" uri="{C3380CC4-5D6E-409C-BE32-E72D297353CC}">
              <c16:uniqueId val="{00000003-F4EA-4AF8-87EF-373CCB816951}"/>
            </c:ext>
          </c:extLst>
        </c:ser>
        <c:dLbls>
          <c:showLegendKey val="0"/>
          <c:showVal val="1"/>
          <c:showCatName val="0"/>
          <c:showSerName val="0"/>
          <c:showPercent val="1"/>
          <c:showBubbleSize val="0"/>
        </c:dLbls>
        <c:gapWidth val="150"/>
        <c:axId val="160546816"/>
        <c:axId val="176291840"/>
      </c:barChart>
      <c:catAx>
        <c:axId val="160546816"/>
        <c:scaling>
          <c:orientation val="minMax"/>
        </c:scaling>
        <c:delete val="0"/>
        <c:axPos val="b"/>
        <c:numFmt formatCode="General" sourceLinked="1"/>
        <c:majorTickMark val="none"/>
        <c:minorTickMark val="none"/>
        <c:tickLblPos val="nextTo"/>
        <c:crossAx val="176291840"/>
        <c:crosses val="autoZero"/>
        <c:auto val="1"/>
        <c:lblAlgn val="ctr"/>
        <c:lblOffset val="100"/>
        <c:noMultiLvlLbl val="0"/>
      </c:catAx>
      <c:valAx>
        <c:axId val="176291840"/>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76291840"/>
        <c:crosses val="autoZero"/>
        <c:crossBetween val="midCat"/>
      </c:valAx>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b="0" i="0">
                <a:latin typeface="Times New Roman" pitchFamily="18" charset="0"/>
                <a:cs typeface="Times New Roman" pitchFamily="18" charset="0"/>
              </a:rPr>
              <a:t>Рынок</a:t>
            </a:r>
            <a:r>
              <a:rPr lang="ru-RU" sz="1100" b="0" i="0" baseline="0">
                <a:latin typeface="Times New Roman" pitchFamily="18" charset="0"/>
                <a:cs typeface="Times New Roman" pitchFamily="18" charset="0"/>
              </a:rPr>
              <a:t> услуг по сбору и транспортировке твердых коммунальных отходов</a:t>
            </a:r>
            <a:endParaRPr lang="ru-RU" sz="1100" b="0" i="0">
              <a:latin typeface="Times New Roman" pitchFamily="18" charset="0"/>
              <a:cs typeface="Times New Roman" pitchFamily="18" charset="0"/>
            </a:endParaRPr>
          </a:p>
        </c:rich>
      </c:tx>
      <c:layout>
        <c:manualLayout>
          <c:xMode val="edge"/>
          <c:yMode val="edge"/>
          <c:x val="0.1385461523191954"/>
          <c:y val="0.82617117982203447"/>
        </c:manualLayout>
      </c:layout>
      <c:overlay val="0"/>
    </c:title>
    <c:autoTitleDeleted val="0"/>
    <c:plotArea>
      <c:layout>
        <c:manualLayout>
          <c:layoutTarget val="inner"/>
          <c:xMode val="edge"/>
          <c:yMode val="edge"/>
          <c:x val="8.827737678623504E-2"/>
          <c:y val="2.4216347956505437E-2"/>
          <c:w val="0.88625966025080194"/>
          <c:h val="0.64641201099862522"/>
        </c:manualLayout>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Избыточно (много)</c:v>
                </c:pt>
                <c:pt idx="1">
                  <c:v>Достаточно</c:v>
                </c:pt>
                <c:pt idx="2">
                  <c:v>Мало</c:v>
                </c:pt>
                <c:pt idx="3">
                  <c:v>Нет совсем</c:v>
                </c:pt>
              </c:strCache>
            </c:strRef>
          </c:cat>
          <c:val>
            <c:numRef>
              <c:f>Лист1!$B$2:$B$5</c:f>
              <c:numCache>
                <c:formatCode>0%</c:formatCode>
                <c:ptCount val="4"/>
                <c:pt idx="0">
                  <c:v>0.01</c:v>
                </c:pt>
                <c:pt idx="1">
                  <c:v>0.1</c:v>
                </c:pt>
                <c:pt idx="2">
                  <c:v>0.87</c:v>
                </c:pt>
                <c:pt idx="3">
                  <c:v>0.02</c:v>
                </c:pt>
              </c:numCache>
            </c:numRef>
          </c:val>
          <c:extLst>
            <c:ext xmlns:c16="http://schemas.microsoft.com/office/drawing/2014/chart" uri="{C3380CC4-5D6E-409C-BE32-E72D297353CC}">
              <c16:uniqueId val="{00000000-6E59-480A-B4CB-D85E9E0E900C}"/>
            </c:ext>
          </c:extLst>
        </c:ser>
        <c:dLbls>
          <c:showLegendKey val="0"/>
          <c:showVal val="0"/>
          <c:showCatName val="0"/>
          <c:showSerName val="0"/>
          <c:showPercent val="0"/>
          <c:showBubbleSize val="0"/>
        </c:dLbls>
        <c:gapWidth val="150"/>
        <c:axId val="147397632"/>
        <c:axId val="176293568"/>
      </c:barChart>
      <c:catAx>
        <c:axId val="147397632"/>
        <c:scaling>
          <c:orientation val="minMax"/>
        </c:scaling>
        <c:delete val="0"/>
        <c:axPos val="b"/>
        <c:numFmt formatCode="General" sourceLinked="0"/>
        <c:majorTickMark val="out"/>
        <c:minorTickMark val="none"/>
        <c:tickLblPos val="nextTo"/>
        <c:crossAx val="176293568"/>
        <c:crosses val="autoZero"/>
        <c:auto val="1"/>
        <c:lblAlgn val="ctr"/>
        <c:lblOffset val="100"/>
        <c:noMultiLvlLbl val="0"/>
      </c:catAx>
      <c:valAx>
        <c:axId val="176293568"/>
        <c:scaling>
          <c:orientation val="minMax"/>
        </c:scaling>
        <c:delete val="0"/>
        <c:axPos val="l"/>
        <c:majorGridlines/>
        <c:numFmt formatCode="0%" sourceLinked="1"/>
        <c:majorTickMark val="out"/>
        <c:minorTickMark val="none"/>
        <c:tickLblPos val="nextTo"/>
        <c:crossAx val="1473976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ru-RU" sz="1200" b="0" i="0" u="none" strike="noStrike">
                <a:latin typeface="Calibri"/>
              </a:rPr>
              <a:t>КАК ИЗМЕНИЛОСЬ ЧИСЛО КОНКУРЕНТОВ БИЗНЕСА, КОТОРЫЙ ВЫ ПРЕДСТАВЛЯЕТЕ, НА ОСНОВНОМ РЫНКЕ ТОВАРОВ И УСЛУГ ЗА ПОСЛЕДНИЕ 3 ГОДА?</a:t>
            </a:r>
          </a:p>
        </c:rich>
      </c:tx>
      <c:overlay val="0"/>
    </c:title>
    <c:autoTitleDeleted val="0"/>
    <c:plotArea>
      <c:layout/>
      <c:barChart>
        <c:barDir val="col"/>
        <c:grouping val="clustered"/>
        <c:varyColors val="0"/>
        <c:ser>
          <c:idx val="0"/>
          <c:order val="0"/>
          <c:tx>
            <c:strRef>
              <c:f>'№11.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'№11. Одиночный выбор'!$A$9:$A$14</c:f>
              <c:strCache>
                <c:ptCount val="6"/>
                <c:pt idx="0">
                  <c:v>Увеличилось на 1-3 конкурента</c:v>
                </c:pt>
                <c:pt idx="1">
                  <c:v>Увеличилось более чем на 4 конкурента</c:v>
                </c:pt>
                <c:pt idx="2">
                  <c:v>Сократилось на 1 -3 конкурента</c:v>
                </c:pt>
                <c:pt idx="3">
                  <c:v>Сократилось более чем на 4 конкурента</c:v>
                </c:pt>
                <c:pt idx="4">
                  <c:v>Не изменилось</c:v>
                </c:pt>
                <c:pt idx="5">
                  <c:v>Затрудняюсь ответить</c:v>
                </c:pt>
              </c:strCache>
            </c:strRef>
          </c:cat>
          <c:val>
            <c:numRef>
              <c:f>'№11. Одиночный выбор'!$C$9:$C$14</c:f>
              <c:numCache>
                <c:formatCode>0.0</c:formatCode>
                <c:ptCount val="6"/>
                <c:pt idx="0">
                  <c:v>47.979797979797979</c:v>
                </c:pt>
                <c:pt idx="1">
                  <c:v>15.151515151515152</c:v>
                </c:pt>
                <c:pt idx="2">
                  <c:v>2.0202020202020203</c:v>
                </c:pt>
                <c:pt idx="3">
                  <c:v>1.5151515151515151</c:v>
                </c:pt>
                <c:pt idx="4">
                  <c:v>20.202020202020201</c:v>
                </c:pt>
                <c:pt idx="5">
                  <c:v>13.131313131313133</c:v>
                </c:pt>
              </c:numCache>
            </c:numRef>
          </c:val>
          <c:extLst>
            <c:ext xmlns:c16="http://schemas.microsoft.com/office/drawing/2014/chart" uri="{C3380CC4-5D6E-409C-BE32-E72D297353CC}">
              <c16:uniqueId val="{00000000-EB4B-4BDD-A215-B862F9F10EB0}"/>
            </c:ext>
          </c:extLst>
        </c:ser>
        <c:dLbls>
          <c:showLegendKey val="0"/>
          <c:showVal val="1"/>
          <c:showCatName val="0"/>
          <c:showSerName val="0"/>
          <c:showPercent val="1"/>
          <c:showBubbleSize val="0"/>
        </c:dLbls>
        <c:gapWidth val="150"/>
        <c:axId val="75091328"/>
        <c:axId val="75089408"/>
      </c:barChart>
      <c:catAx>
        <c:axId val="75091328"/>
        <c:scaling>
          <c:orientation val="minMax"/>
        </c:scaling>
        <c:delete val="0"/>
        <c:axPos val="b"/>
        <c:numFmt formatCode="General" sourceLinked="1"/>
        <c:majorTickMark val="none"/>
        <c:minorTickMark val="none"/>
        <c:tickLblPos val="nextTo"/>
        <c:crossAx val="75089408"/>
        <c:crosses val="autoZero"/>
        <c:auto val="1"/>
        <c:lblAlgn val="ctr"/>
        <c:lblOffset val="100"/>
        <c:noMultiLvlLbl val="0"/>
      </c:catAx>
      <c:valAx>
        <c:axId val="75089408"/>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75089408"/>
        <c:crosses val="autoZero"/>
        <c:crossBetween val="midCat"/>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'№9.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c:ext xmlns:c15="http://schemas.microsoft.com/office/drawing/2012/chart" uri="{CE6537A1-D6FC-4f65-9D91-7224C49458BB}">
                <c15:showLeaderLines val="0"/>
              </c:ext>
            </c:extLst>
          </c:dLbls>
          <c:cat>
            <c:strRef>
              <c:f>'№9. Одиночный выбор'!$A$9:$A$14</c:f>
              <c:strCache>
                <c:ptCount val="6"/>
                <c:pt idx="0">
                  <c:v>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нет конкуренции</c:v>
                </c:pt>
                <c:pt idx="1">
                  <c:v>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c:v>
                </c:pt>
                <c:pt idx="2">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умеренна</c:v>
                </c:pt>
                <c:pt idx="3">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c:v>
                </c:pt>
                <c:pt idx="4">
                  <c:v>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c:v>
                </c:pt>
                <c:pt idx="5">
                  <c:v>Затрудняюсь ответить</c:v>
                </c:pt>
              </c:strCache>
            </c:strRef>
          </c:cat>
          <c:val>
            <c:numRef>
              <c:f>'№9. Одиночный выбор'!$C$9:$C$14</c:f>
              <c:numCache>
                <c:formatCode>General</c:formatCode>
                <c:ptCount val="6"/>
                <c:pt idx="0">
                  <c:v>12</c:v>
                </c:pt>
                <c:pt idx="1">
                  <c:v>22.5</c:v>
                </c:pt>
                <c:pt idx="2">
                  <c:v>24.5</c:v>
                </c:pt>
                <c:pt idx="3">
                  <c:v>26</c:v>
                </c:pt>
                <c:pt idx="4">
                  <c:v>11</c:v>
                </c:pt>
                <c:pt idx="5">
                  <c:v>4</c:v>
                </c:pt>
              </c:numCache>
            </c:numRef>
          </c:val>
          <c:extLst>
            <c:ext xmlns:c16="http://schemas.microsoft.com/office/drawing/2014/chart" uri="{C3380CC4-5D6E-409C-BE32-E72D297353CC}">
              <c16:uniqueId val="{00000000-F7CD-48DB-940F-91DDBF3B4D1E}"/>
            </c:ext>
          </c:extLst>
        </c:ser>
        <c:dLbls>
          <c:showLegendKey val="0"/>
          <c:showVal val="1"/>
          <c:showCatName val="0"/>
          <c:showSerName val="0"/>
          <c:showPercent val="1"/>
          <c:showBubbleSize val="0"/>
        </c:dLbls>
        <c:gapWidth val="150"/>
        <c:axId val="160548864"/>
        <c:axId val="182813824"/>
      </c:barChart>
      <c:catAx>
        <c:axId val="160548864"/>
        <c:scaling>
          <c:orientation val="minMax"/>
        </c:scaling>
        <c:delete val="1"/>
        <c:axPos val="b"/>
        <c:numFmt formatCode="General" sourceLinked="1"/>
        <c:majorTickMark val="none"/>
        <c:minorTickMark val="none"/>
        <c:tickLblPos val="nextTo"/>
        <c:crossAx val="182813824"/>
        <c:crosses val="autoZero"/>
        <c:auto val="1"/>
        <c:lblAlgn val="ctr"/>
        <c:lblOffset val="100"/>
        <c:noMultiLvlLbl val="0"/>
      </c:catAx>
      <c:valAx>
        <c:axId val="182813824"/>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8281382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FB6E1-04D2-4FE6-A6BD-123F26CD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51</Pages>
  <Words>12410</Words>
  <Characters>70740</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Ворончихина Екатерина Николаевна</dc:creator>
  <cp:lastModifiedBy>Иванова Светлана Юрьевна</cp:lastModifiedBy>
  <cp:revision>38</cp:revision>
  <cp:lastPrinted>2024-10-23T14:16:00Z</cp:lastPrinted>
  <dcterms:created xsi:type="dcterms:W3CDTF">2024-07-24T06:26:00Z</dcterms:created>
  <dcterms:modified xsi:type="dcterms:W3CDTF">2024-10-24T06:26:00Z</dcterms:modified>
</cp:coreProperties>
</file>