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E8FD" w14:textId="77777777" w:rsidR="00BE6D66" w:rsidRPr="00F24369" w:rsidRDefault="00AC4BC9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Результаты мониторинга состояния конкурентной среды </w:t>
      </w:r>
    </w:p>
    <w:p w14:paraId="28F5036F" w14:textId="77777777" w:rsidR="000E0904" w:rsidRPr="00F24369" w:rsidRDefault="00AC4BC9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 рынках товаров, работ и услуг </w:t>
      </w:r>
    </w:p>
    <w:p w14:paraId="5A9184C7" w14:textId="77777777" w:rsidR="00AC4BC9" w:rsidRPr="00F24369" w:rsidRDefault="00B4735A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Гатчинского муниципального района</w:t>
      </w:r>
      <w:r w:rsidR="00AC4BC9"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1B9F9CC3" w14:textId="31FB841F" w:rsidR="00D50E21" w:rsidRPr="00F24369" w:rsidRDefault="00015077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состоянию на </w:t>
      </w:r>
      <w:r w:rsidR="00E96C1C"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>01</w:t>
      </w:r>
      <w:r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="00E96C1C"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>07</w:t>
      </w:r>
      <w:r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.20</w:t>
      </w:r>
      <w:r w:rsidR="001A34D8"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Pr="00F243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554DAFD8" w14:textId="77777777" w:rsidR="00B4735A" w:rsidRPr="00F24369" w:rsidRDefault="00B4735A" w:rsidP="00AC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5FC47E" w14:textId="77777777" w:rsidR="00B136FD" w:rsidRPr="00F24369" w:rsidRDefault="00B136FD" w:rsidP="00B13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реализации составляющих стандарта развития конкуренции в Гатчинском муниципальном районе.</w:t>
      </w:r>
    </w:p>
    <w:p w14:paraId="1501D325" w14:textId="77777777" w:rsidR="00B136FD" w:rsidRPr="00F24369" w:rsidRDefault="00B136FD" w:rsidP="00AC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0DDCDB" w14:textId="77777777" w:rsidR="00EB4647" w:rsidRPr="007B4C51" w:rsidRDefault="00EB4647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</w:t>
      </w:r>
      <w:r w:rsidR="00207457" w:rsidRPr="007B4C51">
        <w:rPr>
          <w:rFonts w:ascii="Times New Roman" w:hAnsi="Times New Roman" w:cs="Times New Roman"/>
          <w:color w:val="000000"/>
          <w:sz w:val="28"/>
          <w:szCs w:val="28"/>
        </w:rPr>
        <w:t>07.05.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>2012 года № 601 «Об основных направлениях совершенствования системы государственного управления»</w:t>
      </w:r>
      <w:r w:rsidR="00207457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72B0B" w:rsidRPr="007B4C51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21.12.2017 года № 618 «Об основных направлениях государственной политики по развитию конкуренции»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r w:rsidR="00965017" w:rsidRPr="007B4C51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017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внедрения Стандарта развития конкуренции в субъектах Российской Федерации, утвержденного распоряжением Правительства Российской Федерации </w:t>
      </w:r>
      <w:r w:rsidR="00207457" w:rsidRPr="007B4C51">
        <w:rPr>
          <w:rFonts w:ascii="Times New Roman" w:hAnsi="Times New Roman" w:cs="Times New Roman"/>
          <w:color w:val="000000"/>
          <w:sz w:val="28"/>
          <w:szCs w:val="28"/>
        </w:rPr>
        <w:t>№ 1738-р от 05.09.2017</w:t>
      </w:r>
      <w:r w:rsidR="00572B0B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Стандарт</w:t>
      </w:r>
      <w:r w:rsidR="004C189F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конкуренции</w:t>
      </w:r>
      <w:r w:rsidR="00572B0B" w:rsidRPr="007B4C51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965017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BD1" w:rsidRPr="007B4C5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442DC2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Гатчинского муниципального района 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был реализован ряд мероприятий, направленных на организацию работы по развитию конкуренции </w:t>
      </w:r>
      <w:r w:rsidR="008B5BD1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>Гатчинско</w:t>
      </w:r>
      <w:r w:rsidR="008B5BD1" w:rsidRPr="007B4C5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8B5BD1" w:rsidRPr="007B4C51">
        <w:rPr>
          <w:rFonts w:ascii="Times New Roman" w:hAnsi="Times New Roman" w:cs="Times New Roman"/>
          <w:color w:val="000000"/>
          <w:sz w:val="28"/>
          <w:szCs w:val="28"/>
        </w:rPr>
        <w:t>го района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8DE69B0" w14:textId="77777777" w:rsidR="00045BAC" w:rsidRPr="007B4C51" w:rsidRDefault="00045BAC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789849E" w14:textId="77777777" w:rsidR="00EB4647" w:rsidRPr="007B4C51" w:rsidRDefault="009E47AD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47A01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аключено Соглашение о внедрении Стандарта развития конкуренции в Ленинградской области </w:t>
      </w:r>
      <w:r w:rsidR="00EB4647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между Комитетом экономического развития и инвестиционной деятельности Ленинградской области и администрацией Гатчинского муниципального района </w:t>
      </w:r>
      <w:r w:rsidR="00AB0462" w:rsidRPr="007B4C51">
        <w:rPr>
          <w:rFonts w:ascii="Times New Roman" w:hAnsi="Times New Roman" w:cs="Times New Roman"/>
          <w:color w:val="000000"/>
          <w:sz w:val="28"/>
          <w:szCs w:val="28"/>
        </w:rPr>
        <w:t>(далее – Соглашение)</w:t>
      </w:r>
      <w:r w:rsidR="00D47A01" w:rsidRPr="007B4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647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B17FA9" w14:textId="77777777" w:rsidR="00912F87" w:rsidRPr="007B4C51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017B3D35" w14:textId="77777777" w:rsidR="00912F87" w:rsidRPr="007B4C51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Внедрение Стандарта развития конкуренции на территории Гатчинского района позволит:</w:t>
      </w:r>
    </w:p>
    <w:p w14:paraId="6FE7C051" w14:textId="77777777" w:rsidR="00912F87" w:rsidRPr="007B4C51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14:paraId="28C9C7C2" w14:textId="77777777" w:rsidR="00912F87" w:rsidRPr="007B4C51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районной экономики и рынков;</w:t>
      </w:r>
    </w:p>
    <w:p w14:paraId="600124E2" w14:textId="77777777" w:rsidR="00912F87" w:rsidRPr="007B4C51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Сформировать прозрачную систему работы муниципальных органов власти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целом;</w:t>
      </w:r>
    </w:p>
    <w:p w14:paraId="26F0CFEA" w14:textId="77777777" w:rsidR="00912F87" w:rsidRPr="007B4C51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Создать стимулы и условия для развития и защиты субъектов малого и среднего предпринимательства, устранения административных барьеров;</w:t>
      </w:r>
    </w:p>
    <w:p w14:paraId="7F65075D" w14:textId="77777777" w:rsidR="00912F87" w:rsidRPr="007B4C51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Определить потенциал развития экономики района, включая научно-технический и человеческий потенциал.</w:t>
      </w:r>
    </w:p>
    <w:p w14:paraId="61D8864D" w14:textId="77777777" w:rsidR="00912F87" w:rsidRPr="007B4C51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A51A34" w14:textId="77777777" w:rsidR="00EB4647" w:rsidRPr="007B4C51" w:rsidRDefault="00EB4647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Сформирова</w:t>
      </w:r>
      <w:r w:rsidR="00896905" w:rsidRPr="007B4C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коллегиальный орган</w:t>
      </w:r>
      <w:r w:rsidR="003A7379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– рабочая группа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вопросов развития конкуренции на территории района</w:t>
      </w:r>
      <w:r w:rsidR="003A7379" w:rsidRPr="007B4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3AEB1BC0" w14:textId="77777777" w:rsidR="00EB4647" w:rsidRPr="007B4C51" w:rsidRDefault="00923FFC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>Общая информация по развитию конкуренции на территории Гатчинского муниципального района и нормативно-правовые документы размещены на официальном сайте района</w:t>
      </w:r>
      <w:r w:rsidR="00C76F41" w:rsidRPr="007B4C5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354D3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F41" w:rsidRPr="007B4C51">
        <w:rPr>
          <w:rFonts w:ascii="Times New Roman" w:hAnsi="Times New Roman" w:cs="Times New Roman"/>
          <w:b/>
          <w:i/>
          <w:color w:val="000000"/>
          <w:sz w:val="28"/>
          <w:szCs w:val="28"/>
        </w:rPr>
        <w:t>http://radm.gtn.ru/activity/economy/gosprogr/</w:t>
      </w:r>
      <w:r w:rsidR="00BA678E" w:rsidRPr="007B4C51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68946CF0" w14:textId="3B7C4828" w:rsidR="005A0031" w:rsidRPr="007B4C51" w:rsidRDefault="005A0031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="006E1B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6B50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 w:rsidR="006E1B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 по развитию конкуренции на территории Гатчинского муниципального района</w:t>
      </w:r>
      <w:r w:rsidR="00572B0B"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Рабочая группа)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242B60" w14:textId="0146FA74" w:rsidR="009D3543" w:rsidRPr="007B4C51" w:rsidRDefault="009D3543" w:rsidP="00FC549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и утвержден </w:t>
      </w:r>
      <w:r w:rsidR="00190E66" w:rsidRPr="007B4C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</w:t>
      </w:r>
      <w:r w:rsidR="00190E66" w:rsidRPr="007B4C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>«дорожн</w:t>
      </w:r>
      <w:r w:rsidR="00190E66" w:rsidRPr="007B4C5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190E66" w:rsidRPr="007B4C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C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0E66" w:rsidRPr="007B4C51">
        <w:rPr>
          <w:rFonts w:ascii="Times New Roman" w:hAnsi="Times New Roman" w:cs="Times New Roman"/>
          <w:color w:val="000000"/>
          <w:sz w:val="28"/>
          <w:szCs w:val="28"/>
        </w:rPr>
        <w:t>) по содействию развитию конкуренции на территории Гатчинского муниципального района</w:t>
      </w:r>
      <w:r w:rsidR="006E1BD6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</w:t>
      </w:r>
      <w:r w:rsidR="006E1BD6" w:rsidRPr="00F24369">
        <w:rPr>
          <w:rFonts w:ascii="Times New Roman" w:hAnsi="Times New Roman" w:cs="Times New Roman"/>
          <w:color w:val="000000"/>
          <w:sz w:val="28"/>
          <w:szCs w:val="28"/>
        </w:rPr>
        <w:t>2019-2022 год</w:t>
      </w:r>
      <w:r w:rsidR="006E1BD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E1BD6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A0C2D8" w14:textId="61E2632D" w:rsidR="00E848A4" w:rsidRPr="00DA4CD2" w:rsidRDefault="00E848A4" w:rsidP="0050436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CD2">
        <w:rPr>
          <w:rFonts w:ascii="Times New Roman" w:hAnsi="Times New Roman" w:cs="Times New Roman"/>
          <w:color w:val="000000"/>
          <w:sz w:val="28"/>
          <w:szCs w:val="28"/>
        </w:rPr>
        <w:t>По итогам работы за 201</w:t>
      </w:r>
      <w:r w:rsidR="00DA4CD2" w:rsidRPr="00DA4CD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A4CD2">
        <w:rPr>
          <w:rFonts w:ascii="Times New Roman" w:hAnsi="Times New Roman" w:cs="Times New Roman"/>
          <w:color w:val="000000"/>
          <w:sz w:val="28"/>
          <w:szCs w:val="28"/>
        </w:rPr>
        <w:t xml:space="preserve"> год сформирован и направлен в Правительство Ленинградской области Доклад о развитии конкуренции на территории Гатчинского района.</w:t>
      </w:r>
    </w:p>
    <w:p w14:paraId="495F7817" w14:textId="1F648C96" w:rsidR="006C4FE7" w:rsidRPr="00F24369" w:rsidRDefault="006C4FE7" w:rsidP="006C4FE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В июле – августе проведено анкетирование среди субъектов предпринимательской деятельности и потребителей товаров и услуг по итогам 1 полугодия 20</w:t>
      </w:r>
      <w:r w:rsidR="005603FB" w:rsidRPr="00F2436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E8ED6DB" w14:textId="3CEBD2B8" w:rsidR="006C4FE7" w:rsidRPr="00F24369" w:rsidRDefault="006C4FE7" w:rsidP="006C4FE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Проведен анализ результатов анкетирования, котор</w:t>
      </w:r>
      <w:r w:rsidR="00D770EE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ниже.</w:t>
      </w:r>
    </w:p>
    <w:p w14:paraId="78D57ADA" w14:textId="77777777" w:rsidR="006C4FE7" w:rsidRPr="00F24369" w:rsidRDefault="006C4FE7" w:rsidP="006C4FE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70198" w14:textId="77777777" w:rsidR="00EB4647" w:rsidRPr="00F24369" w:rsidRDefault="000A7EAE" w:rsidP="007958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состояния конкурентной среды на рынках товаров и </w:t>
      </w:r>
      <w:r w:rsidR="00BC5C39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Гатчинского муниципального района на основе проведенного анкетирования среди </w:t>
      </w:r>
      <w:r w:rsidR="004D01BD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субъектов предпринимательской деятельности </w:t>
      </w:r>
      <w:r w:rsidR="00BC5C39" w:rsidRPr="00F24369">
        <w:rPr>
          <w:rFonts w:ascii="Times New Roman" w:hAnsi="Times New Roman" w:cs="Times New Roman"/>
          <w:b/>
          <w:color w:val="000000"/>
          <w:sz w:val="28"/>
          <w:szCs w:val="28"/>
        </w:rPr>
        <w:t>потребителей товаров</w:t>
      </w: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услуг </w:t>
      </w:r>
    </w:p>
    <w:p w14:paraId="4364FC8F" w14:textId="77777777" w:rsidR="00F317EA" w:rsidRPr="00DA4CD2" w:rsidRDefault="00F317EA" w:rsidP="007958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9D9B6" w14:textId="56472C71" w:rsidR="00107578" w:rsidRPr="00F24369" w:rsidRDefault="00F317EA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экономи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ческому развитию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 инвестици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Гатчинского муниципального района в </w:t>
      </w:r>
      <w:r w:rsidR="00795846" w:rsidRPr="00F24369">
        <w:rPr>
          <w:rFonts w:ascii="Times New Roman" w:hAnsi="Times New Roman" w:cs="Times New Roman"/>
          <w:color w:val="000000"/>
          <w:sz w:val="28"/>
          <w:szCs w:val="28"/>
        </w:rPr>
        <w:t>июле</w:t>
      </w:r>
      <w:r w:rsidR="000F0DB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- августе</w:t>
      </w:r>
      <w:r w:rsidR="0079584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9584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DA1" w:rsidRPr="00F24369">
        <w:rPr>
          <w:rFonts w:ascii="Times New Roman" w:hAnsi="Times New Roman" w:cs="Times New Roman"/>
          <w:color w:val="000000"/>
          <w:sz w:val="28"/>
          <w:szCs w:val="28"/>
        </w:rPr>
        <w:t>посредством анкетирования</w:t>
      </w:r>
      <w:r w:rsidR="0079584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8F3DA1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</w:t>
      </w:r>
      <w:r w:rsidR="006D6BE9" w:rsidRPr="00F24369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конкурентной среды на рынках товаров и услуг Гатчинского муниципального района</w:t>
      </w:r>
      <w:r w:rsidR="00B20FC3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1 полугодии 20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FC3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61D3D7" w14:textId="77777777" w:rsidR="004C189F" w:rsidRPr="00F24369" w:rsidRDefault="004C189F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Мониторинг является ключевым элементом реализации Стандарта развития конкуренции</w:t>
      </w:r>
      <w:r w:rsidR="004D01B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собой масштабное исследование, включающее в себя несколько направлений (исследование удовлетворенности качеством товаров и услуг, обстановки для ведения бизнеса, административных барьеров и т.д.)</w:t>
      </w:r>
      <w:r w:rsidR="00687FAA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08A5D6" w14:textId="30A4D3C9" w:rsidR="00687FAA" w:rsidRPr="00F24369" w:rsidRDefault="004059F0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проводилось в период с </w:t>
      </w:r>
      <w:r w:rsidR="000F0DB8" w:rsidRPr="00F24369">
        <w:rPr>
          <w:rFonts w:ascii="Times New Roman" w:hAnsi="Times New Roman" w:cs="Times New Roman"/>
          <w:color w:val="000000"/>
          <w:sz w:val="28"/>
          <w:szCs w:val="28"/>
        </w:rPr>
        <w:t>01.07.20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F0DB8" w:rsidRPr="00F24369">
        <w:rPr>
          <w:rFonts w:ascii="Times New Roman" w:hAnsi="Times New Roman" w:cs="Times New Roman"/>
          <w:color w:val="000000"/>
          <w:sz w:val="28"/>
          <w:szCs w:val="28"/>
        </w:rPr>
        <w:t>15.08.20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года, в нем </w:t>
      </w:r>
      <w:r w:rsidR="000737DB" w:rsidRPr="00F24369">
        <w:rPr>
          <w:rFonts w:ascii="Times New Roman" w:hAnsi="Times New Roman" w:cs="Times New Roman"/>
          <w:color w:val="000000"/>
          <w:sz w:val="28"/>
          <w:szCs w:val="28"/>
        </w:rPr>
        <w:t>приняли участие</w:t>
      </w:r>
      <w:r w:rsidR="00687FA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жители Гатчинского муниципального района и субъекты малого и среднего предпринимательства, осуществляющие свою деятельность на территории нашего района</w:t>
      </w:r>
      <w:r w:rsidR="003E53AC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CEEE90" w14:textId="77777777" w:rsidR="00E92E48" w:rsidRPr="00F24369" w:rsidRDefault="00E92E48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A2F2C3" w14:textId="77777777" w:rsidR="000A2FD4" w:rsidRPr="00F24369" w:rsidRDefault="000A2FD4" w:rsidP="00621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4804C6" w14:textId="77777777" w:rsidR="00621B24" w:rsidRPr="00F24369" w:rsidRDefault="007D1D60" w:rsidP="007D1D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43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Анализ уровня </w:t>
      </w:r>
      <w:r w:rsidR="005A1E48" w:rsidRPr="00F243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развития </w:t>
      </w:r>
      <w:r w:rsidRPr="00F24369">
        <w:rPr>
          <w:rFonts w:ascii="Times New Roman" w:hAnsi="Times New Roman" w:cs="Times New Roman"/>
          <w:b/>
          <w:color w:val="000000"/>
          <w:sz w:val="32"/>
          <w:szCs w:val="32"/>
        </w:rPr>
        <w:t>конкурентной среды по итогам опроса потребителей товаров и услуг</w:t>
      </w:r>
    </w:p>
    <w:p w14:paraId="1CEBE2EB" w14:textId="77777777" w:rsidR="007D1D60" w:rsidRPr="00F24369" w:rsidRDefault="007D1D60" w:rsidP="007D1D60">
      <w:pPr>
        <w:pStyle w:val="a3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6D13AF" w14:textId="3DFFB27D" w:rsidR="00477F77" w:rsidRPr="00F24369" w:rsidRDefault="00F317E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</w:t>
      </w:r>
      <w:r w:rsidR="00C95C5F" w:rsidRPr="00F24369">
        <w:rPr>
          <w:rFonts w:ascii="Times New Roman" w:hAnsi="Times New Roman" w:cs="Times New Roman"/>
          <w:color w:val="000000"/>
          <w:sz w:val="28"/>
          <w:szCs w:val="28"/>
        </w:rPr>
        <w:t>было проанализировано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7C3" w:rsidRPr="00F24369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анкет от</w:t>
      </w:r>
      <w:r w:rsidR="00C95C5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товаров и услуг</w:t>
      </w:r>
      <w:r w:rsidR="00B6370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27C3" w:rsidRPr="00F24369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B6370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опрошенных </w:t>
      </w:r>
      <w:r w:rsidR="00423872" w:rsidRPr="00F24369">
        <w:rPr>
          <w:rFonts w:ascii="Times New Roman" w:hAnsi="Times New Roman" w:cs="Times New Roman"/>
          <w:color w:val="000000"/>
          <w:sz w:val="28"/>
          <w:szCs w:val="28"/>
        </w:rPr>
        <w:t>зарегистрированы на территории</w:t>
      </w:r>
      <w:r w:rsidR="00B6370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Гатчинского муниципального района. </w:t>
      </w:r>
    </w:p>
    <w:p w14:paraId="1398F0E6" w14:textId="77777777" w:rsidR="00477F77" w:rsidRPr="00F24369" w:rsidRDefault="00477F77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5E769A" w14:textId="77777777" w:rsidR="00B63705" w:rsidRPr="00F24369" w:rsidRDefault="00950700" w:rsidP="00950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705" w:rsidRPr="00F24369">
        <w:rPr>
          <w:rFonts w:ascii="Times New Roman" w:hAnsi="Times New Roman" w:cs="Times New Roman"/>
          <w:color w:val="000000"/>
          <w:sz w:val="28"/>
          <w:szCs w:val="28"/>
        </w:rPr>
        <w:t>Возрастная структура опрошенных выгляди</w:t>
      </w:r>
      <w:r w:rsidR="003B14C1" w:rsidRPr="00F2436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6370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</w:p>
    <w:p w14:paraId="5BF8E3FC" w14:textId="5F55074A" w:rsidR="00477F77" w:rsidRPr="00F24369" w:rsidRDefault="00F24369" w:rsidP="000027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2CD341" wp14:editId="5C059D70">
            <wp:extent cx="5023485" cy="2639695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F2611" w14:textId="77777777" w:rsidR="00F317EA" w:rsidRPr="00F24369" w:rsidRDefault="00B63705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744D1D" w14:textId="20433BAF" w:rsidR="00686A5D" w:rsidRPr="00F24369" w:rsidRDefault="00686A5D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наименьшее количество отзывов было получено от жителей в возрасте </w:t>
      </w:r>
      <w:r w:rsidR="00D45B5A" w:rsidRPr="00F24369">
        <w:rPr>
          <w:rFonts w:ascii="Times New Roman" w:hAnsi="Times New Roman" w:cs="Times New Roman"/>
          <w:color w:val="000000"/>
          <w:sz w:val="28"/>
          <w:szCs w:val="28"/>
        </w:rPr>
        <w:t>до 20</w:t>
      </w:r>
      <w:r w:rsidR="007B154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большая часть респондентов представляет собой репрезентативную группу в возрасте </w:t>
      </w:r>
      <w:r w:rsidR="00D45B5A" w:rsidRPr="00F24369">
        <w:rPr>
          <w:rFonts w:ascii="Times New Roman" w:hAnsi="Times New Roman" w:cs="Times New Roman"/>
          <w:color w:val="000000"/>
          <w:sz w:val="28"/>
          <w:szCs w:val="28"/>
        </w:rPr>
        <w:t>от 21 года до 35 лет</w:t>
      </w:r>
      <w:r w:rsidR="007B154D" w:rsidRPr="00F24369">
        <w:rPr>
          <w:rFonts w:ascii="Times New Roman" w:hAnsi="Times New Roman" w:cs="Times New Roman"/>
          <w:color w:val="000000"/>
          <w:sz w:val="28"/>
          <w:szCs w:val="28"/>
        </w:rPr>
        <w:t>, но количество человек в разных возрастных группах не сильно отличается по численности друг от друга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BF43F3" w14:textId="4D0099CB" w:rsidR="008F3DA1" w:rsidRPr="00DA4CD2" w:rsidRDefault="00B63705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Большая часть опрошенных</w:t>
      </w:r>
      <w:r w:rsidR="00B130B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53B87" w:rsidRPr="00F2436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5B5A" w:rsidRPr="00F243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30BB" w:rsidRPr="00F24369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женщины</w:t>
      </w:r>
      <w:r w:rsidR="00B130B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r w:rsidR="008C5E73" w:rsidRPr="00F243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45B5A" w:rsidRPr="00F243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C5E73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130B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имеются дети.</w:t>
      </w:r>
      <w:r w:rsidR="00F34484" w:rsidRPr="00DA4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9EA920" w14:textId="77777777" w:rsidR="00CD71DA" w:rsidRPr="00F24369" w:rsidRDefault="00CD71D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CB2764" w14:textId="77777777" w:rsidR="00CD71DA" w:rsidRPr="00F24369" w:rsidRDefault="00686A5D" w:rsidP="00686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На вопрос «Каков Ваш с</w:t>
      </w:r>
      <w:r w:rsidR="00CD71DA" w:rsidRPr="00F24369">
        <w:rPr>
          <w:rFonts w:ascii="Times New Roman" w:hAnsi="Times New Roman" w:cs="Times New Roman"/>
          <w:color w:val="000000"/>
          <w:sz w:val="28"/>
          <w:szCs w:val="28"/>
        </w:rPr>
        <w:t>оциальный статус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71D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ответы распределились следующим образом</w:t>
      </w:r>
      <w:r w:rsidR="00CD71DA" w:rsidRPr="00F243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AB2D6FC" w14:textId="77777777" w:rsidR="00CD71DA" w:rsidRPr="00F24369" w:rsidRDefault="00CD71DA" w:rsidP="00C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4867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3"/>
        <w:gridCol w:w="2606"/>
        <w:gridCol w:w="2656"/>
      </w:tblGrid>
      <w:tr w:rsidR="00CD71DA" w:rsidRPr="00F24369" w14:paraId="411CAACD" w14:textId="77777777" w:rsidTr="003E36B1">
        <w:trPr>
          <w:trHeight w:val="340"/>
          <w:jc w:val="center"/>
        </w:trPr>
        <w:tc>
          <w:tcPr>
            <w:tcW w:w="41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79EE491A" w14:textId="77777777" w:rsidR="00CD71DA" w:rsidRPr="00F24369" w:rsidRDefault="00CD71DA" w:rsidP="009813B5">
            <w:pPr>
              <w:pStyle w:val="TableContents"/>
              <w:jc w:val="center"/>
              <w:rPr>
                <w:b/>
                <w:lang w:val="ru-RU"/>
              </w:rPr>
            </w:pPr>
            <w:r w:rsidRPr="00F24369">
              <w:rPr>
                <w:b/>
                <w:lang w:val="ru-RU"/>
              </w:rPr>
              <w:t>Варианты ответов</w:t>
            </w:r>
          </w:p>
        </w:tc>
        <w:tc>
          <w:tcPr>
            <w:tcW w:w="26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45775631" w14:textId="77777777" w:rsidR="00CD71DA" w:rsidRPr="00F24369" w:rsidRDefault="00CD71DA" w:rsidP="009813B5">
            <w:pPr>
              <w:pStyle w:val="TableContents"/>
              <w:jc w:val="center"/>
              <w:rPr>
                <w:b/>
                <w:lang w:val="ru-RU"/>
              </w:rPr>
            </w:pPr>
            <w:r w:rsidRPr="00F24369">
              <w:rPr>
                <w:b/>
                <w:lang w:val="ru-RU"/>
              </w:rPr>
              <w:t>Количество ответов</w:t>
            </w:r>
          </w:p>
        </w:tc>
        <w:tc>
          <w:tcPr>
            <w:tcW w:w="2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0E327770" w14:textId="77777777" w:rsidR="00CD71DA" w:rsidRPr="00F24369" w:rsidRDefault="00CD71DA" w:rsidP="00CD71DA">
            <w:pPr>
              <w:pStyle w:val="TableContents"/>
              <w:jc w:val="center"/>
              <w:rPr>
                <w:b/>
                <w:lang w:val="ru-RU"/>
              </w:rPr>
            </w:pPr>
            <w:r w:rsidRPr="00F24369">
              <w:rPr>
                <w:b/>
                <w:lang w:val="ru-RU"/>
              </w:rPr>
              <w:t>Процент</w:t>
            </w:r>
          </w:p>
        </w:tc>
      </w:tr>
      <w:tr w:rsidR="002467A0" w:rsidRPr="00F24369" w14:paraId="7B0CEE19" w14:textId="77777777" w:rsidTr="001A34D8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03D14D46" w14:textId="4BD76AF2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Работаю</w:t>
            </w:r>
            <w:proofErr w:type="spellEnd"/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0F8E1EE5" w14:textId="6F663B4B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5A43EDF6" w14:textId="01DBE8CF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72,6</w:t>
            </w:r>
          </w:p>
        </w:tc>
      </w:tr>
      <w:tr w:rsidR="002467A0" w:rsidRPr="00F24369" w14:paraId="19A5B317" w14:textId="77777777" w:rsidTr="001A34D8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3A173F53" w14:textId="5C2202DC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28E531F0" w14:textId="3C74D64D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7BB99568" w14:textId="72495EB4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6,8</w:t>
            </w:r>
          </w:p>
        </w:tc>
      </w:tr>
      <w:tr w:rsidR="002467A0" w:rsidRPr="00F24369" w14:paraId="655EA772" w14:textId="77777777" w:rsidTr="001A34D8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04D43A06" w14:textId="6B7E0B8E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Учусь</w:t>
            </w:r>
            <w:proofErr w:type="spellEnd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</w:t>
            </w:r>
            <w:proofErr w:type="spellEnd"/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5CC2A24A" w14:textId="3486B8FE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31D8CDDF" w14:textId="05B1524F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8,2</w:t>
            </w:r>
          </w:p>
        </w:tc>
      </w:tr>
      <w:tr w:rsidR="002467A0" w:rsidRPr="00F24369" w14:paraId="5B7A3829" w14:textId="77777777" w:rsidTr="001A34D8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7B4AAC88" w14:textId="257F8811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Домохозяйка</w:t>
            </w:r>
            <w:proofErr w:type="spellEnd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домохозяин</w:t>
            </w:r>
            <w:proofErr w:type="spellEnd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7AC9E1BA" w14:textId="474258EC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2DE59462" w14:textId="3875BC5F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2467A0" w:rsidRPr="00F24369" w14:paraId="2889F208" w14:textId="77777777" w:rsidTr="001A34D8">
        <w:trPr>
          <w:trHeight w:hRule="exact" w:val="340"/>
          <w:jc w:val="center"/>
        </w:trPr>
        <w:tc>
          <w:tcPr>
            <w:tcW w:w="41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7AC95E73" w14:textId="7AB487EB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Пенсионер</w:t>
            </w:r>
            <w:proofErr w:type="spellEnd"/>
          </w:p>
        </w:tc>
        <w:tc>
          <w:tcPr>
            <w:tcW w:w="26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1A394EA7" w14:textId="7D5F05F4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bottom"/>
          </w:tcPr>
          <w:p w14:paraId="238B0D4C" w14:textId="2A169EFE" w:rsidR="002467A0" w:rsidRPr="00F24369" w:rsidRDefault="002467A0" w:rsidP="002467A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243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9,6</w:t>
            </w:r>
          </w:p>
        </w:tc>
      </w:tr>
    </w:tbl>
    <w:p w14:paraId="4F16D314" w14:textId="77777777" w:rsidR="00CD71DA" w:rsidRPr="00F24369" w:rsidRDefault="00CD71D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AC8C9E" w14:textId="2D15B86B" w:rsidR="0079043E" w:rsidRPr="00F24369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Из данных таблицы видно, что</w:t>
      </w:r>
      <w:r w:rsidR="00455ED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граждане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467A0" w:rsidRPr="00F24369">
        <w:rPr>
          <w:rFonts w:ascii="Times New Roman" w:hAnsi="Times New Roman" w:cs="Times New Roman"/>
          <w:color w:val="000000"/>
          <w:sz w:val="28"/>
          <w:szCs w:val="28"/>
        </w:rPr>
        <w:t>72,6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455ED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B9B67E2" w14:textId="7CF2E8FA" w:rsidR="000468B8" w:rsidRPr="00F24369" w:rsidRDefault="000468B8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</w:t>
      </w:r>
      <w:r w:rsidR="004455BB" w:rsidRPr="00F243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F5B9E" w:rsidRPr="00F243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– высшее </w:t>
      </w:r>
      <w:r w:rsidR="00C13D67" w:rsidRPr="00F24369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8D2" w:rsidRPr="00F24369">
        <w:rPr>
          <w:rFonts w:ascii="Times New Roman" w:hAnsi="Times New Roman" w:cs="Times New Roman"/>
          <w:color w:val="000000"/>
          <w:sz w:val="28"/>
          <w:szCs w:val="28"/>
        </w:rPr>
        <w:t>неполное высшее у 1</w:t>
      </w:r>
      <w:r w:rsidR="005F5B9E" w:rsidRPr="00F2436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128D2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среднее специальное образование</w:t>
      </w:r>
      <w:r w:rsidR="004455B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D6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имеют </w:t>
      </w:r>
      <w:r w:rsidR="005F5B9E" w:rsidRPr="00F24369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4455BB"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ED24D1" w14:textId="77777777" w:rsidR="007D1D60" w:rsidRPr="00F24369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A25FD" w14:textId="7F38BB83" w:rsidR="00AF102C" w:rsidRPr="00F24369" w:rsidRDefault="00AF102C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Анализ полученных данных показывает, что</w:t>
      </w:r>
      <w:r w:rsidR="007B5EA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женщины с высшим образованием, проживающие на территории Гатчинского муниципального района</w:t>
      </w:r>
      <w:r w:rsidR="004455B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1A0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в экономически активном возрасте </w:t>
      </w:r>
      <w:r w:rsidR="004455B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со среднемесячным доходом от 10 до </w:t>
      </w:r>
      <w:r w:rsidR="005F5B9E" w:rsidRPr="00F243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455BB" w:rsidRPr="00F24369">
        <w:rPr>
          <w:rFonts w:ascii="Times New Roman" w:hAnsi="Times New Roman" w:cs="Times New Roman"/>
          <w:color w:val="000000"/>
          <w:sz w:val="28"/>
          <w:szCs w:val="28"/>
        </w:rPr>
        <w:t>0 тысяч рублей на одного члена семьи.</w:t>
      </w:r>
    </w:p>
    <w:p w14:paraId="0980405E" w14:textId="77777777" w:rsidR="007D1D60" w:rsidRPr="00F24369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20761" w14:textId="664768ED" w:rsidR="00E46B6E" w:rsidRPr="00F24369" w:rsidRDefault="00E46B6E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Рассмотрим отдельно рынк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товаров и услуг с </w:t>
      </w:r>
      <w:r w:rsidR="004D2FEF" w:rsidRPr="00F24369">
        <w:rPr>
          <w:rFonts w:ascii="Times New Roman" w:hAnsi="Times New Roman" w:cs="Times New Roman"/>
          <w:color w:val="000000"/>
          <w:sz w:val="28"/>
          <w:szCs w:val="28"/>
        </w:rPr>
        <w:t>точки зрения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4D2FEF" w:rsidRPr="00F2436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: насколько широк в Гатчинском районе выбор компаний, продающих товары и услуги, а также – насколько потребители удовлетворены</w:t>
      </w:r>
      <w:r w:rsidR="00D23BD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характеристиками товаров и услуг.</w:t>
      </w:r>
    </w:p>
    <w:p w14:paraId="5251D4AD" w14:textId="77777777" w:rsidR="00A051E0" w:rsidRPr="00F24369" w:rsidRDefault="00A051E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8D2C8" w14:textId="7137404E" w:rsidR="00A051E0" w:rsidRPr="00F24369" w:rsidRDefault="004B588F" w:rsidP="000823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Рынок </w:t>
      </w:r>
      <w:r w:rsidR="005927E7" w:rsidRPr="005927E7">
        <w:rPr>
          <w:rFonts w:ascii="Times New Roman" w:hAnsi="Times New Roman" w:cs="Times New Roman"/>
          <w:b/>
          <w:color w:val="000000"/>
          <w:sz w:val="28"/>
          <w:szCs w:val="28"/>
        </w:rPr>
        <w:t>туристических услуг</w:t>
      </w:r>
    </w:p>
    <w:p w14:paraId="729B05A4" w14:textId="77777777" w:rsidR="00B85665" w:rsidRPr="00F24369" w:rsidRDefault="00B85665" w:rsidP="004B78C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344D41" w14:textId="0B05F974" w:rsidR="000A2FD4" w:rsidRPr="00F24369" w:rsidRDefault="000A2FD4" w:rsidP="000A2FD4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Первый вопрос анкеты касался количества организаций, представляющих услуги на рынке</w:t>
      </w:r>
      <w:r w:rsidR="004B588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7E7" w:rsidRPr="00F24369">
        <w:rPr>
          <w:rFonts w:ascii="Times New Roman" w:hAnsi="Times New Roman" w:cs="Times New Roman"/>
          <w:color w:val="000000"/>
          <w:sz w:val="28"/>
          <w:szCs w:val="28"/>
        </w:rPr>
        <w:t>туристических услуг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848703" w14:textId="48DA5BB2" w:rsidR="000468B8" w:rsidRPr="00F24369" w:rsidRDefault="000468B8" w:rsidP="004B78C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3ECAF" w14:textId="0D0C2825" w:rsidR="004B588F" w:rsidRPr="00F24369" w:rsidRDefault="004B588F" w:rsidP="004B78C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FA4B8B" wp14:editId="28562D14">
            <wp:extent cx="4584700" cy="2755900"/>
            <wp:effectExtent l="0" t="0" r="635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C541C" w14:textId="77777777" w:rsidR="001929DE" w:rsidRPr="00F24369" w:rsidRDefault="007C0E0A" w:rsidP="0008232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A2FD4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1.</w:t>
      </w:r>
    </w:p>
    <w:p w14:paraId="59737DBA" w14:textId="77777777" w:rsidR="000A2FD4" w:rsidRPr="00F24369" w:rsidRDefault="000A2FD4" w:rsidP="004B78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902E8E8" w14:textId="070254B8" w:rsidR="00AB44EA" w:rsidRPr="00EE77EE" w:rsidRDefault="002139C0" w:rsidP="00B1471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1471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     Представленная д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иаграмма иллюстрирует структуру ответов на данный вопрос. 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 жителей Гатчинского района отметили, что количество организаций</w:t>
      </w:r>
      <w:r w:rsidR="002369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68A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представляющих услуги на рынке </w:t>
      </w:r>
      <w:r w:rsidR="005927E7" w:rsidRPr="00F24369">
        <w:rPr>
          <w:rFonts w:ascii="Times New Roman" w:hAnsi="Times New Roman" w:cs="Times New Roman"/>
          <w:color w:val="000000"/>
          <w:sz w:val="28"/>
          <w:szCs w:val="28"/>
        </w:rPr>
        <w:t>туристических услуг</w:t>
      </w:r>
      <w:r w:rsidR="00DE68AC"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потребностям рынка и поэтому является достаточным. В свою очередь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>% жителей считают количест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 таких организаций </w:t>
      </w:r>
      <w:r w:rsidR="00DE68A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избыточным.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10% </w:t>
      </w:r>
      <w:r w:rsidR="00B1718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опрошенных 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>считают, что таких организаций мало.</w:t>
      </w:r>
      <w:r w:rsidR="00085646" w:rsidRPr="00EE7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ADF230" w14:textId="4E75202A" w:rsidR="00AB44EA" w:rsidRPr="00F24369" w:rsidRDefault="00663FBE" w:rsidP="00B1471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E68A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 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предоставляющих </w:t>
      </w:r>
      <w:r w:rsidR="00FA0BCF" w:rsidRPr="00F24369">
        <w:rPr>
          <w:rFonts w:ascii="Times New Roman" w:hAnsi="Times New Roman" w:cs="Times New Roman"/>
          <w:color w:val="000000"/>
          <w:sz w:val="28"/>
          <w:szCs w:val="28"/>
        </w:rPr>
        <w:t>туристически</w:t>
      </w:r>
      <w:r w:rsidR="00FA0B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A0BC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FA0B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35A" w:rsidRPr="00F24369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66E60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четверт</w:t>
      </w:r>
      <w:r w:rsidR="000A435A" w:rsidRPr="00F243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>потребителей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435A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>8,8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%) охарактеризовали уровень </w:t>
      </w:r>
      <w:r w:rsidR="00E66E60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цен 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>скорее не</w:t>
      </w:r>
      <w:r w:rsidR="00E66E60"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 19,2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не удовлетворены</w:t>
      </w:r>
      <w:r w:rsidR="0017614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>9,6</w:t>
      </w:r>
      <w:r w:rsidR="0017614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</w:t>
      </w:r>
      <w:r w:rsidR="0017614D"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удовлетворены уровнем цен. 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</w:t>
      </w:r>
      <w:r w:rsidR="0017614D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="0017614D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14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опрошенного 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>населения счита</w:t>
      </w:r>
      <w:r w:rsidR="0017614D" w:rsidRPr="00F243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т уровень цен услуг 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скорее </w:t>
      </w:r>
      <w:r w:rsidR="00AB44EA"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удовлетворительным</w:t>
      </w:r>
      <w:r w:rsidR="004A5124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30D01D" w14:textId="08DFD9B0" w:rsidR="00C332FC" w:rsidRPr="00F24369" w:rsidRDefault="00B85665" w:rsidP="0017044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Проведенный мониторинг удовлетворенности потребителей качеством и ассортиментом товаров и услуг показал, что доля потребителей отмет</w:t>
      </w:r>
      <w:r w:rsidR="00D626A5" w:rsidRPr="00F24369">
        <w:rPr>
          <w:rFonts w:ascii="Times New Roman" w:hAnsi="Times New Roman" w:cs="Times New Roman"/>
          <w:color w:val="000000"/>
          <w:sz w:val="28"/>
          <w:szCs w:val="28"/>
        </w:rPr>
        <w:t>ивших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что они </w:t>
      </w:r>
      <w:r w:rsidR="00D626A5"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удовлетворены качеством предоста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вляемых услуг, составляет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4,3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D626A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тносительно («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») удовлетворены качеством предоставления </w:t>
      </w:r>
      <w:r w:rsidR="00D626A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услуг дошкольного образования – </w:t>
      </w:r>
      <w:r w:rsidR="00B80E6A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80E6A"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26A5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Остальные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- не довольны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6A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недовольны –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39,1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14:paraId="2EACB69D" w14:textId="4812190E" w:rsidR="00B85665" w:rsidRPr="00F24369" w:rsidRDefault="00C332FC" w:rsidP="0017044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</w:t>
      </w:r>
      <w:r w:rsidR="006C7120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рынке 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довольны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5,6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30,6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="009A0CF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довольны, </w:t>
      </w:r>
      <w:r w:rsidR="006C7120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скорее не удовлетворены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31,9</w:t>
      </w:r>
      <w:r w:rsidR="006C7120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5,6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не </w:t>
      </w:r>
      <w:r w:rsidR="003D5BB4"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="00B85665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E662DA" w14:textId="77777777" w:rsidR="0083344A" w:rsidRPr="00F24369" w:rsidRDefault="0083344A" w:rsidP="0017044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3344A" w:rsidRPr="00F24369" w:rsidSect="000760D4">
          <w:footerReference w:type="default" r:id="rId10"/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14:paraId="4B6B196A" w14:textId="5277728B" w:rsidR="005C27DC" w:rsidRPr="00F24369" w:rsidRDefault="005F75EE" w:rsidP="005C2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Ответы на вопрос «Как, по вашему мнению, изменилось количество организаций, предоставляющих услуги на рынке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туристических услуг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</w:t>
      </w:r>
      <w:r w:rsidR="005C27D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на графике ниже.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BAD7A4" w14:textId="694CE244" w:rsidR="005F75EE" w:rsidRPr="00F24369" w:rsidRDefault="005C27DC" w:rsidP="005C2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Можно сделать вывод, что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37,7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предоставляющих услуги на рынке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туристических услуг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увеличилось в течение последних 3 лет и 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EB01FD"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не изменилось.</w:t>
      </w:r>
      <w:r w:rsidR="00CA186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Только </w:t>
      </w:r>
      <w:r w:rsidR="00EB01FD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2AE5" w:rsidRPr="00F24369">
        <w:rPr>
          <w:rFonts w:ascii="Times New Roman" w:hAnsi="Times New Roman" w:cs="Times New Roman"/>
          <w:color w:val="000000"/>
          <w:sz w:val="28"/>
          <w:szCs w:val="28"/>
        </w:rPr>
        <w:t>5,6</w:t>
      </w:r>
      <w:r w:rsidR="00CA186F" w:rsidRPr="00F24369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таких организаций снизилось за прошедший период.</w:t>
      </w:r>
      <w:r w:rsidR="00B37931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8EF8A24" w14:textId="77777777" w:rsidR="0055518E" w:rsidRPr="00F24369" w:rsidRDefault="0055518E" w:rsidP="00E44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08935F92" w14:textId="55D01CA8" w:rsidR="005F75EE" w:rsidRPr="00F24369" w:rsidRDefault="00404AFD" w:rsidP="0040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B3D5EB" wp14:editId="49C997C4">
            <wp:extent cx="4584700" cy="2755900"/>
            <wp:effectExtent l="0" t="0" r="6350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AEFDB" w14:textId="2BE84CCC" w:rsidR="002F2AE5" w:rsidRPr="00F24369" w:rsidRDefault="002F2AE5" w:rsidP="002F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C62B60" w14:textId="77777777" w:rsidR="005F75EE" w:rsidRPr="00F24369" w:rsidRDefault="005F75EE" w:rsidP="005F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14:paraId="057AB25C" w14:textId="77777777" w:rsidR="003E1804" w:rsidRPr="00F24369" w:rsidRDefault="003A5A40" w:rsidP="00EC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График.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1</w:t>
      </w:r>
      <w:r w:rsidRPr="00F24369">
        <w:rPr>
          <w:i/>
          <w:sz w:val="24"/>
          <w:szCs w:val="24"/>
        </w:rPr>
        <w:t xml:space="preserve">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14:paraId="4F19148A" w14:textId="77777777" w:rsidR="003A5A40" w:rsidRPr="00F24369" w:rsidRDefault="003A5A40" w:rsidP="00EC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5D6EA" w14:textId="44C30B6A" w:rsidR="00A051E0" w:rsidRPr="00F24369" w:rsidRDefault="001A34D8" w:rsidP="00EC4A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>Рынок теплоснабжения (производство тепловой энергии)</w:t>
      </w:r>
    </w:p>
    <w:p w14:paraId="7C828E3E" w14:textId="77777777" w:rsidR="007E7CF7" w:rsidRPr="00F24369" w:rsidRDefault="007E7CF7" w:rsidP="005236D9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10"/>
          <w:szCs w:val="10"/>
        </w:rPr>
      </w:pPr>
    </w:p>
    <w:p w14:paraId="3797EC6A" w14:textId="30C85FDA" w:rsidR="005236D9" w:rsidRPr="00F24369" w:rsidRDefault="007E7CF7" w:rsidP="00AE50A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Бол</w:t>
      </w:r>
      <w:r w:rsidR="001A0EBF" w:rsidRPr="00F24369">
        <w:rPr>
          <w:rFonts w:ascii="Times New Roman" w:hAnsi="Times New Roman" w:cs="Times New Roman"/>
          <w:color w:val="000000"/>
          <w:sz w:val="28"/>
          <w:szCs w:val="28"/>
        </w:rPr>
        <w:t>ьшая часть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(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%) считают, </w:t>
      </w:r>
      <w:r w:rsidR="001A0EB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рынке услуг 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теплоснабжения (производство тепловой энергии)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EB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количество организаций. </w:t>
      </w:r>
      <w:r w:rsidR="001A0EB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15%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жителей Гатчинского района считают, что количество организаций, представляющих услуги </w:t>
      </w:r>
      <w:r w:rsidR="0049731D" w:rsidRPr="00F243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731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данном рынке недостаточно, 2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 на данный вопрос</w:t>
      </w:r>
      <w:r w:rsidR="001A0EB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A34D8" w:rsidRPr="00F24369">
        <w:rPr>
          <w:rFonts w:ascii="Times New Roman" w:hAnsi="Times New Roman" w:cs="Times New Roman"/>
          <w:color w:val="000000"/>
          <w:sz w:val="28"/>
          <w:szCs w:val="28"/>
        </w:rPr>
        <w:t>4%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опрошенных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считают, что </w:t>
      </w:r>
      <w:r w:rsidR="00A806B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1A0EB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данного рынка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даже избыточно.</w:t>
      </w:r>
    </w:p>
    <w:p w14:paraId="5A557D24" w14:textId="77777777" w:rsidR="007E7CF7" w:rsidRPr="00F24369" w:rsidRDefault="007E7CF7" w:rsidP="005236D9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0"/>
          <w:szCs w:val="20"/>
        </w:rPr>
      </w:pPr>
    </w:p>
    <w:p w14:paraId="1CAEB7BB" w14:textId="1211EA84" w:rsidR="004D2FEF" w:rsidRPr="00F24369" w:rsidRDefault="004D2FEF" w:rsidP="005236D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F2C4C" w14:textId="046DD22A" w:rsidR="001A34D8" w:rsidRPr="00F24369" w:rsidRDefault="001A34D8" w:rsidP="005236D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3FF111" wp14:editId="15F8CA19">
            <wp:extent cx="4584700" cy="2755900"/>
            <wp:effectExtent l="0" t="0" r="635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CB38C1" w14:textId="77777777" w:rsidR="007C0E0A" w:rsidRPr="00F24369" w:rsidRDefault="007C0E0A" w:rsidP="005236D9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E68A9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251C1" w:rsidRPr="00F24369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</w:p>
    <w:p w14:paraId="104D2A52" w14:textId="77777777" w:rsidR="008A069C" w:rsidRPr="00F24369" w:rsidRDefault="008A069C" w:rsidP="00D96B3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5D35F8" w14:textId="68A8EEF3" w:rsidR="00D96B3B" w:rsidRPr="00F24369" w:rsidRDefault="00D96B3B" w:rsidP="00D96B3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услуг на рынке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теплоснабжения (производство тепловой энергии)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8%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опрошенных потребителей охарактеризовали уровень цен </w:t>
      </w:r>
      <w:r w:rsidR="00A806B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A806B9" w:rsidRPr="00F2436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25,3% считают – скорее удовлетворительным.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17,3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опрошенного населения считает уровень цен услуг неудовлетворительным и </w:t>
      </w:r>
      <w:r w:rsidR="008A069C" w:rsidRPr="00F24369">
        <w:rPr>
          <w:rFonts w:ascii="Times New Roman" w:hAnsi="Times New Roman" w:cs="Times New Roman"/>
          <w:color w:val="000000"/>
          <w:sz w:val="28"/>
          <w:szCs w:val="28"/>
        </w:rPr>
        <w:t>21,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C32C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- относительно неудовлетворительным.</w:t>
      </w:r>
    </w:p>
    <w:p w14:paraId="41EC7569" w14:textId="743BEE1A" w:rsidR="00D96B3B" w:rsidRPr="00F24369" w:rsidRDefault="00D96B3B" w:rsidP="00A806B9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Проведенный мониторинг удовлетворенности потребителей качеством и ассорти</w:t>
      </w:r>
      <w:r w:rsidR="00DC32C4" w:rsidRPr="00F24369">
        <w:rPr>
          <w:rFonts w:ascii="Times New Roman" w:hAnsi="Times New Roman" w:cs="Times New Roman"/>
          <w:color w:val="000000"/>
          <w:sz w:val="28"/>
          <w:szCs w:val="28"/>
        </w:rPr>
        <w:t>ментом товаров и услуг показал следующие результаты. Д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оля потребителей отметивших, что они удовлетворены качеством предоставляемых услуг, составляет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%, относительно («когда как») удовлетворены качеством предоставления услуг </w:t>
      </w:r>
      <w:r w:rsidR="00FA0BC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38,9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%. Остальные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не довольны, относительно недовольны –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26,4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14:paraId="276122F9" w14:textId="749DDFBC" w:rsidR="00D96B3B" w:rsidRPr="00F24369" w:rsidRDefault="00D96B3B" w:rsidP="00DC32C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организаций на данном рынке довольны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9,9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25,4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25,4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9,9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14:paraId="15A61008" w14:textId="2EFE7E2F" w:rsidR="00591194" w:rsidRPr="00F24369" w:rsidRDefault="00D96B3B" w:rsidP="00010F7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F74"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47E7" w:rsidRPr="00F243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а вопрос «Как, по вашему мнению, изменилось количество организаций, предоставляющих услуги на рынке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теплоснабжения (производство тепловой энергии)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последних 3 лет?» </w:t>
      </w:r>
      <w:r w:rsidR="007A47E7" w:rsidRPr="00F24369">
        <w:rPr>
          <w:rFonts w:ascii="Times New Roman" w:hAnsi="Times New Roman" w:cs="Times New Roman"/>
          <w:color w:val="000000"/>
          <w:sz w:val="28"/>
          <w:szCs w:val="28"/>
        </w:rPr>
        <w:t>респонденты ответили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больше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из них (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55,1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%) считают, что количество не изменилось, </w:t>
      </w:r>
      <w:r w:rsidR="00591194" w:rsidRPr="00F2436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</w:t>
      </w:r>
      <w:r w:rsidR="00F759D6" w:rsidRPr="00F24369">
        <w:rPr>
          <w:rFonts w:ascii="Times New Roman" w:hAnsi="Times New Roman" w:cs="Times New Roman"/>
          <w:color w:val="000000"/>
          <w:sz w:val="28"/>
          <w:szCs w:val="28"/>
        </w:rPr>
        <w:t>что увеличилось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26,9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 на этот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>данному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111C" w:rsidRPr="00F24369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501BC6" w14:textId="77777777" w:rsidR="004732C1" w:rsidRPr="00F24369" w:rsidRDefault="00591194" w:rsidP="004732C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90A7F08" wp14:editId="78AD626D">
            <wp:extent cx="4584700" cy="2755900"/>
            <wp:effectExtent l="0" t="0" r="635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77E87" w14:textId="743B8AFE" w:rsidR="0057361A" w:rsidRPr="00F24369" w:rsidRDefault="00002ED6" w:rsidP="00010F7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="00F759D6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F759D6"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2</w:t>
      </w:r>
      <w:r w:rsidR="00F759D6" w:rsidRPr="00F24369">
        <w:rPr>
          <w:i/>
          <w:sz w:val="24"/>
          <w:szCs w:val="24"/>
        </w:rPr>
        <w:t xml:space="preserve"> </w:t>
      </w:r>
      <w:r w:rsidR="00F759D6"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(количество ответов).</w:t>
      </w:r>
    </w:p>
    <w:p w14:paraId="6D0DD33D" w14:textId="77777777" w:rsidR="00FF4622" w:rsidRPr="00F24369" w:rsidRDefault="00FF4622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6DAEF7" w14:textId="77777777" w:rsidR="000E68A9" w:rsidRPr="00F2436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DE1178" w14:textId="3B7DBD3A" w:rsidR="00A051E0" w:rsidRPr="00F24369" w:rsidRDefault="00FA0BCF" w:rsidP="004609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A051E0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ынок </w:t>
      </w:r>
      <w:r w:rsidR="004732C1" w:rsidRPr="00F24369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работ по содержанию и текущему ремонту общего имущества собственников помещений в многоквартирном доме</w:t>
      </w:r>
    </w:p>
    <w:p w14:paraId="7A511D54" w14:textId="77777777" w:rsidR="0080334A" w:rsidRPr="00F24369" w:rsidRDefault="0080334A" w:rsidP="0080334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DF1FB9" w14:textId="0DD3DEE2" w:rsidR="004D2FEF" w:rsidRPr="00F24369" w:rsidRDefault="004D2FEF" w:rsidP="0046095D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89A8C" w14:textId="2C119893" w:rsidR="004732C1" w:rsidRPr="00F24369" w:rsidRDefault="004732C1" w:rsidP="0046095D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502D52" wp14:editId="4163C88D">
            <wp:extent cx="4584700" cy="2755900"/>
            <wp:effectExtent l="0" t="0" r="635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0A797" w14:textId="77777777" w:rsidR="0080334A" w:rsidRPr="00F24369" w:rsidRDefault="007C0E0A" w:rsidP="004C2F5C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BE441E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3.</w:t>
      </w:r>
    </w:p>
    <w:p w14:paraId="35BA2C37" w14:textId="77777777" w:rsidR="007C0E0A" w:rsidRPr="00F24369" w:rsidRDefault="007C0E0A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F0416" w14:textId="6B49EB46" w:rsidR="0080334A" w:rsidRPr="00F24369" w:rsidRDefault="004732C1" w:rsidP="00C62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18A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8% респондентов, считает, что на рынке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работ по содержанию и текущему ремонту общего имущества собственников помещений в многоквартирном доме </w:t>
      </w:r>
      <w:r w:rsidR="004918A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организаций, предоставляющих данные услуги.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18AC" w:rsidRPr="00F24369">
        <w:rPr>
          <w:rFonts w:ascii="Times New Roman" w:hAnsi="Times New Roman" w:cs="Times New Roman"/>
          <w:color w:val="000000"/>
          <w:sz w:val="28"/>
          <w:szCs w:val="28"/>
        </w:rPr>
        <w:t>% даже считают их количество избыточным. При этом 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18AC" w:rsidRPr="00F24369">
        <w:rPr>
          <w:rFonts w:ascii="Times New Roman" w:hAnsi="Times New Roman" w:cs="Times New Roman"/>
          <w:color w:val="000000"/>
          <w:sz w:val="28"/>
          <w:szCs w:val="28"/>
        </w:rPr>
        <w:t>% ответили, что количество таких организаций для Гатчинского района недостаточно.</w:t>
      </w:r>
    </w:p>
    <w:p w14:paraId="068C8C20" w14:textId="6E426673" w:rsidR="00A6196B" w:rsidRPr="00F24369" w:rsidRDefault="00C62619" w:rsidP="00C6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При оценке удовлетворенности уровнем цен услуг организаций,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7,9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A6196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="00BE441E" w:rsidRPr="00F24369">
        <w:rPr>
          <w:rFonts w:ascii="Times New Roman" w:hAnsi="Times New Roman" w:cs="Times New Roman"/>
          <w:color w:val="000000"/>
          <w:sz w:val="28"/>
          <w:szCs w:val="28"/>
        </w:rPr>
        <w:t>назвали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цен удовлетворительным,</w:t>
      </w:r>
      <w:r w:rsidR="00A6196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еще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="00A6196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</w:t>
      </w:r>
      <w:r w:rsidR="00A6196B"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удовлетворительным.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19,7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</w:t>
      </w:r>
      <w:r w:rsidR="00A6196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удовлетворены уровнем цен</w:t>
      </w:r>
      <w:r w:rsidR="00A6196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30,3</w:t>
      </w:r>
      <w:r w:rsidR="00A6196B" w:rsidRPr="00F24369">
        <w:rPr>
          <w:rFonts w:ascii="Times New Roman" w:hAnsi="Times New Roman" w:cs="Times New Roman"/>
          <w:color w:val="000000"/>
          <w:sz w:val="28"/>
          <w:szCs w:val="28"/>
        </w:rPr>
        <w:t>% - скорее не удовлетворены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8E849B7" w14:textId="00B34D76" w:rsidR="00C62619" w:rsidRPr="00F24369" w:rsidRDefault="00C62619" w:rsidP="00A61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удовлетворенности потребителей качеством и ассортиментом товаров и услуг показал, что доля потребителей отметивших, что они удовлетворены качеством предоставляемых услуг, составляет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%, относительно («когда как») удовлетворены качеством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F7492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5,3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%. Остальные </w:t>
      </w:r>
      <w:r w:rsidR="00BF7492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не довольны, относительно недовольны –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34,7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14:paraId="6260E41E" w14:textId="7F06387D" w:rsidR="00C62619" w:rsidRPr="00F24369" w:rsidRDefault="00C62619" w:rsidP="009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</w:t>
      </w:r>
      <w:r w:rsidR="00971F21" w:rsidRPr="00F24369">
        <w:rPr>
          <w:rFonts w:ascii="Times New Roman" w:hAnsi="Times New Roman" w:cs="Times New Roman"/>
          <w:color w:val="000000"/>
          <w:sz w:val="28"/>
          <w:szCs w:val="28"/>
        </w:rPr>
        <w:t>полностью устраивает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9,6</w:t>
      </w:r>
      <w:r w:rsidR="00971F21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респондентов,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20,5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</w:t>
      </w:r>
      <w:r w:rsidR="00971F21" w:rsidRPr="00F24369">
        <w:rPr>
          <w:rFonts w:ascii="Times New Roman" w:hAnsi="Times New Roman" w:cs="Times New Roman"/>
          <w:color w:val="000000"/>
          <w:sz w:val="28"/>
          <w:szCs w:val="28"/>
        </w:rPr>
        <w:t>устраивает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, скорее не у</w:t>
      </w:r>
      <w:r w:rsidR="00971F21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страивает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30,1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C96660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6660" w:rsidRPr="00F24369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</w:t>
      </w:r>
      <w:r w:rsidR="00971F21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возможностью выбора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1C4FA8" w14:textId="77777777" w:rsidR="00BE441E" w:rsidRPr="00F24369" w:rsidRDefault="00C62619" w:rsidP="00C6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C2E"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B28A410" w14:textId="67030E13" w:rsidR="00C62619" w:rsidRPr="00F24369" w:rsidRDefault="00C62619" w:rsidP="00BE4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вопрос «Как, по вашему мнению, изменилось количество организаций, предоставляющих услуги на рынке </w:t>
      </w:r>
      <w:r w:rsidR="004732C1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работ по содержанию и текущему ремонту общего имущества собственников помещений в многоквартирном доме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в течение последних 3 лет?» распределились следующим образом:</w:t>
      </w:r>
    </w:p>
    <w:p w14:paraId="385EC1DB" w14:textId="4BF2AD94" w:rsidR="00D20DBA" w:rsidRPr="00F24369" w:rsidRDefault="00D20DBA" w:rsidP="00C6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49EA7" w14:textId="6E6DBFD3" w:rsidR="004732C1" w:rsidRPr="00F24369" w:rsidRDefault="004732C1" w:rsidP="0047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5B13E4" wp14:editId="12E175B8">
            <wp:extent cx="4584700" cy="2755900"/>
            <wp:effectExtent l="0" t="0" r="6350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FC9D3" w14:textId="77777777" w:rsidR="00BD2C2E" w:rsidRPr="00F24369" w:rsidRDefault="00010F74" w:rsidP="0046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График.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3</w:t>
      </w:r>
      <w:r w:rsidRPr="00F24369">
        <w:rPr>
          <w:i/>
          <w:sz w:val="24"/>
          <w:szCs w:val="24"/>
        </w:rPr>
        <w:t xml:space="preserve">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14:paraId="782E6044" w14:textId="77777777" w:rsidR="004C2F5C" w:rsidRPr="00F24369" w:rsidRDefault="004C2F5C" w:rsidP="00245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26300EE2" w14:textId="77777777" w:rsidR="000E68A9" w:rsidRPr="00F24369" w:rsidRDefault="000E68A9" w:rsidP="00245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B7C973" w14:textId="04DF75AC" w:rsidR="0080334A" w:rsidRPr="00F24369" w:rsidRDefault="00245FA8" w:rsidP="00245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117FB7" w:rsidRPr="00F24369">
        <w:rPr>
          <w:rFonts w:ascii="Times New Roman" w:hAnsi="Times New Roman" w:cs="Times New Roman"/>
          <w:color w:val="000000"/>
          <w:sz w:val="28"/>
          <w:szCs w:val="28"/>
        </w:rPr>
        <w:t>графика распределения ответов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13,2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представляющих услуги на данном рынке увеличилось за 3 года,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53,9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 и </w:t>
      </w:r>
      <w:r w:rsidR="00117FB7" w:rsidRPr="00F24369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затруднилось с ответом.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6,6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таких организаций снизилось.</w:t>
      </w:r>
    </w:p>
    <w:p w14:paraId="51B7EFFB" w14:textId="77777777" w:rsidR="0080334A" w:rsidRPr="00F24369" w:rsidRDefault="0080334A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E5AA9" w14:textId="77777777" w:rsidR="000E68A9" w:rsidRPr="00F2436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68BD24" w14:textId="77777777" w:rsidR="000E68A9" w:rsidRPr="00F2436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CED50" w14:textId="77777777" w:rsidR="000E68A9" w:rsidRPr="00F2436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8EABC" w14:textId="3A2A458B" w:rsidR="000E68A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AC722" w14:textId="77777777" w:rsidR="00FA0BCF" w:rsidRPr="00F24369" w:rsidRDefault="00FA0BCF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1EB84" w14:textId="77777777" w:rsidR="0080334A" w:rsidRPr="00F24369" w:rsidRDefault="0080334A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4E9C9" w14:textId="3314740F" w:rsidR="00A051E0" w:rsidRPr="00F24369" w:rsidRDefault="00FA0BCF" w:rsidP="00602A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</w:t>
      </w:r>
      <w:r w:rsidR="004D2FEF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ынок </w:t>
      </w:r>
      <w:r w:rsidR="007B315F" w:rsidRPr="00F24369">
        <w:rPr>
          <w:rFonts w:ascii="Times New Roman" w:hAnsi="Times New Roman" w:cs="Times New Roman"/>
          <w:b/>
          <w:color w:val="000000"/>
          <w:sz w:val="28"/>
          <w:szCs w:val="28"/>
        </w:rPr>
        <w:t>сельскохозяйственной продукции</w:t>
      </w:r>
    </w:p>
    <w:p w14:paraId="65BC25D4" w14:textId="7E84E92F" w:rsidR="007C0E0A" w:rsidRPr="00F24369" w:rsidRDefault="007B315F" w:rsidP="00F243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69">
        <w:rPr>
          <w:noProof/>
          <w:lang w:eastAsia="ru-RU"/>
        </w:rPr>
        <w:drawing>
          <wp:inline distT="0" distB="0" distL="0" distR="0" wp14:anchorId="107BF072" wp14:editId="5A7B0BE6">
            <wp:extent cx="4584700" cy="2755900"/>
            <wp:effectExtent l="0" t="0" r="635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4219C" w14:textId="77777777" w:rsidR="004D2FEF" w:rsidRPr="00F24369" w:rsidRDefault="007C0E0A" w:rsidP="00587C71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587C71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4.</w:t>
      </w:r>
    </w:p>
    <w:p w14:paraId="7F8A5794" w14:textId="0A440A47" w:rsidR="00F66DB5" w:rsidRPr="00F24369" w:rsidRDefault="00996DEB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>сходя из данных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диаграммы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видно,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 считают количество организаций</w:t>
      </w:r>
      <w:r w:rsidR="007B315F" w:rsidRPr="00F24369">
        <w:t xml:space="preserve">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сельскохозяйственной продукции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Гатчинского района достаточным. При этом 2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решили, что количество таких организаций недостаточно и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с ответом.</w:t>
      </w:r>
    </w:p>
    <w:p w14:paraId="794EB6FB" w14:textId="27C179D8" w:rsidR="00996DEB" w:rsidRPr="00F24369" w:rsidRDefault="00996DEB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услуг на рынке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сельскохозяйственной продукции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41E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можно подытожить, что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потребителей довольны уровнем цен,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 его удовлетворительным, не удовлетворены уровнем цен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36,5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и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16,2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категорически не удовлетворены уровнем цен. </w:t>
      </w:r>
      <w:r w:rsidR="00781007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574F02" w:rsidRPr="00F24369">
        <w:rPr>
          <w:rFonts w:ascii="Times New Roman" w:hAnsi="Times New Roman" w:cs="Times New Roman"/>
          <w:color w:val="000000"/>
          <w:sz w:val="28"/>
          <w:szCs w:val="28"/>
        </w:rPr>
        <w:t>респондентов</w:t>
      </w:r>
      <w:r w:rsidR="00A610A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затруднились ответить</w:t>
      </w:r>
      <w:r w:rsidR="0078100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на данный вопрос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CEC2E1" w14:textId="0E95F3D6" w:rsidR="00996DEB" w:rsidRPr="00F24369" w:rsidRDefault="00FF06E6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удовлетворенности потребителей качеством и ассортиментом товаров и услуг доля потребителей отметивших, что они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качеством предоставляемых услуг, составляет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1,4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частично 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47,9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Более четверти опрошенных (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- не довольны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и ассортименто</w:t>
      </w:r>
      <w:r w:rsidR="00EE77E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категорически 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>недовольны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8,2</w:t>
      </w:r>
      <w:r w:rsidR="00996DE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14:paraId="261709C8" w14:textId="69C8E81F" w:rsidR="00996DEB" w:rsidRPr="00F24369" w:rsidRDefault="00996DEB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организаций на данном рынке довольны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5,5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34,2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D6120D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D6120D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3,7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14:paraId="724AFAB3" w14:textId="16CAA663" w:rsidR="00FE1835" w:rsidRPr="00F24369" w:rsidRDefault="00996DEB" w:rsidP="007B31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 «Как, по вашему мнению, изменилось количество организаций, предоставляющих услуги на рынке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сельскохозяйственной продукции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в течение последних 3 лет?» респонденты ответили следующим образом: больш</w:t>
      </w:r>
      <w:r w:rsidR="00F84F54" w:rsidRPr="00F24369">
        <w:rPr>
          <w:rFonts w:ascii="Times New Roman" w:hAnsi="Times New Roman" w:cs="Times New Roman"/>
          <w:color w:val="000000"/>
          <w:sz w:val="28"/>
          <w:szCs w:val="28"/>
        </w:rPr>
        <w:t>ая доля опрошенных (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51,3</w:t>
      </w:r>
      <w:r w:rsidR="00F84F5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%) считает, что количество данных организаций </w:t>
      </w:r>
      <w:r w:rsidR="00E67EA4" w:rsidRPr="00F24369">
        <w:rPr>
          <w:rFonts w:ascii="Times New Roman" w:hAnsi="Times New Roman" w:cs="Times New Roman"/>
          <w:color w:val="000000"/>
          <w:sz w:val="28"/>
          <w:szCs w:val="28"/>
        </w:rPr>
        <w:t>не изменилось</w:t>
      </w:r>
      <w:r w:rsidR="00F84F5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7EA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22,4% </w:t>
      </w:r>
      <w:r w:rsidR="00F84F54" w:rsidRPr="00F24369">
        <w:rPr>
          <w:rFonts w:ascii="Times New Roman" w:hAnsi="Times New Roman" w:cs="Times New Roman"/>
          <w:color w:val="000000"/>
          <w:sz w:val="28"/>
          <w:szCs w:val="28"/>
        </w:rPr>
        <w:t>респондентов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считают, что количество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7,9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считают, что – </w:t>
      </w:r>
      <w:r w:rsidR="00F84F54" w:rsidRPr="00F24369">
        <w:rPr>
          <w:rFonts w:ascii="Times New Roman" w:hAnsi="Times New Roman" w:cs="Times New Roman"/>
          <w:color w:val="000000"/>
          <w:sz w:val="28"/>
          <w:szCs w:val="28"/>
        </w:rPr>
        <w:t>снизилось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315F" w:rsidRPr="00F24369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="00D6120D" w:rsidRPr="00F24369">
        <w:rPr>
          <w:rFonts w:ascii="Times New Roman" w:hAnsi="Times New Roman" w:cs="Times New Roman"/>
          <w:color w:val="000000"/>
          <w:sz w:val="28"/>
          <w:szCs w:val="28"/>
        </w:rPr>
        <w:t>% респондентов затруднились ответить на данный вопрос.</w:t>
      </w:r>
    </w:p>
    <w:p w14:paraId="4560C7A7" w14:textId="3F7DA579" w:rsidR="007B315F" w:rsidRPr="00F24369" w:rsidRDefault="007B315F" w:rsidP="007B315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2AB2BB" wp14:editId="667206D9">
            <wp:extent cx="4584700" cy="2755900"/>
            <wp:effectExtent l="0" t="0" r="635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090A0" w14:textId="77777777" w:rsidR="00A323AD" w:rsidRPr="00F24369" w:rsidRDefault="0071090D" w:rsidP="00996DEB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График.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4</w:t>
      </w:r>
      <w:r w:rsidRPr="00F24369">
        <w:rPr>
          <w:i/>
          <w:sz w:val="24"/>
          <w:szCs w:val="24"/>
        </w:rPr>
        <w:t xml:space="preserve">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14:paraId="7C391DAB" w14:textId="77777777" w:rsidR="00BC2E94" w:rsidRPr="00F24369" w:rsidRDefault="00BC2E94" w:rsidP="00996DEB">
      <w:pPr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6341744" w14:textId="6A093F13" w:rsidR="00A051E0" w:rsidRPr="00F24369" w:rsidRDefault="00FA0BCF" w:rsidP="00602A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A051E0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ынок </w:t>
      </w:r>
      <w:r w:rsidR="00E67EA4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по сбору и транспортированию твердых коммунальных отходов  </w:t>
      </w:r>
    </w:p>
    <w:p w14:paraId="076D6625" w14:textId="77777777" w:rsidR="006C3D25" w:rsidRPr="00F24369" w:rsidRDefault="006C3D25" w:rsidP="006C3D25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F45623" w14:textId="353BD10A" w:rsidR="00844059" w:rsidRPr="00F24369" w:rsidRDefault="00AD27C2" w:rsidP="006C3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</w:t>
      </w:r>
      <w:r w:rsidR="006C3D2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жителей Гатчинского района 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считают, что количество организаций, предоставляющих услуги </w:t>
      </w:r>
      <w:r w:rsidR="00E67EA4" w:rsidRPr="00F24369">
        <w:rPr>
          <w:rFonts w:ascii="Times New Roman" w:hAnsi="Times New Roman" w:cs="Times New Roman"/>
          <w:color w:val="000000"/>
          <w:sz w:val="28"/>
          <w:szCs w:val="28"/>
        </w:rPr>
        <w:t>по сбору и транспортированию твердых коммунальных отходов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для Гатчинского муниципального района.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таких организаций мало и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что их нет совсем.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C33A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161B72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затруднились ответить. </w:t>
      </w:r>
    </w:p>
    <w:p w14:paraId="5A993522" w14:textId="77777777" w:rsidR="00161B72" w:rsidRPr="00F24369" w:rsidRDefault="00161B72" w:rsidP="006C3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429850F0" w14:textId="52CF4652" w:rsidR="004D2FEF" w:rsidRPr="00F24369" w:rsidRDefault="004D2FEF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DC072F" w14:textId="141DEFC6" w:rsidR="00E67EA4" w:rsidRPr="00F24369" w:rsidRDefault="00E67EA4" w:rsidP="00E67EA4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7A3E58" wp14:editId="29C20A9D">
            <wp:extent cx="4584700" cy="2755900"/>
            <wp:effectExtent l="0" t="0" r="635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5DD21" w14:textId="77777777" w:rsidR="00DB20E9" w:rsidRPr="00F24369" w:rsidRDefault="00873660" w:rsidP="006C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7921A9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5.</w:t>
      </w:r>
    </w:p>
    <w:p w14:paraId="26E121F1" w14:textId="77777777" w:rsidR="00873660" w:rsidRPr="00F24369" w:rsidRDefault="00873660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FE40F" w14:textId="25E6CA7F" w:rsidR="0018358D" w:rsidRPr="00F24369" w:rsidRDefault="0023481B" w:rsidP="001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C917E2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</w:t>
      </w:r>
      <w:r w:rsidR="00B6211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6211A" w:rsidRPr="00F243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11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рынка </w:t>
      </w:r>
      <w:r w:rsidR="00E67EA4" w:rsidRPr="00F24369">
        <w:rPr>
          <w:rFonts w:ascii="Times New Roman" w:hAnsi="Times New Roman" w:cs="Times New Roman"/>
          <w:color w:val="000000"/>
          <w:sz w:val="28"/>
          <w:szCs w:val="28"/>
        </w:rPr>
        <w:t>услуг по сбору и транспортированию твердых коммунальных отходов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можно сделать вывод, что только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9.3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потребителей 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цен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22.7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proofErr w:type="gramStart"/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D4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proofErr w:type="gramEnd"/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удовлетворены.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7E60" w:rsidRPr="00F243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>% респондентов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считает уровень цен услуг неудовлетворительным и </w:t>
      </w:r>
      <w:r w:rsidR="00967E60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6.7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F755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58D" w:rsidRPr="00F24369">
        <w:rPr>
          <w:rFonts w:ascii="Times New Roman" w:hAnsi="Times New Roman" w:cs="Times New Roman"/>
          <w:color w:val="000000"/>
          <w:sz w:val="28"/>
          <w:szCs w:val="28"/>
        </w:rPr>
        <w:t>- относительно неудовлетворительным.</w:t>
      </w:r>
    </w:p>
    <w:p w14:paraId="193CCE32" w14:textId="77777777" w:rsidR="009534DB" w:rsidRPr="00F24369" w:rsidRDefault="009534DB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14:paraId="4CBF1739" w14:textId="77777777" w:rsidR="001F755C" w:rsidRPr="00F24369" w:rsidRDefault="001F755C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Ответы по качеству предоставляемых услуг распределились следующим образом:</w:t>
      </w:r>
    </w:p>
    <w:tbl>
      <w:tblPr>
        <w:tblW w:w="4965" w:type="dxa"/>
        <w:tblInd w:w="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707"/>
      </w:tblGrid>
      <w:tr w:rsidR="001F755C" w:rsidRPr="00F24369" w14:paraId="3E0DABFB" w14:textId="77777777" w:rsidTr="007D4701">
        <w:trPr>
          <w:trHeight w:val="345"/>
        </w:trPr>
        <w:tc>
          <w:tcPr>
            <w:tcW w:w="3258" w:type="dxa"/>
            <w:shd w:val="clear" w:color="auto" w:fill="auto"/>
            <w:vAlign w:val="center"/>
            <w:hideMark/>
          </w:tcPr>
          <w:p w14:paraId="59EAD559" w14:textId="77777777" w:rsidR="001F755C" w:rsidRPr="00F24369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2107A9E6" w14:textId="44C96625" w:rsidR="001F755C" w:rsidRPr="00F24369" w:rsidRDefault="00CD1B55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7D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1F755C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F755C" w:rsidRPr="00F24369" w14:paraId="09C02764" w14:textId="77777777" w:rsidTr="007D4701">
        <w:trPr>
          <w:trHeight w:val="345"/>
        </w:trPr>
        <w:tc>
          <w:tcPr>
            <w:tcW w:w="3258" w:type="dxa"/>
            <w:shd w:val="clear" w:color="auto" w:fill="auto"/>
            <w:vAlign w:val="center"/>
            <w:hideMark/>
          </w:tcPr>
          <w:p w14:paraId="2D8B8457" w14:textId="77777777" w:rsidR="001F755C" w:rsidRPr="00F24369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C60D45F" w14:textId="45490324" w:rsidR="001F755C" w:rsidRPr="00F24369" w:rsidRDefault="00CD1B55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 w:rsidR="00967E60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55C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F755C" w:rsidRPr="00F24369" w14:paraId="499092A4" w14:textId="77777777" w:rsidTr="007D4701">
        <w:trPr>
          <w:trHeight w:val="326"/>
        </w:trPr>
        <w:tc>
          <w:tcPr>
            <w:tcW w:w="3258" w:type="dxa"/>
            <w:shd w:val="clear" w:color="auto" w:fill="auto"/>
            <w:vAlign w:val="center"/>
            <w:hideMark/>
          </w:tcPr>
          <w:p w14:paraId="2BB3E9DE" w14:textId="77777777" w:rsidR="001F755C" w:rsidRPr="00F24369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01FA884" w14:textId="76A6B4AC" w:rsidR="001F755C" w:rsidRPr="00F24369" w:rsidRDefault="00CD1B55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  <w:r w:rsidR="007D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967E60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55C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F755C" w:rsidRPr="00F24369" w14:paraId="45DB55E9" w14:textId="77777777" w:rsidTr="007D4701">
        <w:trPr>
          <w:trHeight w:val="345"/>
        </w:trPr>
        <w:tc>
          <w:tcPr>
            <w:tcW w:w="3258" w:type="dxa"/>
            <w:shd w:val="clear" w:color="auto" w:fill="auto"/>
            <w:vAlign w:val="center"/>
            <w:hideMark/>
          </w:tcPr>
          <w:p w14:paraId="4A566A61" w14:textId="77777777" w:rsidR="001F755C" w:rsidRPr="00F24369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703BEC0B" w14:textId="4054801A" w:rsidR="001F755C" w:rsidRPr="00F24369" w:rsidRDefault="00CD1B55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7D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9540AF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55C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F755C" w:rsidRPr="00F24369" w14:paraId="3D9A073C" w14:textId="77777777" w:rsidTr="007D4701">
        <w:trPr>
          <w:trHeight w:val="280"/>
        </w:trPr>
        <w:tc>
          <w:tcPr>
            <w:tcW w:w="3258" w:type="dxa"/>
            <w:shd w:val="clear" w:color="auto" w:fill="auto"/>
            <w:vAlign w:val="center"/>
            <w:hideMark/>
          </w:tcPr>
          <w:p w14:paraId="0A7BA57D" w14:textId="77777777" w:rsidR="001F755C" w:rsidRPr="00F24369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48857B8" w14:textId="4E68C755" w:rsidR="001F755C" w:rsidRPr="00F24369" w:rsidRDefault="00CD1B55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7D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9540AF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55C"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59145705" w14:textId="77777777" w:rsidR="009540AF" w:rsidRPr="00F24369" w:rsidRDefault="009540AF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A338CD" w14:textId="4A7B4636" w:rsidR="0018358D" w:rsidRPr="00F24369" w:rsidRDefault="0018358D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организаций на данном рынке довольны 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052271" w:rsidRPr="00F24369">
        <w:rPr>
          <w:rFonts w:ascii="Times New Roman" w:hAnsi="Times New Roman" w:cs="Times New Roman"/>
          <w:color w:val="000000"/>
          <w:sz w:val="28"/>
          <w:szCs w:val="28"/>
        </w:rPr>
        <w:t>12,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052271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27,8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52271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52271"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14:paraId="71C6F181" w14:textId="77777777" w:rsidR="002E2024" w:rsidRPr="00F24369" w:rsidRDefault="002E2024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14:paraId="782BC451" w14:textId="60876BD4" w:rsidR="004A2A6A" w:rsidRPr="00DB10EC" w:rsidRDefault="002E2024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«Как, по вашему мнению, изменилось количество организаций, предоставляющих услуги на рынке </w:t>
      </w:r>
      <w:r w:rsidR="00CD1B5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услуг по сбору и транспортированию твердых коммунальных отходов 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</w:t>
      </w:r>
      <w:r w:rsidR="004324F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респондент</w:t>
      </w:r>
      <w:r w:rsidR="004324F7" w:rsidRPr="00F24369">
        <w:rPr>
          <w:rFonts w:ascii="Times New Roman" w:hAnsi="Times New Roman" w:cs="Times New Roman"/>
          <w:color w:val="000000"/>
          <w:sz w:val="28"/>
          <w:szCs w:val="28"/>
        </w:rPr>
        <w:t>ов затруднились с ответом (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27,3</w:t>
      </w:r>
      <w:r w:rsidR="004324F7" w:rsidRPr="00F24369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опрошенных)</w:t>
      </w:r>
      <w:r w:rsidR="004A2A6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скорее всего никогда не сталкивались с необходимостью пользоваться данными услугами</w:t>
      </w:r>
      <w:r w:rsidR="004324F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0EC" w:rsidRPr="00DB1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174B57" w14:textId="32A7F98C" w:rsidR="002E2024" w:rsidRPr="00F24369" w:rsidRDefault="004324F7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Остальные ответы распределились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количество не изменилось,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16,9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– увеличилось.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>чита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что количество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="002E2024" w:rsidRPr="00F24369">
        <w:rPr>
          <w:rFonts w:ascii="Times New Roman" w:hAnsi="Times New Roman" w:cs="Times New Roman"/>
          <w:color w:val="000000"/>
          <w:sz w:val="28"/>
          <w:szCs w:val="28"/>
        </w:rPr>
        <w:t>организаций за последние 3 года снизилось.</w:t>
      </w:r>
    </w:p>
    <w:p w14:paraId="12B22273" w14:textId="77777777" w:rsidR="00E10268" w:rsidRPr="00F24369" w:rsidRDefault="00E10268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14:paraId="56E04116" w14:textId="711D2DBF" w:rsidR="001F755C" w:rsidRPr="00F24369" w:rsidRDefault="002E2024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729BAA" w14:textId="705C0726" w:rsidR="00CD1B55" w:rsidRPr="00F24369" w:rsidRDefault="00CD1B55" w:rsidP="00CD1B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0FE67A" wp14:editId="6575B98B">
            <wp:extent cx="4584700" cy="2755900"/>
            <wp:effectExtent l="0" t="0" r="6350" b="635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DC261" w14:textId="77777777" w:rsidR="00F82E0E" w:rsidRPr="00F24369" w:rsidRDefault="001F00D3" w:rsidP="00C91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График.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 w:rsidR="00F82E0E" w:rsidRPr="00F24369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</w:p>
    <w:p w14:paraId="1A86F7D4" w14:textId="77777777" w:rsidR="0018358D" w:rsidRPr="00F24369" w:rsidRDefault="001F00D3" w:rsidP="00C91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i/>
          <w:sz w:val="24"/>
          <w:szCs w:val="24"/>
        </w:rPr>
        <w:t xml:space="preserve">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14:paraId="562E2EC2" w14:textId="0770F9F1" w:rsidR="00BC2E94" w:rsidRPr="00F24369" w:rsidRDefault="00BC2E94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4314847" w14:textId="56D450DC" w:rsidR="00785CB8" w:rsidRDefault="00785CB8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EE55C" w14:textId="6421C14D" w:rsidR="00F24369" w:rsidRPr="005927E7" w:rsidRDefault="00F24369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01A0BA" w14:textId="1F800625" w:rsidR="00F24369" w:rsidRDefault="00F24369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8759D" w14:textId="77777777" w:rsidR="00F24369" w:rsidRPr="00F24369" w:rsidRDefault="00F24369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49E1F" w14:textId="5EA8F6AC" w:rsidR="001F00D3" w:rsidRPr="00F24369" w:rsidRDefault="00FA0BCF" w:rsidP="001F00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4D2FEF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ынок </w:t>
      </w:r>
      <w:r w:rsidR="00785CB8" w:rsidRPr="00F24369">
        <w:rPr>
          <w:rFonts w:ascii="Times New Roman" w:hAnsi="Times New Roman" w:cs="Times New Roman"/>
          <w:b/>
          <w:color w:val="000000"/>
          <w:sz w:val="28"/>
          <w:szCs w:val="28"/>
        </w:rPr>
        <w:t>услуг детского отдыха и оздоровления</w:t>
      </w:r>
    </w:p>
    <w:p w14:paraId="45F2D657" w14:textId="77777777" w:rsidR="001F00D3" w:rsidRPr="00F24369" w:rsidRDefault="001F00D3" w:rsidP="001F00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015A199" w14:textId="7375E0B4" w:rsidR="00F3298D" w:rsidRPr="00F24369" w:rsidRDefault="001F00D3" w:rsidP="001F00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По результатам опроса потребителей, итоги которого представлены ниже, следует</w:t>
      </w:r>
      <w:r w:rsidR="00C03708" w:rsidRPr="00F24369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30%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респондентов, считают, что на рынке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услуг детского отдыха и оздоровления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организаций, предоставляющих услуги в данной сфере. </w:t>
      </w:r>
    </w:p>
    <w:p w14:paraId="28E523D4" w14:textId="1661D56D" w:rsidR="004D2FEF" w:rsidRPr="00F24369" w:rsidRDefault="004D2FEF" w:rsidP="00875004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11C17" w14:textId="13F42665" w:rsidR="00785CB8" w:rsidRPr="00F24369" w:rsidRDefault="00785CB8" w:rsidP="00785CB8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E6B757" wp14:editId="549FDD28">
            <wp:extent cx="4584700" cy="2755900"/>
            <wp:effectExtent l="0" t="0" r="6350" b="63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C4D29" w14:textId="77777777" w:rsidR="0097332C" w:rsidRPr="00F24369" w:rsidRDefault="0097332C" w:rsidP="00CA174C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433F1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6.</w:t>
      </w:r>
    </w:p>
    <w:p w14:paraId="7C49133B" w14:textId="77777777" w:rsidR="00F3298D" w:rsidRPr="00F24369" w:rsidRDefault="00F3298D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1A73A9A9" w14:textId="11C03945" w:rsidR="00F3298D" w:rsidRPr="00F24369" w:rsidRDefault="00785CB8" w:rsidP="00F3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F3298D" w:rsidRPr="00F24369">
        <w:rPr>
          <w:rFonts w:ascii="Times New Roman" w:hAnsi="Times New Roman" w:cs="Times New Roman"/>
          <w:color w:val="000000"/>
          <w:sz w:val="28"/>
          <w:szCs w:val="28"/>
        </w:rPr>
        <w:t>% респондентов ответили, что данных организаций на территории Гатчинского района м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ало,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затруднились ответить и только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329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>считают</w:t>
      </w:r>
      <w:r w:rsidR="00F3298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что данных организаций 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</w:t>
      </w:r>
      <w:r w:rsidR="00F3298D" w:rsidRPr="00F24369">
        <w:rPr>
          <w:rFonts w:ascii="Times New Roman" w:hAnsi="Times New Roman" w:cs="Times New Roman"/>
          <w:color w:val="000000"/>
          <w:sz w:val="28"/>
          <w:szCs w:val="28"/>
        </w:rPr>
        <w:t>нет совсем.</w:t>
      </w:r>
    </w:p>
    <w:p w14:paraId="6240692C" w14:textId="52760A77" w:rsidR="00F3298D" w:rsidRPr="00F24369" w:rsidRDefault="00F3298D" w:rsidP="00F3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цен, в сфере предоставления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услуг детского отдыха и оздоровления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5,3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респондентов охарактеризовали уровень цен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удовлетворительны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13,2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как более-менее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31,6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скорее не удовлетворены уровнем цен.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23,7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вовсе не удовлетворены ценами, а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26,3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14:paraId="5C0FA057" w14:textId="64A67E65" w:rsidR="00F3298D" w:rsidRPr="00F24369" w:rsidRDefault="00F3298D" w:rsidP="00A7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качества предоставляемых на рынке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услуг детского отдыха и оздоровления 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вовсе нет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15,3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F43953" w:rsidRPr="00F24369"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43,1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удовлетворены, </w:t>
      </w:r>
      <w:r w:rsidR="00F43953" w:rsidRPr="00F24369">
        <w:rPr>
          <w:rFonts w:ascii="Times New Roman" w:hAnsi="Times New Roman" w:cs="Times New Roman"/>
          <w:color w:val="000000"/>
          <w:sz w:val="28"/>
          <w:szCs w:val="28"/>
        </w:rPr>
        <w:t>11,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– не удовлетворены</w:t>
      </w:r>
      <w:r w:rsidR="00A7374F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30,6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 затруднились ответить.</w:t>
      </w:r>
    </w:p>
    <w:p w14:paraId="5E86FDE6" w14:textId="766C158E" w:rsidR="00F3298D" w:rsidRPr="00F24369" w:rsidRDefault="00F3298D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устраивает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="00583346" w:rsidRPr="00F24369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устраивает,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скорее не устраивает, </w:t>
      </w:r>
      <w:r w:rsidR="000620CC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5,5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- не устраивает</w:t>
      </w:r>
      <w:r w:rsidR="0058334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полностью.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0CC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8,2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14:paraId="7BC747A7" w14:textId="77777777" w:rsidR="00583346" w:rsidRPr="00F24369" w:rsidRDefault="00583346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714CF79" w14:textId="35D0D572" w:rsidR="00F3298D" w:rsidRPr="00F24369" w:rsidRDefault="00F3298D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583346" w:rsidRPr="00F2436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 «Как, по вашему мнению, изменилось количество организаций, предоставляющих услуги на рынке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услуг детского отдыха и оздоровления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в течение последних 3 лет?» распределились следующим образом:</w:t>
      </w:r>
    </w:p>
    <w:p w14:paraId="64682DE5" w14:textId="1D8404E1" w:rsidR="00F3298D" w:rsidRPr="00F24369" w:rsidRDefault="00F3298D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ECB5C06" w14:textId="053A02A4" w:rsidR="00785CB8" w:rsidRPr="00F24369" w:rsidRDefault="00785CB8" w:rsidP="0078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46CB1B2" wp14:editId="12F2BC99">
            <wp:extent cx="4584700" cy="2755900"/>
            <wp:effectExtent l="0" t="0" r="6350" b="635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59B56" w14:textId="77777777" w:rsidR="00F3298D" w:rsidRPr="00F24369" w:rsidRDefault="00F3298D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5114F05B" w14:textId="77777777" w:rsidR="00F82E0E" w:rsidRPr="00F24369" w:rsidRDefault="00F82E0E" w:rsidP="00F82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График.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6</w:t>
      </w:r>
      <w:r w:rsidRPr="00F24369">
        <w:rPr>
          <w:i/>
          <w:sz w:val="24"/>
          <w:szCs w:val="24"/>
        </w:rPr>
        <w:t xml:space="preserve">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14:paraId="2B55C327" w14:textId="77777777" w:rsidR="00F82E0E" w:rsidRPr="00F24369" w:rsidRDefault="00F82E0E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2C7ED2" w14:textId="5C6E166D" w:rsidR="0097332C" w:rsidRPr="00F24369" w:rsidRDefault="00583346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Из представленного графика видно, что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14,3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предоставляющих услуги на данном рынке увеличилось за 3 года,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41,6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изменилось, 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37,7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затруднились ответить, </w:t>
      </w:r>
      <w:r w:rsidR="00394944" w:rsidRPr="00F24369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785CB8" w:rsidRPr="00F243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снизилось.</w:t>
      </w:r>
    </w:p>
    <w:p w14:paraId="0A09F4FE" w14:textId="77777777" w:rsidR="00583346" w:rsidRPr="00F24369" w:rsidRDefault="00583346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85851" w14:textId="58501495" w:rsidR="00A051E0" w:rsidRPr="00F24369" w:rsidRDefault="00FA0BCF" w:rsidP="00596D2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A051E0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ынок </w:t>
      </w:r>
      <w:r w:rsidR="00785CB8" w:rsidRPr="00F24369"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</w:p>
    <w:p w14:paraId="4A30DD10" w14:textId="77777777" w:rsidR="00583346" w:rsidRPr="00F24369" w:rsidRDefault="00583346" w:rsidP="00583346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9D8D26" w14:textId="37F9EA32" w:rsidR="004D2FEF" w:rsidRPr="00F24369" w:rsidRDefault="004D2FEF" w:rsidP="00596D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8864F" w14:textId="4214DE03" w:rsidR="005D507C" w:rsidRPr="00F24369" w:rsidRDefault="005D507C" w:rsidP="00596D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C95297" wp14:editId="7CA0DB95">
            <wp:extent cx="4584700" cy="2755900"/>
            <wp:effectExtent l="0" t="0" r="6350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CB894" w14:textId="77777777" w:rsidR="004D2FEF" w:rsidRPr="00F24369" w:rsidRDefault="0097332C" w:rsidP="00875004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433F1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7.</w:t>
      </w:r>
    </w:p>
    <w:p w14:paraId="3681F470" w14:textId="77777777" w:rsidR="00AF39FB" w:rsidRPr="00F24369" w:rsidRDefault="00AF39FB" w:rsidP="00AF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28B2B07" w14:textId="13326A54" w:rsidR="00AF39FB" w:rsidRPr="00F24369" w:rsidRDefault="00AF39FB" w:rsidP="00AF3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Судя по данным диаграммы,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на рынке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организаций, предоставляющих услуги,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даже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считают, что их количество избыточно. 2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ответили, что таких организаций на территории Гатчинского района мало,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FE8A2E" w14:textId="1025D5F6" w:rsidR="00AF39FB" w:rsidRPr="00F24369" w:rsidRDefault="00AF39FB" w:rsidP="00AF3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 в сфере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 6,6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охарактеризовали уровень цен удовлетворительным, </w:t>
      </w:r>
      <w:r w:rsidR="001400EA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8,4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удовлетворительным,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21,1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скорее не удовлетворены уровнем цен.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вовсе не удовлетворены ценами, а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35,5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14:paraId="0307CA00" w14:textId="3B544C13" w:rsidR="00AF39FB" w:rsidRPr="00F24369" w:rsidRDefault="00AF39FB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качества предоставляемых на рынке услуг в сфере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объектов капитального строительства, за исключением </w:t>
      </w:r>
      <w:proofErr w:type="gramStart"/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жилищного  и</w:t>
      </w:r>
      <w:proofErr w:type="gramEnd"/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строительства</w:t>
      </w:r>
      <w:r w:rsidR="00DB5130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опроса качеством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</w:t>
      </w:r>
      <w:r w:rsidR="00AB523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239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опрошенных, </w:t>
      </w:r>
      <w:r w:rsidR="00AB5239" w:rsidRPr="00F24369">
        <w:rPr>
          <w:rFonts w:ascii="Times New Roman" w:hAnsi="Times New Roman" w:cs="Times New Roman"/>
          <w:color w:val="000000"/>
          <w:sz w:val="28"/>
          <w:szCs w:val="28"/>
        </w:rPr>
        <w:t>18,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удовлетворены, </w:t>
      </w:r>
      <w:r w:rsidR="00AB5239" w:rsidRPr="00F2436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12,2</w:t>
      </w:r>
      <w:r w:rsidR="00AB5239" w:rsidRPr="00F243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– не удовлетворены,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40,5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 затруднились ответить.</w:t>
      </w:r>
    </w:p>
    <w:p w14:paraId="5CDD19D2" w14:textId="78EAFF6D" w:rsidR="00AF39FB" w:rsidRPr="00F24369" w:rsidRDefault="00AF39FB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услуг устраивает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2,7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17,8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устраивает, </w:t>
      </w:r>
      <w:r w:rsidR="00167B82" w:rsidRPr="00F243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скорее не устраивает,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9,6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не устраивает,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42,5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14:paraId="2934737F" w14:textId="70E2F316" w:rsidR="00AF39FB" w:rsidRPr="00F24369" w:rsidRDefault="00AF39FB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DB5130" w:rsidRPr="00F2436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 «Как, по вашему мнению, изменилось количество организаций, предоставляющих услуги на рынке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распределились следующим образом:</w:t>
      </w:r>
    </w:p>
    <w:p w14:paraId="5C3F9053" w14:textId="654ABE8E" w:rsidR="00DB5130" w:rsidRPr="00F24369" w:rsidRDefault="00DB5130" w:rsidP="00EA4B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DFFB9FD" w14:textId="0AC2913E" w:rsidR="00EA4BEF" w:rsidRPr="00F24369" w:rsidRDefault="00EA4BEF" w:rsidP="00EA4B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DCDE4C" wp14:editId="5D7FCC04">
            <wp:extent cx="4584700" cy="2755900"/>
            <wp:effectExtent l="0" t="0" r="6350" b="63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09B0B" w14:textId="77777777" w:rsidR="0077628A" w:rsidRPr="00F24369" w:rsidRDefault="0077628A" w:rsidP="00776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График.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7</w:t>
      </w:r>
      <w:r w:rsidRPr="00F24369">
        <w:rPr>
          <w:i/>
          <w:sz w:val="24"/>
          <w:szCs w:val="24"/>
        </w:rPr>
        <w:t xml:space="preserve">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14:paraId="7F98B522" w14:textId="77777777" w:rsidR="0077628A" w:rsidRPr="00F24369" w:rsidRDefault="0077628A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69C5C6" w14:textId="6E153846" w:rsidR="00DB5130" w:rsidRPr="00F24369" w:rsidRDefault="00DB5130" w:rsidP="00EA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данных графика,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11,7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предоставляющих услуги на данном рынке увеличилось за 3 года, </w:t>
      </w:r>
      <w:r w:rsidR="002C53B6" w:rsidRPr="00F243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44,2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затруднились ответить,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5,2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снизилось.</w:t>
      </w:r>
    </w:p>
    <w:p w14:paraId="14D5107A" w14:textId="77777777" w:rsidR="00DB5130" w:rsidRPr="00F24369" w:rsidRDefault="00DB5130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E5E01A" w14:textId="77777777" w:rsidR="0097332C" w:rsidRPr="00F24369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9D31FBC" w14:textId="070B1155" w:rsidR="00A051E0" w:rsidRPr="00F24369" w:rsidRDefault="00785CB8" w:rsidP="00A05AE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Рынок услуг психолого-педагогического сопровождения детей с ограниченными возможностями здоровья</w:t>
      </w:r>
    </w:p>
    <w:p w14:paraId="2375446B" w14:textId="77777777" w:rsidR="00596835" w:rsidRPr="00F24369" w:rsidRDefault="00596835" w:rsidP="00596835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CE7D88" w14:textId="168F7E0B" w:rsidR="004D2FEF" w:rsidRPr="00F24369" w:rsidRDefault="004D2FEF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42E38F" w14:textId="04B4CD49" w:rsidR="00EA4BEF" w:rsidRPr="00F24369" w:rsidRDefault="00EA4BEF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E8B4D4" wp14:editId="58746789">
            <wp:extent cx="4584700" cy="2755900"/>
            <wp:effectExtent l="0" t="0" r="6350" b="63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2C13E" w14:textId="77777777" w:rsidR="00224F89" w:rsidRPr="00F24369" w:rsidRDefault="0097332C" w:rsidP="00A0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433F1"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8.</w:t>
      </w:r>
    </w:p>
    <w:p w14:paraId="44AC4482" w14:textId="77777777" w:rsidR="00F73077" w:rsidRPr="00F24369" w:rsidRDefault="00F73077" w:rsidP="00F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FCD1907" w14:textId="6E74EC05" w:rsidR="00F73077" w:rsidRPr="00F24369" w:rsidRDefault="00EA4BEF" w:rsidP="00F73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25%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потребителей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считают, что на рынке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услуг психолого-педагогического сопровождения детей с ограниченными возможностями здоровья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D7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вполне 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организаций. 1% </w:t>
      </w:r>
      <w:r w:rsidR="00876D7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к тому же 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считают, что их количество избыточно.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ответили, что данных организаций на территории Гатчинского района мало,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</w:t>
      </w:r>
      <w:r w:rsidR="00876D7A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45E74E" w14:textId="68C020D0" w:rsidR="00F73077" w:rsidRPr="00F24369" w:rsidRDefault="00F73077" w:rsidP="00F73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 в сфере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услуг психолого-педагогического сопровождения детей с ограниченными возможностями здоровья 5,3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охарактеризовали уровень цен как удовлетворительный,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7,9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удовлетворительным,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30,3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скорее не удовлетворены уровнем цен.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 вовсе</w:t>
      </w:r>
      <w:r w:rsidR="00136E8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не удовлетворены ценами, а </w:t>
      </w:r>
      <w:r w:rsidR="00EA4BEF" w:rsidRPr="00F24369">
        <w:rPr>
          <w:rFonts w:ascii="Times New Roman" w:hAnsi="Times New Roman" w:cs="Times New Roman"/>
          <w:color w:val="000000"/>
          <w:sz w:val="28"/>
          <w:szCs w:val="28"/>
        </w:rPr>
        <w:t>38,2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14:paraId="06C752F0" w14:textId="25B1C2B5" w:rsidR="00F73077" w:rsidRPr="00F24369" w:rsidRDefault="00E75DBB" w:rsidP="00E75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>ачеств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на рынке услуг в сфере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услуг психолого-педагогического сопровождения детей с ограниченными возможностями здоровья 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</w:t>
      </w:r>
      <w:r w:rsidR="002B2BBC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8,1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удовлетворены,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br/>
        <w:t>39,2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10,8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– не удовлетворены,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40,5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 затруднились ответить.</w:t>
      </w:r>
    </w:p>
    <w:p w14:paraId="27C56C20" w14:textId="1BDAFF24" w:rsidR="00F73077" w:rsidRPr="00F24369" w:rsidRDefault="00F73077" w:rsidP="00062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устраивает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9,7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устраивает,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36,1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скорее не устраивает,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не устраивает,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44,4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14:paraId="5BD1BE2C" w14:textId="2B29D72A" w:rsidR="00F73077" w:rsidRPr="00F24369" w:rsidRDefault="00AD775A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вопросу 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«Как, по вашему мнению, изменилось количество организаций, предоставляющих услуги на рынке услуг в сфере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услуг психолого-педагогического сопровождения детей с ограниченными возможностями здоровья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получены следующие результаты</w:t>
      </w:r>
      <w:r w:rsidR="00F73077" w:rsidRPr="00F243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7980D1" w14:textId="301465DD" w:rsidR="00AD775A" w:rsidRPr="00F24369" w:rsidRDefault="00AD775A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7C14F46" w14:textId="3F836DB4" w:rsidR="00C73682" w:rsidRPr="00F24369" w:rsidRDefault="00C73682" w:rsidP="00C736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29A5CC" wp14:editId="2B4CE1E9">
            <wp:extent cx="4584700" cy="2755900"/>
            <wp:effectExtent l="0" t="0" r="6350" b="635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F9BCF" w14:textId="77777777" w:rsidR="00E32124" w:rsidRPr="00F24369" w:rsidRDefault="00E32124" w:rsidP="00E3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График.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8</w:t>
      </w:r>
      <w:r w:rsidRPr="00F24369">
        <w:rPr>
          <w:i/>
          <w:sz w:val="24"/>
          <w:szCs w:val="24"/>
        </w:rPr>
        <w:t xml:space="preserve">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14:paraId="71190B6B" w14:textId="77777777" w:rsidR="00E32124" w:rsidRPr="00F24369" w:rsidRDefault="00E32124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8D8030D" w14:textId="21A14215" w:rsidR="00AD775A" w:rsidRPr="00F24369" w:rsidRDefault="00C73682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D775A" w:rsidRPr="00F24369">
        <w:rPr>
          <w:rFonts w:ascii="Times New Roman" w:hAnsi="Times New Roman" w:cs="Times New Roman"/>
          <w:color w:val="000000"/>
          <w:sz w:val="28"/>
          <w:szCs w:val="28"/>
        </w:rPr>
        <w:t>% респондентов считают, что количество организаций, предоставляющих услуги на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75A" w:rsidRPr="00F24369">
        <w:rPr>
          <w:rFonts w:ascii="Times New Roman" w:hAnsi="Times New Roman" w:cs="Times New Roman"/>
          <w:color w:val="000000"/>
          <w:sz w:val="28"/>
          <w:szCs w:val="28"/>
        </w:rPr>
        <w:t>данно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D775A" w:rsidRPr="00F24369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75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за 3 года, </w:t>
      </w:r>
      <w:r w:rsidR="0081002D" w:rsidRPr="00F243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="00AD775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изменилось,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52,6</w:t>
      </w:r>
      <w:r w:rsidR="00AD775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затруднились ответить,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="00AD775A" w:rsidRPr="00F24369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снизилось.</w:t>
      </w:r>
    </w:p>
    <w:p w14:paraId="2D048E42" w14:textId="77777777" w:rsidR="008F10BB" w:rsidRPr="00F24369" w:rsidRDefault="008F10BB" w:rsidP="00D82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D24A01" w14:textId="77777777" w:rsidR="008F10BB" w:rsidRPr="00F24369" w:rsidRDefault="00D31575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</w:p>
    <w:p w14:paraId="786DBB89" w14:textId="02CA4C40" w:rsidR="00D31575" w:rsidRPr="00F24369" w:rsidRDefault="00577332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  <w:t>На основе</w:t>
      </w:r>
      <w:r w:rsidR="00D3157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вышеизложенного анализа, проведенного по итогам рассмотрения ответов на вопросы, поставленные в анкетах для потребителей товаров и услуг на </w:t>
      </w:r>
      <w:r w:rsidR="00C73682" w:rsidRPr="00F243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157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рынках Гатчинского муниципального района, можно сделать выводы о состоянии развития конкуренции на всех рынках по отдельности.</w:t>
      </w:r>
    </w:p>
    <w:p w14:paraId="441B5DBB" w14:textId="779FFE1B" w:rsidR="00121182" w:rsidRDefault="00577332" w:rsidP="00857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  <w:t>Недостаточное количество организаций, предоставляющих услуг</w:t>
      </w:r>
      <w:r w:rsidR="009E5A36" w:rsidRPr="00F243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5A36" w:rsidRPr="00F24369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следующих рынках Гатчинского муниципального района:</w:t>
      </w:r>
    </w:p>
    <w:p w14:paraId="4FE452FC" w14:textId="408A10A8" w:rsidR="009E63D3" w:rsidRDefault="009E63D3" w:rsidP="009E63D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услуг детского отдыха и оздоровления (32%);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BADCD95" w14:textId="3F69DC4F" w:rsidR="009E63D3" w:rsidRDefault="009E63D3" w:rsidP="009E63D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услуг по сбору и транспортированию твердых коммунальных отходов (30%);</w:t>
      </w:r>
    </w:p>
    <w:p w14:paraId="5B359F9C" w14:textId="50D3F641" w:rsidR="009E63D3" w:rsidRDefault="009E63D3" w:rsidP="009E63D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 (29%);</w:t>
      </w:r>
    </w:p>
    <w:p w14:paraId="0F019610" w14:textId="17D97335" w:rsidR="009E63D3" w:rsidRDefault="009E63D3" w:rsidP="009E63D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сельскохозяйственной продукции (27%);</w:t>
      </w:r>
    </w:p>
    <w:p w14:paraId="0C256D7E" w14:textId="79427F5B" w:rsidR="009E63D3" w:rsidRDefault="009E63D3" w:rsidP="009E63D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 (27%);</w:t>
      </w:r>
    </w:p>
    <w:p w14:paraId="071CCB49" w14:textId="3B60446D" w:rsidR="009E63D3" w:rsidRDefault="009E63D3" w:rsidP="009E63D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услуг психолого-педагогического сопровождения детей с ограниченными возможностями здоровья (2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018319B7" w14:textId="77777777" w:rsidR="009E63D3" w:rsidRPr="009E63D3" w:rsidRDefault="009E63D3" w:rsidP="009E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67DC99" w14:textId="77777777" w:rsidR="007E0849" w:rsidRPr="00F24369" w:rsidRDefault="007E0849" w:rsidP="007E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9D22E" w14:textId="6E5C4F03" w:rsidR="005E582D" w:rsidRPr="005927E7" w:rsidRDefault="007E0312" w:rsidP="004D1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Среди наибольших значений по недостатку количества представленных организаций, можно особо выделить рынок </w:t>
      </w:r>
      <w:r w:rsidR="004D1720" w:rsidRPr="00F24369">
        <w:rPr>
          <w:rFonts w:ascii="Times New Roman" w:hAnsi="Times New Roman" w:cs="Times New Roman"/>
          <w:color w:val="000000"/>
          <w:sz w:val="28"/>
          <w:szCs w:val="28"/>
        </w:rPr>
        <w:t>услуг детского отдыха и оздоровления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– 32% респондентов отметили недостаточность, а </w:t>
      </w:r>
      <w:r w:rsidR="004D1720" w:rsidRPr="00F2436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- отметили полное отсутствие организаций, представляющих данный рынок. </w:t>
      </w:r>
    </w:p>
    <w:p w14:paraId="0D111B10" w14:textId="77777777" w:rsidR="008F10BB" w:rsidRPr="00F24369" w:rsidRDefault="008F10B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47DAF3" w14:textId="77777777" w:rsidR="008F10BB" w:rsidRPr="00F24369" w:rsidRDefault="008F10B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>Вывод по удовлетворенности потребителей уровнем цен</w:t>
      </w:r>
      <w:r w:rsidR="00AF6B82"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2A67" w:rsidRPr="00F24369">
        <w:rPr>
          <w:rFonts w:ascii="Times New Roman" w:hAnsi="Times New Roman" w:cs="Times New Roman"/>
          <w:b/>
          <w:color w:val="000000"/>
          <w:sz w:val="28"/>
          <w:szCs w:val="28"/>
        </w:rPr>
        <w:t>и качеством представленных на рынках Гатчинского района</w:t>
      </w: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товаров и услуг:</w:t>
      </w:r>
    </w:p>
    <w:p w14:paraId="33A78793" w14:textId="77777777" w:rsidR="00E33E20" w:rsidRPr="00F24369" w:rsidRDefault="00E33E20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08F070" w14:textId="77777777" w:rsidR="004A5C44" w:rsidRPr="00F24369" w:rsidRDefault="00C32273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397D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большинстве рынков Гатчинского района потребители отметили высокий уровень цен на </w:t>
      </w:r>
      <w:r w:rsidR="004A5C44" w:rsidRPr="00F24369">
        <w:rPr>
          <w:rFonts w:ascii="Times New Roman" w:hAnsi="Times New Roman" w:cs="Times New Roman"/>
          <w:color w:val="000000"/>
          <w:sz w:val="28"/>
          <w:szCs w:val="28"/>
        </w:rPr>
        <w:t>предоставляемые товары и услуги.</w:t>
      </w:r>
    </w:p>
    <w:p w14:paraId="1AFCD0F5" w14:textId="77777777" w:rsidR="00000B80" w:rsidRPr="00F24369" w:rsidRDefault="004A5C44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FE8F96E" w14:textId="772DDE43" w:rsidR="0085397D" w:rsidRDefault="004A5C44" w:rsidP="00D8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5397D" w:rsidRPr="00F24369">
        <w:rPr>
          <w:rFonts w:ascii="Times New Roman" w:hAnsi="Times New Roman" w:cs="Times New Roman"/>
          <w:color w:val="000000"/>
          <w:sz w:val="28"/>
          <w:szCs w:val="28"/>
        </w:rPr>
        <w:t>аибольшее напряжение (более 46% недовольных уровнем цен) вызывают следующие рынки:</w:t>
      </w:r>
    </w:p>
    <w:p w14:paraId="4BA75F0F" w14:textId="29D96D98" w:rsidR="009E63D3" w:rsidRPr="009E63D3" w:rsidRDefault="009E63D3" w:rsidP="009E63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3D3">
        <w:rPr>
          <w:rFonts w:ascii="Times New Roman" w:hAnsi="Times New Roman" w:cs="Times New Roman"/>
          <w:color w:val="000000"/>
          <w:sz w:val="28"/>
          <w:szCs w:val="28"/>
        </w:rPr>
        <w:t>рынок услуг детского отдыха и оздоровления (55,3%</w:t>
      </w:r>
      <w:r w:rsidR="00C35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98D" w:rsidRPr="00F24369">
        <w:rPr>
          <w:rFonts w:ascii="Times New Roman" w:hAnsi="Times New Roman" w:cs="Times New Roman"/>
          <w:color w:val="000000"/>
          <w:sz w:val="28"/>
          <w:szCs w:val="28"/>
        </w:rPr>
        <w:t>респондентов недовольны уровнем цен</w:t>
      </w:r>
      <w:r w:rsidRPr="009E63D3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14:paraId="35B4BA49" w14:textId="44D34468" w:rsidR="009E63D3" w:rsidRDefault="009E63D3" w:rsidP="009E63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сельскохозяйственной продукции (52,7%),</w:t>
      </w:r>
    </w:p>
    <w:p w14:paraId="77F41289" w14:textId="01EC5EC5" w:rsidR="009E63D3" w:rsidRDefault="009E63D3" w:rsidP="009E63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(50,7%)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0B6787F" w14:textId="0299DD46" w:rsidR="009E63D3" w:rsidRPr="009E63D3" w:rsidRDefault="009E63D3" w:rsidP="009E63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3D3">
        <w:rPr>
          <w:rFonts w:ascii="Times New Roman" w:hAnsi="Times New Roman" w:cs="Times New Roman"/>
          <w:color w:val="000000"/>
          <w:sz w:val="28"/>
          <w:szCs w:val="28"/>
        </w:rPr>
        <w:t xml:space="preserve">рынок выполнения работ по содержанию и текущему ремонту общего имущества собственников помещений в многоквартирном доме </w:t>
      </w:r>
      <w:r w:rsidR="0084442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63D3">
        <w:rPr>
          <w:rFonts w:ascii="Times New Roman" w:hAnsi="Times New Roman" w:cs="Times New Roman"/>
          <w:color w:val="000000"/>
          <w:sz w:val="28"/>
          <w:szCs w:val="28"/>
        </w:rPr>
        <w:t>50%),</w:t>
      </w:r>
    </w:p>
    <w:p w14:paraId="63FC5A3F" w14:textId="1DD5C7D2" w:rsidR="009E63D3" w:rsidRDefault="009E63D3" w:rsidP="009E63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услуг психолого-педагогического сопровождения детей с ограниченными возможностями здоровья (48,7%)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D5F80F5" w14:textId="7154B406" w:rsidR="009E63D3" w:rsidRPr="009E63D3" w:rsidRDefault="009E63D3" w:rsidP="009E63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туристических услуг (47,9%)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0643EE" w14:textId="50B99CCC" w:rsidR="0085397D" w:rsidRPr="00F24369" w:rsidRDefault="0085397D" w:rsidP="009E6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8C007" w14:textId="77777777" w:rsidR="00000B80" w:rsidRPr="00F24369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99B99B8" w14:textId="77777777" w:rsidR="00C32273" w:rsidRPr="00F24369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Ответы на вопрос «Н</w:t>
      </w:r>
      <w:r w:rsidRPr="00F24369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>а какие товары и (или) услуги, по вашему мнению, цены в Гатчинском районе выше по сравнению с другими регионами» распределились следующим образом:</w:t>
      </w:r>
    </w:p>
    <w:p w14:paraId="71650520" w14:textId="77777777" w:rsidR="00DE7A72" w:rsidRPr="00F24369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05"/>
        <w:gridCol w:w="5820"/>
        <w:gridCol w:w="2402"/>
      </w:tblGrid>
      <w:tr w:rsidR="001116B5" w:rsidRPr="00F24369" w14:paraId="7DBECAB0" w14:textId="77777777" w:rsidTr="001116B5">
        <w:tc>
          <w:tcPr>
            <w:tcW w:w="1405" w:type="dxa"/>
          </w:tcPr>
          <w:p w14:paraId="4B82A24C" w14:textId="77777777" w:rsidR="001116B5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в рейтинге</w:t>
            </w:r>
          </w:p>
        </w:tc>
        <w:tc>
          <w:tcPr>
            <w:tcW w:w="5820" w:type="dxa"/>
          </w:tcPr>
          <w:p w14:paraId="6D99193F" w14:textId="77777777" w:rsidR="001116B5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Сфера</w:t>
            </w:r>
          </w:p>
        </w:tc>
        <w:tc>
          <w:tcPr>
            <w:tcW w:w="2402" w:type="dxa"/>
          </w:tcPr>
          <w:p w14:paraId="256A6559" w14:textId="77777777" w:rsidR="001116B5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116B5" w:rsidRPr="00F24369" w14:paraId="095348B5" w14:textId="77777777" w:rsidTr="001116B5">
        <w:tc>
          <w:tcPr>
            <w:tcW w:w="1405" w:type="dxa"/>
          </w:tcPr>
          <w:p w14:paraId="1B72CD75" w14:textId="77777777" w:rsidR="001116B5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</w:tcPr>
          <w:p w14:paraId="1E40BD60" w14:textId="77777777" w:rsidR="001116B5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 питания</w:t>
            </w:r>
          </w:p>
        </w:tc>
        <w:tc>
          <w:tcPr>
            <w:tcW w:w="2402" w:type="dxa"/>
          </w:tcPr>
          <w:p w14:paraId="34ADC45F" w14:textId="2A9ACB46" w:rsidR="001116B5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1720" w:rsidRPr="00F243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1116B5" w:rsidRPr="00F24369" w14:paraId="16ABB60F" w14:textId="77777777" w:rsidTr="001116B5">
        <w:tc>
          <w:tcPr>
            <w:tcW w:w="1405" w:type="dxa"/>
          </w:tcPr>
          <w:p w14:paraId="5B18F336" w14:textId="77777777" w:rsidR="001116B5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20" w:type="dxa"/>
          </w:tcPr>
          <w:p w14:paraId="673745F1" w14:textId="44B0F67E" w:rsidR="001116B5" w:rsidRPr="00F24369" w:rsidRDefault="009E63D3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Медицинские услуги</w:t>
            </w:r>
          </w:p>
        </w:tc>
        <w:tc>
          <w:tcPr>
            <w:tcW w:w="2402" w:type="dxa"/>
          </w:tcPr>
          <w:p w14:paraId="4E831AE6" w14:textId="19B76977" w:rsidR="001116B5" w:rsidRPr="009E63D3" w:rsidRDefault="009E63D3" w:rsidP="009E6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E7A72" w:rsidRPr="00F24369" w14:paraId="3976B779" w14:textId="77777777" w:rsidTr="001116B5">
        <w:tc>
          <w:tcPr>
            <w:tcW w:w="1405" w:type="dxa"/>
          </w:tcPr>
          <w:p w14:paraId="54742262" w14:textId="77777777" w:rsidR="00DE7A72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20" w:type="dxa"/>
          </w:tcPr>
          <w:p w14:paraId="0657E7A4" w14:textId="0E196727" w:rsidR="00DE7A72" w:rsidRPr="00F24369" w:rsidRDefault="009E63D3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2402" w:type="dxa"/>
          </w:tcPr>
          <w:p w14:paraId="755E307A" w14:textId="2CB7A01A" w:rsidR="00DE7A72" w:rsidRPr="009E63D3" w:rsidRDefault="009E63D3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7A72" w:rsidRPr="00F24369" w14:paraId="58BF6722" w14:textId="77777777" w:rsidTr="001116B5">
        <w:tc>
          <w:tcPr>
            <w:tcW w:w="1405" w:type="dxa"/>
          </w:tcPr>
          <w:p w14:paraId="1A69803D" w14:textId="77777777" w:rsidR="00DE7A72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20" w:type="dxa"/>
          </w:tcPr>
          <w:p w14:paraId="5C69717C" w14:textId="77777777" w:rsidR="00DE7A72" w:rsidRPr="00F24369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Бензин</w:t>
            </w:r>
          </w:p>
        </w:tc>
        <w:tc>
          <w:tcPr>
            <w:tcW w:w="2402" w:type="dxa"/>
          </w:tcPr>
          <w:p w14:paraId="54338D45" w14:textId="170B5BF8" w:rsidR="00DE7A72" w:rsidRPr="00F24369" w:rsidRDefault="004D1720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DE7A72" w:rsidRPr="00F24369" w14:paraId="13F6FC87" w14:textId="77777777" w:rsidTr="001116B5">
        <w:tc>
          <w:tcPr>
            <w:tcW w:w="1405" w:type="dxa"/>
          </w:tcPr>
          <w:p w14:paraId="41E45FBD" w14:textId="77777777" w:rsidR="00DE7A72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20" w:type="dxa"/>
          </w:tcPr>
          <w:p w14:paraId="7139AE13" w14:textId="77777777" w:rsidR="00DE7A72" w:rsidRPr="00F24369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Строительные материалы</w:t>
            </w:r>
          </w:p>
        </w:tc>
        <w:tc>
          <w:tcPr>
            <w:tcW w:w="2402" w:type="dxa"/>
          </w:tcPr>
          <w:p w14:paraId="4CD7F5A1" w14:textId="417536BB" w:rsidR="00DE7A72" w:rsidRPr="00F24369" w:rsidRDefault="004D1720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DE7A72" w:rsidRPr="00F24369" w14:paraId="2AA3C02E" w14:textId="77777777" w:rsidTr="001116B5">
        <w:tc>
          <w:tcPr>
            <w:tcW w:w="1405" w:type="dxa"/>
          </w:tcPr>
          <w:p w14:paraId="0542951F" w14:textId="77777777" w:rsidR="00DE7A72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20" w:type="dxa"/>
          </w:tcPr>
          <w:p w14:paraId="665F8413" w14:textId="77777777" w:rsidR="00DE7A72" w:rsidRPr="00F24369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2402" w:type="dxa"/>
          </w:tcPr>
          <w:p w14:paraId="795AC77B" w14:textId="3FFD7DE1" w:rsidR="00DE7A72" w:rsidRPr="00F24369" w:rsidRDefault="004D1720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DE7A72" w:rsidRPr="00F24369" w14:paraId="75BC614B" w14:textId="77777777" w:rsidTr="001116B5">
        <w:tc>
          <w:tcPr>
            <w:tcW w:w="1405" w:type="dxa"/>
          </w:tcPr>
          <w:p w14:paraId="67108059" w14:textId="77777777" w:rsidR="00DE7A72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20" w:type="dxa"/>
          </w:tcPr>
          <w:p w14:paraId="7F18B5CA" w14:textId="77777777" w:rsidR="00DE7A72" w:rsidRPr="00F24369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Недвижимость</w:t>
            </w:r>
          </w:p>
        </w:tc>
        <w:tc>
          <w:tcPr>
            <w:tcW w:w="2402" w:type="dxa"/>
          </w:tcPr>
          <w:p w14:paraId="7202EFF4" w14:textId="0CC0FBF9" w:rsidR="00DE7A72" w:rsidRPr="00F24369" w:rsidRDefault="004D1720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DE7A72" w:rsidRPr="00F24369" w14:paraId="4283D997" w14:textId="77777777" w:rsidTr="001116B5">
        <w:tc>
          <w:tcPr>
            <w:tcW w:w="1405" w:type="dxa"/>
          </w:tcPr>
          <w:p w14:paraId="56ED6B9D" w14:textId="77777777" w:rsidR="00DE7A72" w:rsidRPr="00F24369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20" w:type="dxa"/>
          </w:tcPr>
          <w:p w14:paraId="6D463921" w14:textId="77777777" w:rsidR="00DE7A72" w:rsidRPr="00F24369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всё</w:t>
            </w:r>
          </w:p>
        </w:tc>
        <w:tc>
          <w:tcPr>
            <w:tcW w:w="2402" w:type="dxa"/>
          </w:tcPr>
          <w:p w14:paraId="3A0A91B0" w14:textId="75DFF2B6" w:rsidR="00DE7A72" w:rsidRPr="009E63D3" w:rsidRDefault="009E63D3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573F48BA" w14:textId="77777777" w:rsidR="00DE7A72" w:rsidRPr="00F24369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D5DD5D" w14:textId="7AE22969" w:rsidR="00000B80" w:rsidRPr="00F24369" w:rsidRDefault="00D90B4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749A11CC" w14:textId="71AD1367" w:rsidR="00D90B42" w:rsidRDefault="00000B80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0B42" w:rsidRPr="00F24369">
        <w:rPr>
          <w:rFonts w:ascii="Times New Roman" w:hAnsi="Times New Roman" w:cs="Times New Roman"/>
          <w:color w:val="000000"/>
          <w:sz w:val="28"/>
          <w:szCs w:val="28"/>
        </w:rPr>
        <w:t>Наиболее неудовлетворительные показатели качества предоставляемых услуг выявлены на следующих рынках:</w:t>
      </w:r>
    </w:p>
    <w:p w14:paraId="5B161540" w14:textId="7DB788A2" w:rsidR="00021265" w:rsidRPr="00021265" w:rsidRDefault="00021265" w:rsidP="000212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65">
        <w:rPr>
          <w:rFonts w:ascii="Times New Roman" w:hAnsi="Times New Roman" w:cs="Times New Roman"/>
          <w:color w:val="000000"/>
          <w:sz w:val="28"/>
          <w:szCs w:val="28"/>
        </w:rPr>
        <w:t>рынок услуг детского отдыха и оздоровления (54,2%</w:t>
      </w:r>
      <w:r w:rsidR="00C35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98D" w:rsidRPr="00F24369">
        <w:rPr>
          <w:rFonts w:ascii="Times New Roman" w:hAnsi="Times New Roman" w:cs="Times New Roman"/>
          <w:color w:val="000000"/>
          <w:sz w:val="28"/>
          <w:szCs w:val="28"/>
        </w:rPr>
        <w:t>респондентов недовольны уровнем цен</w:t>
      </w:r>
      <w:r w:rsidRPr="00021265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14:paraId="793A209F" w14:textId="6832BC0B" w:rsidR="00021265" w:rsidRPr="00021265" w:rsidRDefault="00021265" w:rsidP="000212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1265">
        <w:rPr>
          <w:rFonts w:ascii="Times New Roman" w:hAnsi="Times New Roman" w:cs="Times New Roman"/>
          <w:color w:val="000000"/>
          <w:sz w:val="28"/>
          <w:szCs w:val="28"/>
        </w:rPr>
        <w:t>рынок услуг психолого-педагогического сопровождения детей с ограниченными возможностями здоровья (50%).</w:t>
      </w:r>
    </w:p>
    <w:p w14:paraId="17CE4C22" w14:textId="4780AE22" w:rsidR="00021265" w:rsidRDefault="00021265" w:rsidP="000212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услуг по сбору и транспортированию твердых коммунальных отходов (48,6%)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EA52A5D" w14:textId="53B6472D" w:rsidR="00021265" w:rsidRDefault="00021265" w:rsidP="000212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рынок выполнения работ по содержанию и текущему ремонту общего имущества собственников помещений в многоквартирном доме 46,7%),</w:t>
      </w:r>
    </w:p>
    <w:p w14:paraId="12D56271" w14:textId="28CB35B5" w:rsidR="00021265" w:rsidRPr="00021265" w:rsidRDefault="00021265" w:rsidP="000212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туристических услуг (46,4%)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A589AF" w14:textId="18705F1D" w:rsidR="00D90B42" w:rsidRDefault="00D90B4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DABA3" w14:textId="77777777" w:rsidR="00021265" w:rsidRPr="00F24369" w:rsidRDefault="00021265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31B73" w14:textId="6813A73C" w:rsidR="00C33CC6" w:rsidRDefault="00416BE2" w:rsidP="00C33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CC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неудовлетворительные показатели </w:t>
      </w:r>
      <w:r w:rsidR="00C33CC6">
        <w:rPr>
          <w:rFonts w:ascii="Times New Roman" w:hAnsi="Times New Roman" w:cs="Times New Roman"/>
          <w:color w:val="000000"/>
          <w:sz w:val="28"/>
          <w:szCs w:val="28"/>
        </w:rPr>
        <w:t>возможности выбора организаций</w:t>
      </w:r>
      <w:r w:rsidR="00C33CC6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услуг выявлены на следующих рынках:</w:t>
      </w:r>
    </w:p>
    <w:p w14:paraId="2180DF60" w14:textId="6B4230CE" w:rsidR="00C33CC6" w:rsidRPr="00021265" w:rsidRDefault="00C33CC6" w:rsidP="00C33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65">
        <w:rPr>
          <w:rFonts w:ascii="Times New Roman" w:hAnsi="Times New Roman" w:cs="Times New Roman"/>
          <w:color w:val="000000"/>
          <w:sz w:val="28"/>
          <w:szCs w:val="28"/>
        </w:rPr>
        <w:t>рынок услуг детского отдыха и оздоровления (5</w:t>
      </w:r>
      <w:r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Pr="00021265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респондентов недовольны уровнем цен</w:t>
      </w:r>
      <w:r w:rsidRPr="00021265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14:paraId="4D71BE95" w14:textId="2AD51538" w:rsidR="00C33CC6" w:rsidRDefault="00C33CC6" w:rsidP="00C33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рынок услуг по сбору и транспортированию твердых коммунальных отходов (4</w:t>
      </w:r>
      <w:r>
        <w:rPr>
          <w:rFonts w:ascii="Times New Roman" w:hAnsi="Times New Roman" w:cs="Times New Roman"/>
          <w:color w:val="000000"/>
          <w:sz w:val="28"/>
          <w:szCs w:val="28"/>
        </w:rPr>
        <w:t>5,8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FA9347F" w14:textId="6408C500" w:rsidR="00C33CC6" w:rsidRDefault="00C33CC6" w:rsidP="00C33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рынок выполнения работ по содержанию и текущему ремонту общего имущества собственников помещений в многоквартирном доме </w:t>
      </w:r>
      <w:r w:rsidR="00A501B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01B4">
        <w:rPr>
          <w:rFonts w:ascii="Times New Roman" w:hAnsi="Times New Roman" w:cs="Times New Roman"/>
          <w:color w:val="000000"/>
          <w:sz w:val="28"/>
          <w:szCs w:val="28"/>
        </w:rPr>
        <w:t>5,2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%),</w:t>
      </w:r>
    </w:p>
    <w:p w14:paraId="3F7A6FEF" w14:textId="459C99DA" w:rsidR="00A501B4" w:rsidRPr="00A501B4" w:rsidRDefault="00A501B4" w:rsidP="00A501B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1265">
        <w:rPr>
          <w:rFonts w:ascii="Times New Roman" w:hAnsi="Times New Roman" w:cs="Times New Roman"/>
          <w:color w:val="000000"/>
          <w:sz w:val="28"/>
          <w:szCs w:val="28"/>
        </w:rPr>
        <w:t>рынок услуг психолого-педагогического сопровождения детей с ограниченными возможностями здоровья (</w:t>
      </w:r>
      <w:r>
        <w:rPr>
          <w:rFonts w:ascii="Times New Roman" w:hAnsi="Times New Roman" w:cs="Times New Roman"/>
          <w:color w:val="000000"/>
          <w:sz w:val="28"/>
          <w:szCs w:val="28"/>
        </w:rPr>
        <w:t>43,1</w:t>
      </w:r>
      <w:r w:rsidRPr="00021265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94FA1DC" w14:textId="2917E032" w:rsidR="00C33CC6" w:rsidRPr="00021265" w:rsidRDefault="00C33CC6" w:rsidP="00C33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рынок </w:t>
      </w:r>
      <w:r w:rsidR="00A501B4" w:rsidRPr="00A501B4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сельскохозяйственной продукции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(4</w:t>
      </w:r>
      <w:r w:rsidR="00A501B4">
        <w:rPr>
          <w:rFonts w:ascii="Times New Roman" w:hAnsi="Times New Roman" w:cs="Times New Roman"/>
          <w:color w:val="000000"/>
          <w:sz w:val="28"/>
          <w:szCs w:val="28"/>
        </w:rPr>
        <w:t>1,1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A00A2B" w14:textId="3F0157D4" w:rsidR="00E33E20" w:rsidRPr="00F24369" w:rsidRDefault="00E33E20" w:rsidP="00E33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459"/>
        <w:gridCol w:w="4923"/>
        <w:gridCol w:w="1417"/>
        <w:gridCol w:w="1276"/>
        <w:gridCol w:w="1701"/>
      </w:tblGrid>
      <w:tr w:rsidR="00844422" w14:paraId="08FA1541" w14:textId="77777777" w:rsidTr="00B240D2">
        <w:tc>
          <w:tcPr>
            <w:tcW w:w="459" w:type="dxa"/>
          </w:tcPr>
          <w:p w14:paraId="10D59652" w14:textId="2131B02A" w:rsidR="00844422" w:rsidRPr="00F01C47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23" w:type="dxa"/>
          </w:tcPr>
          <w:p w14:paraId="369FFD9B" w14:textId="1440B111" w:rsidR="00844422" w:rsidRPr="00F01C47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417" w:type="dxa"/>
          </w:tcPr>
          <w:p w14:paraId="6A4BE419" w14:textId="77777777" w:rsidR="00844422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цен</w:t>
            </w:r>
          </w:p>
          <w:p w14:paraId="32D10012" w14:textId="2DC5DEC7" w:rsidR="00844422" w:rsidRPr="00F01C47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услуги</w:t>
            </w:r>
          </w:p>
        </w:tc>
        <w:tc>
          <w:tcPr>
            <w:tcW w:w="1276" w:type="dxa"/>
          </w:tcPr>
          <w:p w14:paraId="0358C91C" w14:textId="77777777" w:rsidR="00844422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16FC8770" w14:textId="675376FD" w:rsidR="00844422" w:rsidRPr="00F01C47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</w:tcPr>
          <w:p w14:paraId="70E47F71" w14:textId="4895A943" w:rsidR="00844422" w:rsidRPr="00F01C47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Возможность выбора организаций</w:t>
            </w:r>
          </w:p>
        </w:tc>
      </w:tr>
      <w:tr w:rsidR="00844422" w14:paraId="298C6F1A" w14:textId="77777777" w:rsidTr="00B240D2">
        <w:tc>
          <w:tcPr>
            <w:tcW w:w="459" w:type="dxa"/>
          </w:tcPr>
          <w:p w14:paraId="7B6BA2E3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0D1B49D4" w14:textId="6CF483A8" w:rsidR="00844422" w:rsidRPr="00F01C47" w:rsidRDefault="00844422" w:rsidP="00EE7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  <w:vAlign w:val="center"/>
          </w:tcPr>
          <w:p w14:paraId="6AEC037C" w14:textId="77777777" w:rsidR="00844422" w:rsidRPr="00C33CC6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276" w:type="dxa"/>
            <w:vAlign w:val="center"/>
          </w:tcPr>
          <w:p w14:paraId="7B4E9219" w14:textId="77777777" w:rsidR="00844422" w:rsidRPr="00C33CC6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701" w:type="dxa"/>
            <w:vAlign w:val="center"/>
          </w:tcPr>
          <w:p w14:paraId="1047B236" w14:textId="77777777" w:rsidR="00844422" w:rsidRPr="00C33CC6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844422" w14:paraId="08BD13C9" w14:textId="77777777" w:rsidTr="00B240D2">
        <w:tc>
          <w:tcPr>
            <w:tcW w:w="459" w:type="dxa"/>
          </w:tcPr>
          <w:p w14:paraId="31B59A75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0B8EF5BD" w14:textId="6B54DD2B" w:rsidR="00844422" w:rsidRPr="00F01C47" w:rsidRDefault="00844422" w:rsidP="00EE7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  <w:vAlign w:val="center"/>
          </w:tcPr>
          <w:p w14:paraId="06761D78" w14:textId="77777777" w:rsidR="00844422" w:rsidRPr="00C33CC6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7C5534D8" w14:textId="77777777" w:rsidR="00844422" w:rsidRPr="00C33CC6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701" w:type="dxa"/>
            <w:vAlign w:val="center"/>
          </w:tcPr>
          <w:p w14:paraId="6BD941C5" w14:textId="77777777" w:rsidR="00844422" w:rsidRPr="00C33CC6" w:rsidRDefault="00844422" w:rsidP="00EE7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844422" w14:paraId="4894E1AA" w14:textId="77777777" w:rsidTr="00B240D2">
        <w:tc>
          <w:tcPr>
            <w:tcW w:w="459" w:type="dxa"/>
          </w:tcPr>
          <w:p w14:paraId="740F32A5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5F623415" w14:textId="1EF33A45" w:rsidR="00844422" w:rsidRPr="00F01C47" w:rsidRDefault="00844422" w:rsidP="00844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по сбору и транспортированию твердых коммунальных отходов  </w:t>
            </w:r>
          </w:p>
        </w:tc>
        <w:tc>
          <w:tcPr>
            <w:tcW w:w="1417" w:type="dxa"/>
            <w:vAlign w:val="center"/>
          </w:tcPr>
          <w:p w14:paraId="5574F6F3" w14:textId="1FB5E22E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276" w:type="dxa"/>
            <w:vAlign w:val="center"/>
          </w:tcPr>
          <w:p w14:paraId="0332A2A5" w14:textId="1FB2B2B7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701" w:type="dxa"/>
            <w:vAlign w:val="center"/>
          </w:tcPr>
          <w:p w14:paraId="489649AA" w14:textId="257ECC35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844422" w14:paraId="08D389A4" w14:textId="77777777" w:rsidTr="00B240D2">
        <w:tc>
          <w:tcPr>
            <w:tcW w:w="459" w:type="dxa"/>
          </w:tcPr>
          <w:p w14:paraId="339D9AD5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124BA903" w14:textId="0616CC05" w:rsidR="00844422" w:rsidRPr="00F01C47" w:rsidRDefault="00844422" w:rsidP="00844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7" w:type="dxa"/>
            <w:vAlign w:val="center"/>
          </w:tcPr>
          <w:p w14:paraId="7B9F9BE6" w14:textId="440AB21E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276" w:type="dxa"/>
            <w:vAlign w:val="center"/>
          </w:tcPr>
          <w:p w14:paraId="352CAF28" w14:textId="695FF7A5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701" w:type="dxa"/>
            <w:vAlign w:val="center"/>
          </w:tcPr>
          <w:p w14:paraId="0E485AE4" w14:textId="21AC7179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844422" w14:paraId="77A34355" w14:textId="77777777" w:rsidTr="00B240D2">
        <w:tc>
          <w:tcPr>
            <w:tcW w:w="459" w:type="dxa"/>
          </w:tcPr>
          <w:p w14:paraId="65A520EC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58ACCB2D" w14:textId="4049AE01" w:rsidR="00844422" w:rsidRPr="00F01C47" w:rsidRDefault="00844422" w:rsidP="00844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сельскохозяйственной продукции</w:t>
            </w:r>
          </w:p>
        </w:tc>
        <w:tc>
          <w:tcPr>
            <w:tcW w:w="1417" w:type="dxa"/>
            <w:vAlign w:val="center"/>
          </w:tcPr>
          <w:p w14:paraId="77FB7049" w14:textId="77777777" w:rsidR="00844422" w:rsidRPr="00C33CC6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276" w:type="dxa"/>
            <w:vAlign w:val="center"/>
          </w:tcPr>
          <w:p w14:paraId="040F92CA" w14:textId="77777777" w:rsidR="00844422" w:rsidRPr="00C33CC6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701" w:type="dxa"/>
            <w:vAlign w:val="center"/>
          </w:tcPr>
          <w:p w14:paraId="647F0302" w14:textId="77777777" w:rsidR="00844422" w:rsidRPr="00C33CC6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844422" w14:paraId="022C18D0" w14:textId="77777777" w:rsidTr="00B240D2">
        <w:tc>
          <w:tcPr>
            <w:tcW w:w="459" w:type="dxa"/>
          </w:tcPr>
          <w:p w14:paraId="3C3F06C1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694BE3C3" w14:textId="0AECDF4B" w:rsidR="00844422" w:rsidRPr="00F01C47" w:rsidRDefault="00844422" w:rsidP="00844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туристских услуг</w:t>
            </w:r>
          </w:p>
        </w:tc>
        <w:tc>
          <w:tcPr>
            <w:tcW w:w="1417" w:type="dxa"/>
            <w:vAlign w:val="center"/>
          </w:tcPr>
          <w:p w14:paraId="1F6D9A3E" w14:textId="0B9E6B41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276" w:type="dxa"/>
            <w:vAlign w:val="center"/>
          </w:tcPr>
          <w:p w14:paraId="4AC2ED4D" w14:textId="578566B7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701" w:type="dxa"/>
            <w:vAlign w:val="center"/>
          </w:tcPr>
          <w:p w14:paraId="33168654" w14:textId="33C26CF9" w:rsid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844422" w14:paraId="51D6E552" w14:textId="77777777" w:rsidTr="00B240D2">
        <w:tc>
          <w:tcPr>
            <w:tcW w:w="459" w:type="dxa"/>
          </w:tcPr>
          <w:p w14:paraId="7B158E5A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6F45E723" w14:textId="58F2F107" w:rsidR="00844422" w:rsidRPr="00F01C47" w:rsidRDefault="00844422" w:rsidP="00844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7" w:type="dxa"/>
            <w:vAlign w:val="center"/>
          </w:tcPr>
          <w:p w14:paraId="67C123FF" w14:textId="77777777" w:rsidR="00844422" w:rsidRPr="00C33CC6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vAlign w:val="center"/>
          </w:tcPr>
          <w:p w14:paraId="778ED842" w14:textId="77777777" w:rsidR="00844422" w:rsidRPr="00C33CC6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3E0B4806" w14:textId="77777777" w:rsidR="00844422" w:rsidRPr="00C33CC6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844422" w14:paraId="505F16D3" w14:textId="77777777" w:rsidTr="00B240D2">
        <w:tc>
          <w:tcPr>
            <w:tcW w:w="459" w:type="dxa"/>
          </w:tcPr>
          <w:p w14:paraId="62FE679B" w14:textId="77777777" w:rsidR="00844422" w:rsidRPr="00844422" w:rsidRDefault="00844422" w:rsidP="0084442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14:paraId="620E8A87" w14:textId="050319B8" w:rsidR="00844422" w:rsidRPr="00844422" w:rsidRDefault="00844422" w:rsidP="00844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  <w:vAlign w:val="center"/>
          </w:tcPr>
          <w:p w14:paraId="62E557B3" w14:textId="41E62942" w:rsidR="00844422" w:rsidRP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276" w:type="dxa"/>
            <w:vAlign w:val="center"/>
          </w:tcPr>
          <w:p w14:paraId="13625522" w14:textId="35C99C39" w:rsidR="00844422" w:rsidRP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701" w:type="dxa"/>
            <w:vAlign w:val="center"/>
          </w:tcPr>
          <w:p w14:paraId="3E68AA6E" w14:textId="127B08FB" w:rsidR="00844422" w:rsidRPr="00844422" w:rsidRDefault="00844422" w:rsidP="00844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</w:tr>
    </w:tbl>
    <w:p w14:paraId="3C285E25" w14:textId="6CD1B2C1" w:rsidR="00A501B4" w:rsidRPr="00F24369" w:rsidRDefault="00A501B4" w:rsidP="00A5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Таблица. </w:t>
      </w:r>
      <w:r w:rsidR="00781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Оценка оказания услуг потребителями </w:t>
      </w: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(%)</w:t>
      </w:r>
    </w:p>
    <w:p w14:paraId="4EB2D662" w14:textId="77777777" w:rsidR="00E33E20" w:rsidRPr="00F24369" w:rsidRDefault="00E33E20" w:rsidP="00E33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0CD2A" w14:textId="399BDB64" w:rsidR="00A03110" w:rsidRDefault="00E33E20" w:rsidP="00E33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опроса потребителей Гатчинского района </w:t>
      </w:r>
      <w:r w:rsidR="0084442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1-ого полугодия 2020 года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показали</w:t>
      </w:r>
      <w:r w:rsidR="00A03110">
        <w:rPr>
          <w:rFonts w:ascii="Times New Roman" w:hAnsi="Times New Roman" w:cs="Times New Roman"/>
          <w:color w:val="000000"/>
          <w:sz w:val="28"/>
          <w:szCs w:val="28"/>
        </w:rPr>
        <w:t xml:space="preserve"> наименьшую удовлетворенность оказываемыми услугами на рынке услуг детского отдыха и оздоровления.</w:t>
      </w:r>
    </w:p>
    <w:p w14:paraId="3DD7415F" w14:textId="26091205" w:rsidR="00E33E20" w:rsidRDefault="00E33E20" w:rsidP="00E33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031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азвитие конкуренции имеет объективные предпосылки для устойчивого роста и направлено на повышение удовлетворенности потребителей основными характеристиками оказываемых услуг (цена, качество, возможность выбора).</w:t>
      </w:r>
    </w:p>
    <w:p w14:paraId="71A19073" w14:textId="7670524C" w:rsidR="008F10BB" w:rsidRDefault="008F10BB" w:rsidP="00B24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121875" w14:textId="77777777" w:rsidR="00B240D2" w:rsidRPr="00F24369" w:rsidRDefault="00B240D2" w:rsidP="00B24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2F8862" w14:textId="77777777" w:rsidR="000C36E5" w:rsidRPr="00F24369" w:rsidRDefault="00434D6C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>Оценка качества услуг естественных монополий</w:t>
      </w:r>
    </w:p>
    <w:p w14:paraId="608FF423" w14:textId="77777777" w:rsidR="00877C9F" w:rsidRPr="00F24369" w:rsidRDefault="00877C9F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D95C912" w14:textId="70CF9C17" w:rsidR="007A648B" w:rsidRPr="00F24369" w:rsidRDefault="00434D6C" w:rsidP="007A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Было получено </w:t>
      </w:r>
      <w:r w:rsidR="00B44D2B" w:rsidRPr="00F24369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ответов на вопрос о качестве предоставления услуг на территории Гатчинского муниципального района объектами естественных монополий по отраслям.</w:t>
      </w:r>
      <w:r w:rsidR="007A648B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опроса представлены в </w:t>
      </w:r>
      <w:r w:rsidR="008E5780" w:rsidRPr="00F24369">
        <w:rPr>
          <w:rFonts w:ascii="Times New Roman" w:hAnsi="Times New Roman" w:cs="Times New Roman"/>
          <w:color w:val="000000"/>
          <w:sz w:val="28"/>
          <w:szCs w:val="28"/>
        </w:rPr>
        <w:t>таблице</w:t>
      </w:r>
      <w:r w:rsidR="007A648B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4F6FA9" w14:textId="77777777" w:rsidR="007A648B" w:rsidRPr="00F24369" w:rsidRDefault="007A648B" w:rsidP="007A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1134"/>
        <w:gridCol w:w="1559"/>
        <w:gridCol w:w="1701"/>
        <w:gridCol w:w="1276"/>
        <w:gridCol w:w="1559"/>
      </w:tblGrid>
      <w:tr w:rsidR="003426B2" w:rsidRPr="00F24369" w14:paraId="58B051B6" w14:textId="77777777" w:rsidTr="003426B2">
        <w:trPr>
          <w:cantSplit/>
          <w:trHeight w:hRule="exact" w:val="368"/>
          <w:jc w:val="center"/>
        </w:trPr>
        <w:tc>
          <w:tcPr>
            <w:tcW w:w="2019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auto"/>
            <w:vAlign w:val="bottom"/>
          </w:tcPr>
          <w:p w14:paraId="707B821B" w14:textId="77777777" w:rsidR="003426B2" w:rsidRPr="00F24369" w:rsidRDefault="007A648B" w:rsidP="0046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</w:t>
            </w:r>
            <w:r w:rsidR="003426B2" w:rsidRPr="00F243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Сфера</w:t>
            </w:r>
          </w:p>
          <w:p w14:paraId="4D3B2C3C" w14:textId="77777777" w:rsidR="003426B2" w:rsidRPr="00F24369" w:rsidRDefault="003426B2" w:rsidP="0034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72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21CDF52" w14:textId="77777777" w:rsidR="003426B2" w:rsidRPr="00F24369" w:rsidRDefault="003426B2" w:rsidP="0034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 качества услуги по мнению потребителей</w:t>
            </w:r>
          </w:p>
        </w:tc>
      </w:tr>
      <w:tr w:rsidR="003426B2" w:rsidRPr="00F24369" w14:paraId="316F9D72" w14:textId="77777777" w:rsidTr="005E1249">
        <w:trPr>
          <w:cantSplit/>
          <w:trHeight w:hRule="exact" w:val="699"/>
          <w:jc w:val="center"/>
        </w:trPr>
        <w:tc>
          <w:tcPr>
            <w:tcW w:w="2019" w:type="dxa"/>
            <w:vMerge/>
            <w:tcBorders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7F3B95F2" w14:textId="77777777" w:rsidR="003426B2" w:rsidRPr="00F24369" w:rsidRDefault="003426B2" w:rsidP="0034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2BF45529" w14:textId="77777777" w:rsidR="003426B2" w:rsidRPr="00F24369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5773BD44" w14:textId="5BFAB999" w:rsidR="003426B2" w:rsidRPr="00F24369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Скорее удовлетворительно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0E30BC76" w14:textId="3CAF0CFB" w:rsidR="003426B2" w:rsidRPr="00F24369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Скорее неудовлетворительно</w:t>
            </w:r>
          </w:p>
        </w:tc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7EBABDC6" w14:textId="2291D054" w:rsidR="003426B2" w:rsidRPr="00F24369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D0F5CFF" w14:textId="77777777" w:rsidR="003426B2" w:rsidRPr="00F24369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867A02" w:rsidRPr="00F24369" w14:paraId="1975FF53" w14:textId="77777777" w:rsidTr="00867A02">
        <w:trPr>
          <w:trHeight w:val="478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21F7ED17" w14:textId="77777777" w:rsidR="00867A02" w:rsidRPr="00F24369" w:rsidRDefault="00867A02" w:rsidP="008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</w:t>
            </w:r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бжение</w:t>
            </w:r>
            <w:proofErr w:type="spellEnd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водоотведение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3F4F5A8E" w14:textId="5111539C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18,2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6251D333" w14:textId="3744FF10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78202EA8" w14:textId="47C12620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14,3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05AAC8CA" w14:textId="5B2D11B5" w:rsidR="00867A02" w:rsidRPr="00A03110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15,6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59446" w14:textId="75D5C120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10,4</w:t>
            </w:r>
          </w:p>
        </w:tc>
      </w:tr>
      <w:tr w:rsidR="00867A02" w:rsidRPr="00F24369" w14:paraId="3826390C" w14:textId="77777777" w:rsidTr="00867A02">
        <w:trPr>
          <w:trHeight w:val="246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5ED0C7FA" w14:textId="77777777" w:rsidR="00867A02" w:rsidRPr="00F24369" w:rsidRDefault="00867A02" w:rsidP="008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Водоочистка</w:t>
            </w:r>
            <w:proofErr w:type="spellEnd"/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0A949DD6" w14:textId="65EEF797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18,2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0277D052" w14:textId="7DB3AAB2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39,0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497F8865" w14:textId="0A3BDA9B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14,3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3CA063C9" w14:textId="2CE8A196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13,0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0DF5F" w14:textId="559FBEEA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15,6</w:t>
            </w:r>
          </w:p>
        </w:tc>
      </w:tr>
      <w:tr w:rsidR="00867A02" w:rsidRPr="00F24369" w14:paraId="4E3F92C6" w14:textId="77777777" w:rsidTr="00867A02">
        <w:trPr>
          <w:trHeight w:val="349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2D674CD0" w14:textId="77777777" w:rsidR="00867A02" w:rsidRPr="00F24369" w:rsidRDefault="00867A02" w:rsidP="008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Газоснабжение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6EFA9E07" w14:textId="02C194FE" w:rsidR="00867A02" w:rsidRPr="00A03110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31,2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1F8D63E9" w14:textId="05F020E0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36,4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0E3EB4BE" w14:textId="2BF51D15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16A8A15C" w14:textId="6A12F2E1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6,5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31312" w14:textId="3B81C762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13,0</w:t>
            </w:r>
          </w:p>
        </w:tc>
      </w:tr>
      <w:tr w:rsidR="00867A02" w:rsidRPr="00F24369" w14:paraId="4A746E13" w14:textId="77777777" w:rsidTr="00867A02">
        <w:trPr>
          <w:trHeight w:val="312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77EE8BB8" w14:textId="77777777" w:rsidR="00867A02" w:rsidRPr="00F24369" w:rsidRDefault="00867A02" w:rsidP="008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Электроснабже</w:t>
            </w:r>
            <w:proofErr w:type="spellEnd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1573113A" w14:textId="09A9E2BB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22,4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7A688973" w14:textId="241BBA82" w:rsidR="00867A02" w:rsidRPr="00A03110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47,4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176E0780" w14:textId="58DF9BBA" w:rsidR="00867A02" w:rsidRPr="00A03110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732283C0" w14:textId="0A3A4955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55D2E" w14:textId="40D43367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7,9</w:t>
            </w:r>
          </w:p>
        </w:tc>
      </w:tr>
      <w:tr w:rsidR="00867A02" w:rsidRPr="00F24369" w14:paraId="1CA5DC5C" w14:textId="77777777" w:rsidTr="00867A02">
        <w:trPr>
          <w:trHeight w:val="312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6FAFA9DD" w14:textId="77777777" w:rsidR="00867A02" w:rsidRPr="00F24369" w:rsidRDefault="00867A02" w:rsidP="008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Теплоснабжение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411470C1" w14:textId="44C6C207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23,7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4836847D" w14:textId="7A77A290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44,7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6E858A39" w14:textId="718C8B8F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13,2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14148C3E" w14:textId="3056F4B5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4F0C6" w14:textId="1A6D3D5E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9,2</w:t>
            </w:r>
          </w:p>
        </w:tc>
      </w:tr>
      <w:tr w:rsidR="00867A02" w:rsidRPr="00F24369" w14:paraId="401E917A" w14:textId="77777777" w:rsidTr="00867A02">
        <w:trPr>
          <w:trHeight w:val="511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220375CA" w14:textId="30B1C686" w:rsidR="00867A02" w:rsidRPr="00F24369" w:rsidRDefault="00867A02" w:rsidP="008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Телефонная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связь</w:t>
            </w:r>
            <w:proofErr w:type="spellEnd"/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79CA7AFB" w14:textId="57D406AA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23,7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67DCDCA7" w14:textId="22B58052" w:rsidR="00867A02" w:rsidRPr="00A03110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47,4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1F09DB0C" w14:textId="6D43B720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58250FCF" w14:textId="63AF5FEB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C57BC" w14:textId="4115DD0D" w:rsidR="00867A02" w:rsidRPr="00867A02" w:rsidRDefault="00867A02" w:rsidP="008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17,1</w:t>
            </w:r>
          </w:p>
        </w:tc>
      </w:tr>
    </w:tbl>
    <w:p w14:paraId="6FBFC86A" w14:textId="77777777" w:rsidR="008E5780" w:rsidRPr="00F24369" w:rsidRDefault="009F6B67" w:rsidP="009F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>Таблица. Оценка качества оказания услуг естественных монополий (%)</w:t>
      </w:r>
    </w:p>
    <w:p w14:paraId="2B787535" w14:textId="77777777" w:rsidR="009F6B67" w:rsidRPr="00F24369" w:rsidRDefault="009F6B67" w:rsidP="009F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53EE8" w14:textId="7D23C3D4" w:rsidR="006F19FF" w:rsidRPr="00F24369" w:rsidRDefault="00680335" w:rsidP="006F1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780" w:rsidRPr="00F243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F19F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</w:t>
      </w:r>
      <w:r w:rsidR="008E5780" w:rsidRPr="00F24369">
        <w:rPr>
          <w:rFonts w:ascii="Times New Roman" w:hAnsi="Times New Roman" w:cs="Times New Roman"/>
          <w:color w:val="000000"/>
          <w:sz w:val="28"/>
          <w:szCs w:val="28"/>
        </w:rPr>
        <w:t>анализа результатов опроса</w:t>
      </w:r>
      <w:r w:rsidR="006F19F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что по мнению потребителей, качество предоставления услуг </w:t>
      </w:r>
      <w:r w:rsidR="00B44D2B" w:rsidRPr="00F24369">
        <w:rPr>
          <w:rFonts w:ascii="Times New Roman" w:hAnsi="Times New Roman" w:cs="Times New Roman"/>
          <w:color w:val="000000"/>
          <w:sz w:val="28"/>
          <w:szCs w:val="28"/>
        </w:rPr>
        <w:t>по всем сферам относительно удовлетворительно.</w:t>
      </w:r>
    </w:p>
    <w:p w14:paraId="60BB1D26" w14:textId="77777777" w:rsidR="006F19FF" w:rsidRPr="00F24369" w:rsidRDefault="006F19FF" w:rsidP="00680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FB5461" w14:textId="17D3BEE3" w:rsidR="00877C9F" w:rsidRPr="00F24369" w:rsidRDefault="00877C9F" w:rsidP="00B2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color w:val="000000"/>
          <w:sz w:val="28"/>
          <w:szCs w:val="28"/>
        </w:rPr>
        <w:t>Оценка качества официальной информации о состоянии конкурентной среды на рынках товаров и услуг Гатчинского муниципального района</w:t>
      </w:r>
      <w:r w:rsidR="00947157" w:rsidRPr="00F24369">
        <w:rPr>
          <w:rFonts w:ascii="Times New Roman" w:hAnsi="Times New Roman" w:cs="Times New Roman"/>
          <w:b/>
          <w:color w:val="000000"/>
          <w:sz w:val="28"/>
          <w:szCs w:val="28"/>
        </w:rPr>
        <w:t>, размещаемой в открытом доступе</w:t>
      </w:r>
    </w:p>
    <w:p w14:paraId="74E10558" w14:textId="77777777" w:rsidR="00371015" w:rsidRPr="00F24369" w:rsidRDefault="00371015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9707C3" w14:textId="77777777" w:rsidR="009733AB" w:rsidRPr="00F24369" w:rsidRDefault="002E477B" w:rsidP="002F0F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Уровень доступности</w:t>
      </w:r>
      <w:r w:rsidR="002F0F55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  <w:bookmarkStart w:id="0" w:name="_GoBack"/>
      <w:bookmarkEnd w:id="0"/>
    </w:p>
    <w:p w14:paraId="5B4D3ABE" w14:textId="4839A354" w:rsidR="002E477B" w:rsidRPr="00F24369" w:rsidRDefault="002E477B" w:rsidP="00B2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D37D24" w14:textId="093A56DD" w:rsidR="002E477B" w:rsidRPr="00F24369" w:rsidRDefault="00B44D2B" w:rsidP="00B44D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719FA6" wp14:editId="37888120">
            <wp:extent cx="5236845" cy="2838735"/>
            <wp:effectExtent l="0" t="0" r="190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965" cy="284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6EBF8" w14:textId="42E2D84F" w:rsidR="007A49B2" w:rsidRPr="00B240D2" w:rsidRDefault="007A49B2" w:rsidP="00B24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целом</w:t>
      </w:r>
      <w:r w:rsidR="00FF5713" w:rsidRPr="00F24369">
        <w:rPr>
          <w:rFonts w:ascii="Times New Roman" w:hAnsi="Times New Roman" w:cs="Times New Roman"/>
          <w:color w:val="000000"/>
          <w:sz w:val="28"/>
          <w:szCs w:val="28"/>
        </w:rPr>
        <w:t>, как следует из данных графика, отражающего результаты анализа,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6E7" w:rsidRPr="00F24369">
        <w:rPr>
          <w:rFonts w:ascii="Times New Roman" w:hAnsi="Times New Roman" w:cs="Times New Roman"/>
          <w:color w:val="000000"/>
          <w:sz w:val="28"/>
          <w:szCs w:val="28"/>
        </w:rPr>
        <w:t>почти половина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</w:t>
      </w:r>
      <w:r w:rsidR="004D2549" w:rsidRPr="00F24369">
        <w:rPr>
          <w:rFonts w:ascii="Times New Roman" w:hAnsi="Times New Roman" w:cs="Times New Roman"/>
          <w:color w:val="000000"/>
          <w:sz w:val="28"/>
          <w:szCs w:val="28"/>
        </w:rPr>
        <w:t>жителей Гатчинского района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D16E7" w:rsidRPr="00F24369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%) положительно оценива</w:t>
      </w:r>
      <w:r w:rsidR="00BD6A85" w:rsidRPr="00F243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2F0F55" w:rsidRPr="00F24369">
        <w:rPr>
          <w:rFonts w:ascii="Times New Roman" w:hAnsi="Times New Roman" w:cs="Times New Roman"/>
          <w:color w:val="000000"/>
          <w:sz w:val="28"/>
          <w:szCs w:val="28"/>
        </w:rPr>
        <w:t>уровень доступности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официальной информации о состоянии конкурентной среды в Г</w:t>
      </w:r>
      <w:r w:rsidR="00B240D2">
        <w:rPr>
          <w:rFonts w:ascii="Times New Roman" w:hAnsi="Times New Roman" w:cs="Times New Roman"/>
          <w:color w:val="000000"/>
          <w:sz w:val="28"/>
          <w:szCs w:val="28"/>
        </w:rPr>
        <w:t>атчинском муниципальном районе.</w:t>
      </w:r>
    </w:p>
    <w:p w14:paraId="57D75D9D" w14:textId="77777777" w:rsidR="002E477B" w:rsidRPr="00F24369" w:rsidRDefault="002E477B" w:rsidP="00EA0601">
      <w:pPr>
        <w:widowControl w:val="0"/>
        <w:spacing w:after="283" w:line="240" w:lineRule="auto"/>
        <w:jc w:val="center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Уровень понятности</w:t>
      </w:r>
      <w:r w:rsidR="00EA0601"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 xml:space="preserve"> информации</w:t>
      </w:r>
    </w:p>
    <w:p w14:paraId="7C2F25AD" w14:textId="6D8BFA4D" w:rsidR="009F6B67" w:rsidRPr="00F24369" w:rsidRDefault="000D16E7" w:rsidP="009F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9F6B67" w:rsidRPr="00F24369">
        <w:rPr>
          <w:rFonts w:ascii="Times New Roman" w:hAnsi="Times New Roman" w:cs="Times New Roman"/>
          <w:color w:val="000000"/>
          <w:sz w:val="28"/>
          <w:szCs w:val="28"/>
        </w:rPr>
        <w:t>% респондентов подтвердили, что представленная официальная информация о</w:t>
      </w:r>
      <w:r w:rsidR="009F6B67" w:rsidRPr="00F24369">
        <w:rPr>
          <w:rFonts w:ascii="Times New Roman" w:hAnsi="Times New Roman" w:cs="Times New Roman"/>
          <w:sz w:val="28"/>
          <w:szCs w:val="28"/>
        </w:rPr>
        <w:t xml:space="preserve"> </w:t>
      </w:r>
      <w:r w:rsidR="009F6B67"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 xml:space="preserve">состоянии конкурентной среды в Гатчинском муниципальном районе представлена в понятной форме. </w:t>
      </w:r>
    </w:p>
    <w:p w14:paraId="277FA406" w14:textId="55412280" w:rsidR="002E477B" w:rsidRPr="00F24369" w:rsidRDefault="002E477B" w:rsidP="00B24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A1AC2F" w14:textId="0EDEEC93" w:rsidR="00B44D2B" w:rsidRPr="00F24369" w:rsidRDefault="00B44D2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A33D2B9" wp14:editId="5BA61E22">
            <wp:extent cx="5236845" cy="3322320"/>
            <wp:effectExtent l="0" t="0" r="190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55B2" w14:textId="77777777" w:rsidR="002D08C7" w:rsidRPr="00F24369" w:rsidRDefault="002D08C7" w:rsidP="00EA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403705" w14:textId="77777777" w:rsidR="00C64295" w:rsidRPr="00F24369" w:rsidRDefault="00C64295" w:rsidP="00C6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Удобство получения информации</w:t>
      </w:r>
    </w:p>
    <w:p w14:paraId="0D196EFA" w14:textId="598690C9" w:rsidR="002E477B" w:rsidRPr="00F24369" w:rsidRDefault="002E477B" w:rsidP="002E477B">
      <w:pPr>
        <w:widowControl w:val="0"/>
        <w:spacing w:after="283" w:line="240" w:lineRule="auto"/>
        <w:rPr>
          <w:rFonts w:ascii="Liberation Serif" w:eastAsia="DejaVu Sans" w:hAnsi="Liberation Serif" w:cs="DejaVu Sans"/>
          <w:noProof/>
          <w:sz w:val="24"/>
          <w:szCs w:val="24"/>
          <w:lang w:eastAsia="ru-RU"/>
        </w:rPr>
      </w:pPr>
    </w:p>
    <w:p w14:paraId="74C7FA9B" w14:textId="21E163E1" w:rsidR="00B44D2B" w:rsidRPr="00F24369" w:rsidRDefault="00B44D2B" w:rsidP="00B707D6">
      <w:pPr>
        <w:widowControl w:val="0"/>
        <w:spacing w:after="283" w:line="240" w:lineRule="auto"/>
        <w:jc w:val="center"/>
        <w:rPr>
          <w:rFonts w:ascii="Liberation Serif" w:eastAsia="DejaVu Sans" w:hAnsi="Liberation Serif" w:cs="DejaVu Sans"/>
          <w:noProof/>
          <w:sz w:val="24"/>
          <w:szCs w:val="24"/>
          <w:lang w:eastAsia="ru-RU"/>
        </w:rPr>
      </w:pPr>
      <w:r w:rsidRPr="00F24369">
        <w:rPr>
          <w:rFonts w:ascii="Liberation Serif" w:eastAsia="DejaVu Sans" w:hAnsi="Liberation Serif" w:cs="DejaVu Sans"/>
          <w:noProof/>
          <w:sz w:val="24"/>
          <w:szCs w:val="24"/>
          <w:lang w:eastAsia="ru-RU"/>
        </w:rPr>
        <w:lastRenderedPageBreak/>
        <w:drawing>
          <wp:inline distT="0" distB="0" distL="0" distR="0" wp14:anchorId="635D0156" wp14:editId="7A9ADB70">
            <wp:extent cx="5236845" cy="3322320"/>
            <wp:effectExtent l="0" t="0" r="190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335CE" w14:textId="26D320C5" w:rsidR="002E477B" w:rsidRPr="00F24369" w:rsidRDefault="0072657E" w:rsidP="0072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Удобной для получения официальную информацию о</w:t>
      </w:r>
      <w:r w:rsidRPr="00F24369">
        <w:rPr>
          <w:rFonts w:ascii="Times New Roman" w:hAnsi="Times New Roman" w:cs="Times New Roman"/>
          <w:sz w:val="28"/>
          <w:szCs w:val="28"/>
        </w:rPr>
        <w:t xml:space="preserve"> </w:t>
      </w:r>
      <w:r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состоянии конкурентной среды в Гатчинском муниципальном районе назвали 5</w:t>
      </w:r>
      <w:r w:rsidR="000D16E7"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2</w:t>
      </w:r>
      <w:r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% опрошенных</w:t>
      </w:r>
      <w:r w:rsidR="00FD20FC"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2F3DBAB" w14:textId="77777777" w:rsidR="0070001D" w:rsidRPr="00F24369" w:rsidRDefault="0070001D" w:rsidP="0072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F2436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ab/>
        <w:t>Большая часть опрошенных жителей района положительно оценивают качество предоставляемой официальной информации о состоянии конкурентной среды в Гатчинском районе, уровень ее понятности, доступности и удобства получения такой информации.</w:t>
      </w:r>
    </w:p>
    <w:p w14:paraId="4F10383E" w14:textId="77777777" w:rsidR="00671ACB" w:rsidRPr="00F24369" w:rsidRDefault="00671ACB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4A849B" w14:textId="77777777" w:rsidR="005A1E48" w:rsidRPr="00F24369" w:rsidRDefault="0070001D" w:rsidP="00817FFD">
      <w:pPr>
        <w:pStyle w:val="a3"/>
        <w:autoSpaceDE w:val="0"/>
        <w:autoSpaceDN w:val="0"/>
        <w:adjustRightInd w:val="0"/>
        <w:spacing w:after="0" w:line="240" w:lineRule="auto"/>
        <w:ind w:left="22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4369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II</w:t>
      </w:r>
      <w:r w:rsidRPr="00F243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5A1E48" w:rsidRPr="00F24369">
        <w:rPr>
          <w:rFonts w:ascii="Times New Roman" w:hAnsi="Times New Roman" w:cs="Times New Roman"/>
          <w:b/>
          <w:color w:val="000000"/>
          <w:sz w:val="32"/>
          <w:szCs w:val="32"/>
        </w:rPr>
        <w:t>Анализ уровня развития конкурентной среды по итогам опроса представителей бизнеса Гатчинского ра</w:t>
      </w:r>
      <w:r w:rsidR="00502062" w:rsidRPr="00F24369">
        <w:rPr>
          <w:rFonts w:ascii="Times New Roman" w:hAnsi="Times New Roman" w:cs="Times New Roman"/>
          <w:b/>
          <w:color w:val="000000"/>
          <w:sz w:val="32"/>
          <w:szCs w:val="32"/>
        </w:rPr>
        <w:t>й</w:t>
      </w:r>
      <w:r w:rsidR="005A1E48" w:rsidRPr="00F24369">
        <w:rPr>
          <w:rFonts w:ascii="Times New Roman" w:hAnsi="Times New Roman" w:cs="Times New Roman"/>
          <w:b/>
          <w:color w:val="000000"/>
          <w:sz w:val="32"/>
          <w:szCs w:val="32"/>
        </w:rPr>
        <w:t>она</w:t>
      </w:r>
    </w:p>
    <w:p w14:paraId="11CDFF3C" w14:textId="77777777" w:rsidR="0070001D" w:rsidRPr="00F24369" w:rsidRDefault="0070001D" w:rsidP="0070001D">
      <w:pPr>
        <w:pStyle w:val="a3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6C55ADE" w14:textId="2DC028CE" w:rsidR="00AC4BC9" w:rsidRPr="00F24369" w:rsidRDefault="00AC4BC9" w:rsidP="00B47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поступило </w:t>
      </w:r>
      <w:r w:rsidR="00780474" w:rsidRPr="00F24369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анкет от предпринимателей </w:t>
      </w:r>
      <w:r w:rsidR="00B4735A" w:rsidRPr="00F24369">
        <w:rPr>
          <w:rFonts w:ascii="Times New Roman" w:hAnsi="Times New Roman" w:cs="Times New Roman"/>
          <w:color w:val="000000"/>
          <w:sz w:val="28"/>
          <w:szCs w:val="28"/>
        </w:rPr>
        <w:t>Гатчинского района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735A" w:rsidRPr="00F2436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ольшинство организаций исследуемых рынков – субъекты малого и среднего бизнеса.</w:t>
      </w:r>
    </w:p>
    <w:p w14:paraId="7C3BC7B8" w14:textId="77777777" w:rsidR="00B4735A" w:rsidRPr="00F24369" w:rsidRDefault="00AC4BC9" w:rsidP="00B47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проводилось по 2 направлениям: </w:t>
      </w:r>
    </w:p>
    <w:p w14:paraId="1C69CC37" w14:textId="77777777" w:rsidR="00B4735A" w:rsidRPr="00F24369" w:rsidRDefault="00AC4BC9" w:rsidP="00B47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наличия (отсутствия) административных барьеров и оценки состояния конкурентной среды субъектами предпринимательской деятельности; </w:t>
      </w:r>
    </w:p>
    <w:p w14:paraId="21CC22E3" w14:textId="77777777" w:rsidR="00AC4BC9" w:rsidRPr="00F24369" w:rsidRDefault="00AC4BC9" w:rsidP="00B47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удовлетворенность субъектов предпринимательской деятельности и потребителей товаров, работ услуг состоянием конкурентной среды на товарных рынках </w:t>
      </w:r>
      <w:r w:rsidR="00397EDF" w:rsidRPr="00F24369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632E31" w14:textId="77777777" w:rsidR="00397EDF" w:rsidRPr="00F24369" w:rsidRDefault="00397EDF" w:rsidP="00397ED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FCB78" w14:textId="77777777" w:rsidR="00AC4BC9" w:rsidRPr="00F24369" w:rsidRDefault="00AC4BC9" w:rsidP="00397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 (отсутствие) административных барьеров и оценки состояния конкурентной среды субъектами предпринимательской деятельности.</w:t>
      </w:r>
    </w:p>
    <w:p w14:paraId="2C5D80E1" w14:textId="77777777" w:rsidR="00B77BB3" w:rsidRPr="00F24369" w:rsidRDefault="00B77BB3" w:rsidP="00B77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B1590" w14:textId="2FEFBBB9" w:rsidR="001A5759" w:rsidRDefault="00B77BB3" w:rsidP="00362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="0078047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экономи</w:t>
      </w:r>
      <w:r w:rsidR="00780474" w:rsidRPr="00F24369">
        <w:rPr>
          <w:rFonts w:ascii="Times New Roman" w:hAnsi="Times New Roman" w:cs="Times New Roman"/>
          <w:color w:val="000000"/>
          <w:sz w:val="28"/>
          <w:szCs w:val="28"/>
        </w:rPr>
        <w:t>ческому развитию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и инвестици</w:t>
      </w:r>
      <w:r w:rsidR="00780474" w:rsidRPr="00F24369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Гатчинского муниципального района</w:t>
      </w:r>
      <w:r w:rsidR="00AC4BC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одного из инструментов по оценке информированности делового сообщества и уровня доступности услуг и процедур в 201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C4BC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BC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размещена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Гатчинского района</w:t>
      </w:r>
      <w:r w:rsidR="00AC4BC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анкета для опроса предпринимателей, включающая в себя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C4BC9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вопросов.</w:t>
      </w:r>
    </w:p>
    <w:p w14:paraId="1B01771C" w14:textId="77777777" w:rsidR="003620F7" w:rsidRPr="00F24369" w:rsidRDefault="003620F7" w:rsidP="00362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A714D8" w14:textId="77777777" w:rsidR="00AC4BC9" w:rsidRPr="00F24369" w:rsidRDefault="00AC4BC9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исследования предпринимателям было предложено оценить качество оказания различных услуг и деятельность органов исполнительной власти </w:t>
      </w:r>
      <w:r w:rsidR="00A04C31" w:rsidRPr="00F24369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 комфортных условий ведения бизнеса. При этом под комфортными условиями ведения бизнеса понимается доступность оказываемых услуг при развитии бизнеса (выдача разрешения на строительство, регистрация права собственности, подключение к электросетям и др.) и сокращенные сроки оказания услуг. </w:t>
      </w:r>
    </w:p>
    <w:p w14:paraId="6AD79302" w14:textId="45C099DF" w:rsidR="005D4DDB" w:rsidRPr="00F24369" w:rsidRDefault="005D4DDB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В основном, отвечали на вопросы представители бизнеса, осуществляющие свою деятельность на территории Гатчинского района от 1 до 5 лет (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0D2E46"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%) и более 5 лет (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0D2E46"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%). Ответы молодых фирм (менее 1 года) составляют 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5% в опросе.</w:t>
      </w:r>
      <w:r w:rsidR="00453CFA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94,6</w:t>
      </w:r>
      <w:r w:rsidR="00453CFA" w:rsidRPr="00F24369">
        <w:rPr>
          <w:rFonts w:ascii="Times New Roman" w:hAnsi="Times New Roman" w:cs="Times New Roman"/>
          <w:color w:val="000000"/>
          <w:sz w:val="28"/>
          <w:szCs w:val="28"/>
        </w:rPr>
        <w:t>% ответов на вопросы давали либо собственники бизнеса, либо – руководители высшего звена.</w:t>
      </w:r>
    </w:p>
    <w:p w14:paraId="6B2FAD55" w14:textId="50126360" w:rsidR="00EA024B" w:rsidRPr="00F24369" w:rsidRDefault="00EA024B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Большая часть опрошенных реализует свою продукцию на территории Ленинградской области и Гатчинского района (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43,8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37,5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% соответственно), рынки нескольких субъектов РФ охватывают только </w:t>
      </w:r>
      <w:r w:rsidR="00C44AE9" w:rsidRPr="00F2436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% опрошенных организаций.</w:t>
      </w:r>
    </w:p>
    <w:p w14:paraId="788BA9F2" w14:textId="77777777" w:rsidR="00656887" w:rsidRDefault="00656887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2A8C3D" w14:textId="1D344A6D" w:rsidR="00A03110" w:rsidRPr="00A03110" w:rsidRDefault="00656887" w:rsidP="00EE7BE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55,1% (за 2019 год – 44,3%) опрошенных отметили, что за последние 3 года количество конкурентов на представляемом ими рынке увеличилось</w:t>
      </w:r>
      <w:r w:rsidR="00A03110" w:rsidRPr="00A031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0BA685" w14:textId="07600F8B" w:rsidR="00A03110" w:rsidRPr="00A03110" w:rsidRDefault="00C44AE9" w:rsidP="00EE7BE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EA024B" w:rsidRPr="00A0311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2126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(за 2019 год – 38,9%)</w:t>
      </w:r>
      <w:r w:rsidR="00EA024B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 отметили, что имеют на рынках Гатчинского района б</w:t>
      </w:r>
      <w:r w:rsidRPr="00A03110">
        <w:rPr>
          <w:rFonts w:ascii="Times New Roman" w:hAnsi="Times New Roman" w:cs="Times New Roman"/>
          <w:color w:val="000000"/>
          <w:sz w:val="28"/>
          <w:szCs w:val="28"/>
        </w:rPr>
        <w:t>ольшое число</w:t>
      </w:r>
      <w:r w:rsidR="00211E96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конкурентов</w:t>
      </w:r>
      <w:r w:rsidR="00A03110" w:rsidRPr="00A031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1E96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198E97" w14:textId="6CF8BA4B" w:rsidR="00EA024B" w:rsidRPr="00A03110" w:rsidRDefault="00C44AE9" w:rsidP="00EE7BE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="00211E96" w:rsidRPr="00A0311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2126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(за 2019 год – 18,6%)</w:t>
      </w:r>
      <w:r w:rsidR="00211E96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ответили, что число конкурентов не изменилось.</w:t>
      </w:r>
    </w:p>
    <w:p w14:paraId="3280024F" w14:textId="77777777" w:rsidR="00C850A9" w:rsidRPr="00F24369" w:rsidRDefault="00C850A9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E5672A" w14:textId="526141C7" w:rsidR="00C850A9" w:rsidRPr="00F24369" w:rsidRDefault="00C850A9" w:rsidP="00C850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ощутимые </w:t>
      </w:r>
      <w:r w:rsidRPr="00A03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административные барьеры ведения текущей деятельности или открытия нового бизнеса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, по мнению предпринимателей:</w:t>
      </w:r>
      <w:r w:rsidR="005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B3A7A0" w14:textId="77777777" w:rsidR="00C850A9" w:rsidRPr="00F24369" w:rsidRDefault="00C850A9" w:rsidP="00C850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8AF1FB2" w14:textId="628FCF74" w:rsidR="00A03110" w:rsidRPr="00A03110" w:rsidRDefault="00B21F70" w:rsidP="00EE7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55,3% (за 2019 год – 24,3%) опрошенных предпринимателей отметили в качестве основного административного барьера для ведения текущей деятельности нестабильность российского законодательства, регулирующего предпринимательскую деятельность</w:t>
      </w:r>
      <w:r w:rsidR="00A03110" w:rsidRPr="00A031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D92A80" w14:textId="13803E1F" w:rsidR="00A03110" w:rsidRPr="00A03110" w:rsidRDefault="00C850A9" w:rsidP="00EE7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4AE9" w:rsidRPr="00A0311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2126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(за 2019 год – 47,3%)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отметили высокий уровень налогов</w:t>
      </w:r>
      <w:r w:rsidR="00A03110" w:rsidRPr="00A031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2E74BD" w14:textId="6FD7DDFC" w:rsidR="00A03110" w:rsidRPr="00A03110" w:rsidRDefault="00C850A9" w:rsidP="00EE7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44AE9" w:rsidRPr="00A03110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2126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(за 2019 год – 5,4%) 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>отметили сложность получения доступа к земельным участкам</w:t>
      </w:r>
      <w:r w:rsidR="00A03110" w:rsidRPr="00A031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59D523" w14:textId="6B75FB68" w:rsidR="00A03110" w:rsidRPr="00A03110" w:rsidRDefault="00C44AE9" w:rsidP="00EE7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13,2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2126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(за 2019 год – 8,1%) 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>говорят о сложности/ затянутости процедуры получения лицензий</w:t>
      </w:r>
      <w:r w:rsidR="00A03110" w:rsidRPr="00A031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21F70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CB6EB5" w14:textId="4A2BC772" w:rsidR="00A03110" w:rsidRPr="00A03110" w:rsidRDefault="00B21F70" w:rsidP="00EE7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9,2% отмечают необходимость установления партнерских отношений с органами власти</w:t>
      </w:r>
      <w:r w:rsidR="00A03110" w:rsidRPr="00A031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32783A" w14:textId="71528BD5" w:rsidR="00253C72" w:rsidRPr="00A03110" w:rsidRDefault="00C44AE9" w:rsidP="00EE7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10">
        <w:rPr>
          <w:rFonts w:ascii="Times New Roman" w:hAnsi="Times New Roman" w:cs="Times New Roman"/>
          <w:color w:val="000000"/>
          <w:sz w:val="28"/>
          <w:szCs w:val="28"/>
        </w:rPr>
        <w:t>9,2</w:t>
      </w:r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% обратили внимание на ограничение/сложность доступа к поставкам товаров, оказанию услуг и выполнению работ в рамках </w:t>
      </w:r>
      <w:proofErr w:type="spellStart"/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>госзакупок</w:t>
      </w:r>
      <w:proofErr w:type="spellEnd"/>
      <w:r w:rsidR="00253C72" w:rsidRPr="00A031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3AE70C" w14:textId="77777777" w:rsidR="00207FA1" w:rsidRPr="00F24369" w:rsidRDefault="00207FA1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E5DA6" w14:textId="6FA54058" w:rsidR="00216FCC" w:rsidRDefault="00216FCC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</w:t>
      </w:r>
      <w:r w:rsidRPr="00EE7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деятельности органов власти на рынках товаров и услуг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Гатчинского района ответы опрошенных предпринимателей распределились следующим образом:</w:t>
      </w:r>
    </w:p>
    <w:p w14:paraId="2B63EEC8" w14:textId="106C76B5" w:rsidR="00B21F70" w:rsidRPr="00B21F70" w:rsidRDefault="00B21F70" w:rsidP="00B21F7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70">
        <w:rPr>
          <w:rFonts w:ascii="Times New Roman" w:hAnsi="Times New Roman" w:cs="Times New Roman"/>
          <w:color w:val="000000"/>
          <w:sz w:val="28"/>
          <w:szCs w:val="28"/>
        </w:rPr>
        <w:t>30,3%</w:t>
      </w:r>
      <w:r w:rsidR="000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7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(за 2019 год – 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="00057A75" w:rsidRPr="00A03110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B21F70">
        <w:rPr>
          <w:rFonts w:ascii="Times New Roman" w:hAnsi="Times New Roman" w:cs="Times New Roman"/>
          <w:color w:val="000000"/>
          <w:sz w:val="28"/>
          <w:szCs w:val="28"/>
        </w:rPr>
        <w:t xml:space="preserve"> считают, что органы власти помогают бизнесу своими действиями</w:t>
      </w:r>
      <w:r w:rsidR="00E84DD4" w:rsidRPr="00E84DD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67B10" w:rsidRPr="00867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CC3025" w14:textId="6481F1F7" w:rsidR="00B21F70" w:rsidRPr="00B21F70" w:rsidRDefault="003A2E55" w:rsidP="00B21F7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70" w:rsidRPr="00B21F70">
        <w:rPr>
          <w:rFonts w:ascii="Times New Roman" w:hAnsi="Times New Roman" w:cs="Times New Roman"/>
          <w:color w:val="000000"/>
          <w:sz w:val="28"/>
          <w:szCs w:val="28"/>
        </w:rPr>
        <w:t xml:space="preserve">28,9% </w:t>
      </w:r>
      <w:r w:rsidR="00057A7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(за 2019 год – 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>33,3</w:t>
      </w:r>
      <w:r w:rsidR="00057A7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 w:rsidR="00B21F70" w:rsidRPr="00B21F70">
        <w:rPr>
          <w:rFonts w:ascii="Times New Roman" w:hAnsi="Times New Roman" w:cs="Times New Roman"/>
          <w:color w:val="000000"/>
          <w:sz w:val="28"/>
          <w:szCs w:val="28"/>
        </w:rPr>
        <w:t>считают, что органы власти в чем-то помогают, а в чем-то мешают</w:t>
      </w:r>
      <w:r w:rsidR="00E84DD4" w:rsidRPr="00E84D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A26588" w14:textId="0E2BD03F" w:rsidR="00B21F70" w:rsidRDefault="003A2E55" w:rsidP="00B21F7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70" w:rsidRPr="00F24369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="000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75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(за 2019 год – 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>10,4</w:t>
      </w:r>
      <w:r w:rsidR="00057A75" w:rsidRPr="00A03110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B21F70" w:rsidRPr="00F24369">
        <w:rPr>
          <w:rFonts w:ascii="Times New Roman" w:hAnsi="Times New Roman" w:cs="Times New Roman"/>
          <w:color w:val="000000"/>
          <w:sz w:val="28"/>
          <w:szCs w:val="28"/>
        </w:rPr>
        <w:t>, что органы власти не вмешиваются в деятельность бизнеса, что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70" w:rsidRPr="00F24369">
        <w:rPr>
          <w:rFonts w:ascii="Times New Roman" w:hAnsi="Times New Roman" w:cs="Times New Roman"/>
          <w:color w:val="000000"/>
          <w:sz w:val="28"/>
          <w:szCs w:val="28"/>
        </w:rPr>
        <w:t>них и требуется</w:t>
      </w:r>
      <w:r w:rsidR="00E84DD4" w:rsidRPr="00E84D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75B546" w14:textId="62B3B9A1" w:rsidR="00B21F70" w:rsidRDefault="003A2E55" w:rsidP="00B21F7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70" w:rsidRPr="00F24369">
        <w:rPr>
          <w:rFonts w:ascii="Times New Roman" w:hAnsi="Times New Roman" w:cs="Times New Roman"/>
          <w:color w:val="000000"/>
          <w:sz w:val="28"/>
          <w:szCs w:val="28"/>
        </w:rPr>
        <w:t>11,8%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DD4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(за 2019 год – 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84DD4" w:rsidRPr="00A03110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B21F70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предпринимателей затруднились с ответом</w:t>
      </w:r>
      <w:r w:rsidR="00E84DD4" w:rsidRPr="00E84D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B4626" w14:textId="2E9F89C9" w:rsidR="00B21F70" w:rsidRPr="00B21F70" w:rsidRDefault="003A2E55" w:rsidP="00B21F7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70" w:rsidRPr="00B21F70">
        <w:rPr>
          <w:rFonts w:ascii="Times New Roman" w:hAnsi="Times New Roman" w:cs="Times New Roman"/>
          <w:color w:val="000000"/>
          <w:sz w:val="28"/>
          <w:szCs w:val="28"/>
        </w:rPr>
        <w:t>5,3%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DD4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(за 2019 год – 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>14,6</w:t>
      </w:r>
      <w:r w:rsidR="00E84DD4" w:rsidRPr="00A03110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B21F70" w:rsidRPr="00B21F70">
        <w:rPr>
          <w:rFonts w:ascii="Times New Roman" w:hAnsi="Times New Roman" w:cs="Times New Roman"/>
          <w:color w:val="000000"/>
          <w:sz w:val="28"/>
          <w:szCs w:val="28"/>
        </w:rPr>
        <w:t xml:space="preserve"> считают, что власти не предпринимают никаких действий, а их участие необходимо</w:t>
      </w:r>
      <w:r w:rsidR="00E84DD4" w:rsidRPr="00E84DD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21F70" w:rsidRPr="00B21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6EDEF9" w14:textId="72676386" w:rsidR="00B21F70" w:rsidRPr="00B21F70" w:rsidRDefault="003A2E55" w:rsidP="00B21F7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70" w:rsidRPr="00B21F70">
        <w:rPr>
          <w:rFonts w:ascii="Times New Roman" w:hAnsi="Times New Roman" w:cs="Times New Roman"/>
          <w:color w:val="000000"/>
          <w:sz w:val="28"/>
          <w:szCs w:val="28"/>
        </w:rPr>
        <w:t xml:space="preserve">5,3% </w:t>
      </w:r>
      <w:r w:rsidR="00E84DD4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(за 2019 год – </w:t>
      </w:r>
      <w:r w:rsidR="00E84D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4DD4" w:rsidRPr="00A03110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 w:rsidR="00B21F70" w:rsidRPr="00B21F70">
        <w:rPr>
          <w:rFonts w:ascii="Times New Roman" w:hAnsi="Times New Roman" w:cs="Times New Roman"/>
          <w:color w:val="000000"/>
          <w:sz w:val="28"/>
          <w:szCs w:val="28"/>
        </w:rPr>
        <w:t>считают, что власти мешают бизнесу своими действиями</w:t>
      </w:r>
      <w:r w:rsidR="00B21F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7E2EBF" w14:textId="77777777" w:rsidR="00B354D3" w:rsidRPr="00B21F70" w:rsidRDefault="00B354D3" w:rsidP="00B2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816C46" w14:textId="77777777" w:rsidR="00057A75" w:rsidRDefault="00B6458C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01DAA794" w14:textId="5B237226" w:rsidR="00E625D6" w:rsidRDefault="00A32640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точки зрения </w:t>
      </w:r>
      <w:r w:rsidRPr="00EE7BE2">
        <w:rPr>
          <w:rFonts w:ascii="Times New Roman" w:hAnsi="Times New Roman" w:cs="Times New Roman"/>
          <w:b/>
          <w:color w:val="000000"/>
          <w:sz w:val="28"/>
          <w:szCs w:val="28"/>
        </w:rPr>
        <w:t>оценки деятельности естественных монополий</w:t>
      </w:r>
      <w:r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Гатчинского района предприниматели </w:t>
      </w:r>
      <w:r w:rsidR="00865689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>отметили высокую стоимость подключения и недовольны сложностью (количеством) процедур подключения к сетям</w:t>
      </w:r>
      <w:r w:rsidR="00E625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87332C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>Не устраивают респондентов</w:t>
      </w:r>
      <w:r w:rsidR="00865689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32C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сроки получения доступа к сетям </w:t>
      </w:r>
      <w:r w:rsidR="0087332C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газоснабжения</w:t>
      </w:r>
      <w:r w:rsidR="00B6458C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E625D6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51,4</w:t>
      </w:r>
      <w:r w:rsidR="00B6458C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% недовольных),</w:t>
      </w:r>
      <w:r w:rsidR="0087332C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электроснабжения</w:t>
      </w:r>
      <w:r w:rsidR="00B6458C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231761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E625D6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B6458C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%), </w:t>
      </w:r>
      <w:r w:rsidR="00B21F70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водоснабжения и водоотведения (</w:t>
      </w:r>
      <w:r w:rsidR="00E625D6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45,2</w:t>
      </w:r>
      <w:r w:rsidR="00B21F70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%)</w:t>
      </w:r>
      <w:r w:rsidR="00E625D6" w:rsidRPr="00E625D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05464E3" w14:textId="40AF008D" w:rsidR="00057A75" w:rsidRDefault="00057A75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4B501E2" w14:textId="7F160919" w:rsidR="00057A75" w:rsidRDefault="00057A75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6807A9" w14:textId="77777777" w:rsidR="00057A75" w:rsidRDefault="00057A75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2380"/>
        <w:gridCol w:w="2380"/>
        <w:gridCol w:w="2380"/>
      </w:tblGrid>
      <w:tr w:rsidR="00E625D6" w14:paraId="0797F808" w14:textId="77777777" w:rsidTr="00E625D6">
        <w:trPr>
          <w:jc w:val="center"/>
        </w:trPr>
        <w:tc>
          <w:tcPr>
            <w:tcW w:w="2487" w:type="dxa"/>
          </w:tcPr>
          <w:p w14:paraId="4DBBCE7E" w14:textId="77777777" w:rsidR="00057A75" w:rsidRPr="00057A75" w:rsidRDefault="00057A75" w:rsidP="00461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Сфера</w:t>
            </w:r>
          </w:p>
          <w:p w14:paraId="2A89A84C" w14:textId="38ED9955" w:rsidR="00E625D6" w:rsidRPr="00057A75" w:rsidRDefault="00057A75" w:rsidP="00461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оказания услуг</w:t>
            </w:r>
          </w:p>
        </w:tc>
        <w:tc>
          <w:tcPr>
            <w:tcW w:w="2380" w:type="dxa"/>
          </w:tcPr>
          <w:p w14:paraId="7E0A42F9" w14:textId="2E52538B" w:rsidR="00E625D6" w:rsidRPr="00057A75" w:rsidRDefault="00E625D6" w:rsidP="00461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380" w:type="dxa"/>
          </w:tcPr>
          <w:p w14:paraId="6AB842B7" w14:textId="67411F45" w:rsidR="00E625D6" w:rsidRPr="00057A75" w:rsidRDefault="00E625D6" w:rsidP="00461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380" w:type="dxa"/>
          </w:tcPr>
          <w:p w14:paraId="39E454DA" w14:textId="43818475" w:rsidR="00E625D6" w:rsidRPr="00057A75" w:rsidRDefault="00E625D6" w:rsidP="00461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подключения</w:t>
            </w:r>
          </w:p>
        </w:tc>
      </w:tr>
      <w:tr w:rsidR="00E625D6" w14:paraId="22BC6E5C" w14:textId="77777777" w:rsidTr="00E625D6">
        <w:trPr>
          <w:jc w:val="center"/>
        </w:trPr>
        <w:tc>
          <w:tcPr>
            <w:tcW w:w="2487" w:type="dxa"/>
          </w:tcPr>
          <w:p w14:paraId="6C12ED4C" w14:textId="0548A0D2" w:rsidR="00E625D6" w:rsidRPr="00E625D6" w:rsidRDefault="00E625D6" w:rsidP="00A3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380" w:type="dxa"/>
            <w:vAlign w:val="center"/>
          </w:tcPr>
          <w:p w14:paraId="2D2664C3" w14:textId="782217D3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380" w:type="dxa"/>
            <w:vAlign w:val="center"/>
          </w:tcPr>
          <w:p w14:paraId="34F452E6" w14:textId="625D6472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2380" w:type="dxa"/>
            <w:vAlign w:val="center"/>
          </w:tcPr>
          <w:p w14:paraId="1C1D1507" w14:textId="5AC2EB5F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48,7</w:t>
            </w:r>
          </w:p>
        </w:tc>
      </w:tr>
      <w:tr w:rsidR="00E625D6" w14:paraId="6A81F7FA" w14:textId="77777777" w:rsidTr="00E625D6">
        <w:trPr>
          <w:jc w:val="center"/>
        </w:trPr>
        <w:tc>
          <w:tcPr>
            <w:tcW w:w="2487" w:type="dxa"/>
          </w:tcPr>
          <w:p w14:paraId="31E27778" w14:textId="68A10A8C" w:rsidR="00E625D6" w:rsidRPr="00E625D6" w:rsidRDefault="00E625D6" w:rsidP="00A3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380" w:type="dxa"/>
            <w:vAlign w:val="center"/>
          </w:tcPr>
          <w:p w14:paraId="580E0B56" w14:textId="2019D5F9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2380" w:type="dxa"/>
            <w:vAlign w:val="center"/>
          </w:tcPr>
          <w:p w14:paraId="2DD5CCCB" w14:textId="37D86D23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380" w:type="dxa"/>
            <w:vAlign w:val="center"/>
          </w:tcPr>
          <w:p w14:paraId="7E1E4675" w14:textId="757A007A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54,1</w:t>
            </w:r>
          </w:p>
        </w:tc>
      </w:tr>
      <w:tr w:rsidR="00E625D6" w14:paraId="5BAAB7FB" w14:textId="77777777" w:rsidTr="00E625D6">
        <w:trPr>
          <w:jc w:val="center"/>
        </w:trPr>
        <w:tc>
          <w:tcPr>
            <w:tcW w:w="2487" w:type="dxa"/>
          </w:tcPr>
          <w:p w14:paraId="17132D3B" w14:textId="49114948" w:rsidR="00E625D6" w:rsidRPr="00E625D6" w:rsidRDefault="00E625D6" w:rsidP="00A3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380" w:type="dxa"/>
            <w:vAlign w:val="center"/>
          </w:tcPr>
          <w:p w14:paraId="55BAEA21" w14:textId="1BB34F43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0" w:type="dxa"/>
            <w:vAlign w:val="center"/>
          </w:tcPr>
          <w:p w14:paraId="7EB4C894" w14:textId="2C997CDB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380" w:type="dxa"/>
            <w:vAlign w:val="center"/>
          </w:tcPr>
          <w:p w14:paraId="787FD8BD" w14:textId="2648BE73" w:rsidR="00E625D6" w:rsidRPr="00461305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56,4</w:t>
            </w:r>
          </w:p>
        </w:tc>
      </w:tr>
      <w:tr w:rsidR="00E625D6" w14:paraId="705D31C8" w14:textId="77777777" w:rsidTr="00E625D6">
        <w:trPr>
          <w:jc w:val="center"/>
        </w:trPr>
        <w:tc>
          <w:tcPr>
            <w:tcW w:w="2487" w:type="dxa"/>
          </w:tcPr>
          <w:p w14:paraId="00485CA3" w14:textId="36D1DB5F" w:rsidR="00E625D6" w:rsidRPr="00E625D6" w:rsidRDefault="00E625D6" w:rsidP="00A3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380" w:type="dxa"/>
            <w:vAlign w:val="center"/>
          </w:tcPr>
          <w:p w14:paraId="7316899E" w14:textId="158CB7C2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2380" w:type="dxa"/>
            <w:vAlign w:val="center"/>
          </w:tcPr>
          <w:p w14:paraId="42AA5947" w14:textId="4DA76140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380" w:type="dxa"/>
            <w:vAlign w:val="center"/>
          </w:tcPr>
          <w:p w14:paraId="1C2FC9CB" w14:textId="40F2F4D1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E625D6" w14:paraId="00300185" w14:textId="77777777" w:rsidTr="00E625D6">
        <w:trPr>
          <w:jc w:val="center"/>
        </w:trPr>
        <w:tc>
          <w:tcPr>
            <w:tcW w:w="2487" w:type="dxa"/>
          </w:tcPr>
          <w:p w14:paraId="158DB7C9" w14:textId="34BB54E8" w:rsidR="00E625D6" w:rsidRPr="00E625D6" w:rsidRDefault="00E625D6" w:rsidP="00A3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Телефонная связь</w:t>
            </w:r>
          </w:p>
        </w:tc>
        <w:tc>
          <w:tcPr>
            <w:tcW w:w="2380" w:type="dxa"/>
            <w:vAlign w:val="center"/>
          </w:tcPr>
          <w:p w14:paraId="78D06911" w14:textId="375EB838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380" w:type="dxa"/>
            <w:vAlign w:val="center"/>
          </w:tcPr>
          <w:p w14:paraId="6E5BA337" w14:textId="762E06EC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380" w:type="dxa"/>
            <w:vAlign w:val="center"/>
          </w:tcPr>
          <w:p w14:paraId="4C916081" w14:textId="6B0645CB" w:rsidR="00E625D6" w:rsidRPr="00E625D6" w:rsidRDefault="00E625D6" w:rsidP="00E6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41,9</w:t>
            </w:r>
          </w:p>
        </w:tc>
      </w:tr>
    </w:tbl>
    <w:p w14:paraId="4CB6B2F1" w14:textId="7014C539" w:rsidR="00E625D6" w:rsidRPr="00F24369" w:rsidRDefault="00E625D6" w:rsidP="00E6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43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Таблица. </w:t>
      </w:r>
      <w:r w:rsidR="00345A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Оценка деятельности </w:t>
      </w:r>
      <w:r w:rsidR="00345A39" w:rsidRPr="00345A39">
        <w:rPr>
          <w:rFonts w:ascii="Times New Roman" w:hAnsi="Times New Roman" w:cs="Times New Roman"/>
          <w:i/>
          <w:color w:val="000000"/>
          <w:sz w:val="24"/>
          <w:szCs w:val="24"/>
        </w:rPr>
        <w:t>естественных монополий</w:t>
      </w:r>
      <w:r w:rsidR="00345A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представителями бизнеса (%)</w:t>
      </w:r>
    </w:p>
    <w:p w14:paraId="78D45835" w14:textId="27DDC4FB" w:rsidR="00802879" w:rsidRDefault="00802879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B59226" w14:textId="77777777" w:rsidR="00EE7BE2" w:rsidRPr="00F24369" w:rsidRDefault="00EE7BE2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EF28" w14:textId="77777777" w:rsidR="00107578" w:rsidRPr="00F24369" w:rsidRDefault="00107578" w:rsidP="00025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95FDE8" w14:textId="7C4A66BE" w:rsidR="00EE7BE2" w:rsidRPr="00F24369" w:rsidRDefault="001929DE" w:rsidP="00EE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анализ оценки субъектами предпринимательской деятельности обстановки ведения бизнеса и состояния конкурентной среды </w:t>
      </w:r>
      <w:r w:rsidR="00F30533" w:rsidRPr="00F24369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показал</w:t>
      </w:r>
      <w:r w:rsidR="00F30533" w:rsidRPr="00F24369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58C" w:rsidRPr="00F24369">
        <w:rPr>
          <w:rFonts w:ascii="Times New Roman" w:hAnsi="Times New Roman" w:cs="Times New Roman"/>
          <w:color w:val="000000"/>
          <w:sz w:val="28"/>
          <w:szCs w:val="28"/>
        </w:rPr>
        <w:t>в целом, респонденты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 обстановкой ведения бизнеса по показателю взаимоотношения с другими фирмами - конкурентами, а также </w:t>
      </w:r>
      <w:r w:rsidR="00B6458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взаимодействи</w:t>
      </w:r>
      <w:r w:rsidR="00B6458C" w:rsidRPr="00F243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бизнеса с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 власти, доступ</w:t>
      </w:r>
      <w:r w:rsidR="00B6458C" w:rsidRPr="00F24369">
        <w:rPr>
          <w:rFonts w:ascii="Times New Roman" w:hAnsi="Times New Roman" w:cs="Times New Roman"/>
          <w:color w:val="000000"/>
          <w:sz w:val="28"/>
          <w:szCs w:val="28"/>
        </w:rPr>
        <w:t>ностью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58C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 и др. </w:t>
      </w:r>
      <w:r w:rsidR="00B6458C" w:rsidRPr="00F24369">
        <w:rPr>
          <w:rFonts w:ascii="Times New Roman" w:hAnsi="Times New Roman" w:cs="Times New Roman"/>
          <w:color w:val="000000"/>
          <w:sz w:val="28"/>
          <w:szCs w:val="28"/>
        </w:rPr>
        <w:t>При этом предприниматели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выразили свое недовольство </w:t>
      </w:r>
      <w:r w:rsidR="00DA4CD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A4CD2" w:rsidRPr="00DA4CD2">
        <w:rPr>
          <w:rFonts w:ascii="Times New Roman" w:hAnsi="Times New Roman" w:cs="Times New Roman"/>
          <w:color w:val="000000"/>
          <w:sz w:val="28"/>
          <w:szCs w:val="28"/>
        </w:rPr>
        <w:t>стабильность</w:t>
      </w:r>
      <w:r w:rsidR="004923A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A4CD2" w:rsidRPr="00DA4CD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российского законодательства, регулирующего предпринимательскую деятельность</w:t>
      </w:r>
      <w:r w:rsidR="00F30533" w:rsidRPr="00F24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45A39" w:rsidRPr="00345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A39" w:rsidRPr="00F24369">
        <w:rPr>
          <w:rFonts w:ascii="Times New Roman" w:hAnsi="Times New Roman" w:cs="Times New Roman"/>
          <w:color w:val="000000"/>
          <w:sz w:val="28"/>
          <w:szCs w:val="28"/>
        </w:rPr>
        <w:t>высоким уровнем налогов,</w:t>
      </w:r>
      <w:r w:rsidR="004923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923AE" w:rsidRPr="004923AE">
        <w:rPr>
          <w:rFonts w:ascii="Times New Roman" w:hAnsi="Times New Roman" w:cs="Times New Roman"/>
          <w:color w:val="000000"/>
          <w:sz w:val="28"/>
          <w:szCs w:val="28"/>
        </w:rPr>
        <w:t>ложность</w:t>
      </w:r>
      <w:r w:rsidR="004923A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923AE" w:rsidRPr="004923A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доступа к земельным участкам</w:t>
      </w:r>
      <w:r w:rsidR="004923AE">
        <w:rPr>
          <w:rFonts w:ascii="Times New Roman" w:hAnsi="Times New Roman" w:cs="Times New Roman"/>
          <w:color w:val="000000"/>
          <w:sz w:val="28"/>
          <w:szCs w:val="28"/>
        </w:rPr>
        <w:t xml:space="preserve"> и с</w:t>
      </w:r>
      <w:r w:rsidR="004923AE" w:rsidRPr="004923AE">
        <w:rPr>
          <w:rFonts w:ascii="Times New Roman" w:hAnsi="Times New Roman" w:cs="Times New Roman"/>
          <w:color w:val="000000"/>
          <w:sz w:val="28"/>
          <w:szCs w:val="28"/>
        </w:rPr>
        <w:t>ложность</w:t>
      </w:r>
      <w:r w:rsidR="004923A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923AE" w:rsidRPr="00492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3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923AE" w:rsidRPr="004923AE">
        <w:rPr>
          <w:rFonts w:ascii="Times New Roman" w:hAnsi="Times New Roman" w:cs="Times New Roman"/>
          <w:color w:val="000000"/>
          <w:sz w:val="28"/>
          <w:szCs w:val="28"/>
        </w:rPr>
        <w:t>затянутость</w:t>
      </w:r>
      <w:r w:rsidR="004923AE">
        <w:rPr>
          <w:rFonts w:ascii="Times New Roman" w:hAnsi="Times New Roman" w:cs="Times New Roman"/>
          <w:color w:val="000000"/>
          <w:sz w:val="28"/>
          <w:szCs w:val="28"/>
        </w:rPr>
        <w:t>ю)</w:t>
      </w:r>
      <w:r w:rsidR="004923AE" w:rsidRPr="004923AE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получения лицензий</w:t>
      </w:r>
      <w:r w:rsidR="00EE7BE2" w:rsidRPr="00EE7B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7BE2" w:rsidRPr="00EE7B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7BE2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>высок</w:t>
      </w:r>
      <w:r w:rsidR="00EE7BE2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EE7BE2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стоимость</w:t>
      </w:r>
      <w:r w:rsidR="00EE7BE2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EE7BE2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подключения и сложностью (количеством) процедур подключения к сетям</w:t>
      </w:r>
      <w:r w:rsidR="00EE7BE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E7BE2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</w:t>
      </w:r>
      <w:r w:rsidR="00EE7BE2"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="00EE7BE2" w:rsidRPr="00F24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получения доступа к сетям газоснабжения, электроснабжения, водоснабжения и водоотведения</w:t>
      </w:r>
      <w:r w:rsidR="00345A3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A0B756C" w14:textId="553A8B8A" w:rsidR="001929DE" w:rsidRPr="00EE7BE2" w:rsidRDefault="001929DE" w:rsidP="00D96BD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F53A77" w14:textId="48F6E86B" w:rsidR="000F7A88" w:rsidRPr="00F24369" w:rsidRDefault="00F41B81" w:rsidP="00CD2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Администрацией Гатчинского муниципального района разработан и утвержден План мероприятий («дорожная карта») по содействию развитию конкуренции на территории Гатчинского муниципального района</w:t>
      </w:r>
      <w:r w:rsidR="000F7A88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A39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2019-2022 годов </w:t>
      </w:r>
      <w:r w:rsidR="000F7A88" w:rsidRPr="00F24369">
        <w:rPr>
          <w:rFonts w:ascii="Times New Roman" w:hAnsi="Times New Roman" w:cs="Times New Roman"/>
          <w:color w:val="000000"/>
          <w:sz w:val="28"/>
          <w:szCs w:val="28"/>
        </w:rPr>
        <w:t>(утвержден постановлением администрации Гатчинского муниципального района 30.10.2018 № 4680). В</w:t>
      </w:r>
      <w:r w:rsidR="001929DE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r w:rsidR="000F7A88" w:rsidRPr="00F24369">
        <w:rPr>
          <w:rFonts w:ascii="Times New Roman" w:hAnsi="Times New Roman" w:cs="Times New Roman"/>
          <w:color w:val="000000"/>
          <w:sz w:val="28"/>
          <w:szCs w:val="28"/>
        </w:rPr>
        <w:t>реализации Плана мероприятий</w:t>
      </w:r>
      <w:r w:rsidR="001929DE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0E59A4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целенаправленная </w:t>
      </w:r>
      <w:r w:rsidR="001929DE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совершенствованию конкурентной среды в </w:t>
      </w:r>
      <w:r w:rsidR="00CD26BF" w:rsidRPr="00F24369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1929DE" w:rsidRPr="00F24369">
        <w:rPr>
          <w:rFonts w:ascii="Times New Roman" w:hAnsi="Times New Roman" w:cs="Times New Roman"/>
          <w:color w:val="000000"/>
          <w:sz w:val="28"/>
          <w:szCs w:val="28"/>
        </w:rPr>
        <w:t>, а именно</w:t>
      </w:r>
      <w:r w:rsidR="00CD26BF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929DE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организованы мероприятия, направленные на устранение избыточного государственного и муниципального регулирования, а также на снижение административных барьеро</w:t>
      </w:r>
      <w:r w:rsidR="00CD26BF" w:rsidRPr="00F24369">
        <w:rPr>
          <w:rFonts w:ascii="Times New Roman" w:hAnsi="Times New Roman" w:cs="Times New Roman"/>
          <w:color w:val="000000"/>
          <w:sz w:val="28"/>
          <w:szCs w:val="28"/>
        </w:rPr>
        <w:t>в;</w:t>
      </w:r>
      <w:r w:rsidR="001929DE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направленные на обеспечение равных условий доступа к информации о реализации муниципального имущества и ресурсов </w:t>
      </w:r>
      <w:r w:rsidR="00457731" w:rsidRPr="00F2436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F7A88"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D0B695" w14:textId="1E421D0C" w:rsidR="00136ADB" w:rsidRPr="00F24369" w:rsidRDefault="00136ADB" w:rsidP="00136A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Сформирован реестр хозяйствующих субъектов, доля участия муниципального образования в которых составляет 50 и более процентов (см. приложение).</w:t>
      </w:r>
      <w:r w:rsidR="00FE1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F93351" w14:textId="229781B5" w:rsidR="001929DE" w:rsidRDefault="000F7A88" w:rsidP="00CD2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369">
        <w:rPr>
          <w:rFonts w:ascii="Times New Roman" w:hAnsi="Times New Roman" w:cs="Times New Roman"/>
          <w:color w:val="000000"/>
          <w:sz w:val="28"/>
          <w:szCs w:val="28"/>
        </w:rPr>
        <w:t>В связи с утверждением новой редакции Стандарта развития конкуренции в субъектах Российской Федерации (Распоряжением Правительства Российской Федерации от 17.04.2019 №768-р), администрацией Гатчинского муниципального района внесены изменения в План мероприятий («дорожная карта») по содействию развитию конкуренции на территории Гатчинского муниципального района</w:t>
      </w:r>
      <w:r w:rsidR="00FD2A61" w:rsidRPr="00F24369">
        <w:rPr>
          <w:rFonts w:ascii="Times New Roman" w:hAnsi="Times New Roman" w:cs="Times New Roman"/>
          <w:color w:val="000000"/>
          <w:sz w:val="28"/>
          <w:szCs w:val="28"/>
        </w:rPr>
        <w:t xml:space="preserve">. В «дорожную карту» вошли мероприятия по содействию развития конкуренции на 8 </w:t>
      </w:r>
      <w:r w:rsidR="00345A39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приоритетных </w:t>
      </w:r>
      <w:r w:rsidR="00FD2A61" w:rsidRPr="00F24369">
        <w:rPr>
          <w:rFonts w:ascii="Times New Roman" w:hAnsi="Times New Roman" w:cs="Times New Roman"/>
          <w:color w:val="000000"/>
          <w:sz w:val="28"/>
          <w:szCs w:val="28"/>
        </w:rPr>
        <w:t>рынках Гатчинского района, а также – 8 системных мероприятий, направленных на развитие конкуренции в Гатчинском муниципальном районе с указанием ежегодных ключевых показателей на 2019-2022 годы</w:t>
      </w:r>
      <w:r w:rsidRPr="00F243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328551" w14:textId="77777777" w:rsidR="001B4510" w:rsidRDefault="001B4510" w:rsidP="00CD2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313491" w14:textId="77777777" w:rsidR="005C12E2" w:rsidRDefault="005C12E2" w:rsidP="00AC4B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A64BB" w14:textId="77777777" w:rsidR="00FA38DA" w:rsidRDefault="00FA38DA" w:rsidP="00AC4B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753C4" w14:textId="77777777" w:rsidR="00F53ACA" w:rsidRDefault="00FA4CE9" w:rsidP="00466163">
      <w:pPr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A38DA" w:rsidRPr="009C37B2">
        <w:rPr>
          <w:rFonts w:ascii="Times New Roman" w:hAnsi="Times New Roman" w:cs="Times New Roman"/>
          <w:sz w:val="24"/>
          <w:szCs w:val="24"/>
        </w:rPr>
        <w:t>риложение</w:t>
      </w:r>
      <w:r w:rsidR="00F44AFE" w:rsidRPr="00F44AFE">
        <w:rPr>
          <w:noProof/>
          <w:lang w:eastAsia="ru-RU"/>
        </w:rPr>
        <w:drawing>
          <wp:inline distT="0" distB="0" distL="0" distR="0" wp14:anchorId="3DB3E44C" wp14:editId="3949F9D9">
            <wp:extent cx="6119495" cy="90577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8DA">
        <w:fldChar w:fldCharType="begin"/>
      </w:r>
      <w:r w:rsidR="00FA38DA">
        <w:instrText xml:space="preserve"> LINK </w:instrText>
      </w:r>
      <w:r w:rsidR="00F53ACA">
        <w:instrText xml:space="preserve">Excel.Sheet.12 "\\\\SERV-RADM\\otd_ekon\\МУПЫ\\МУПы Гатчинский район.xlsx" "Гатчинский район!R3C1:R23C5" </w:instrText>
      </w:r>
      <w:r w:rsidR="00FA38DA">
        <w:instrText xml:space="preserve">\a \f 4 \h </w:instrText>
      </w:r>
      <w:r w:rsidR="00FA38DA">
        <w:fldChar w:fldCharType="separate"/>
      </w:r>
    </w:p>
    <w:tbl>
      <w:tblPr>
        <w:tblW w:w="12400" w:type="dxa"/>
        <w:tblLook w:val="04A0" w:firstRow="1" w:lastRow="0" w:firstColumn="1" w:lastColumn="0" w:noHBand="0" w:noVBand="1"/>
      </w:tblPr>
      <w:tblGrid>
        <w:gridCol w:w="643"/>
        <w:gridCol w:w="3638"/>
        <w:gridCol w:w="1829"/>
        <w:gridCol w:w="2552"/>
        <w:gridCol w:w="3738"/>
      </w:tblGrid>
      <w:tr w:rsidR="00F53ACA" w:rsidRPr="00F53ACA" w14:paraId="7917C063" w14:textId="77777777" w:rsidTr="00F53ACA">
        <w:trPr>
          <w:trHeight w:val="708"/>
        </w:trPr>
        <w:tc>
          <w:tcPr>
            <w:tcW w:w="12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56D87" w14:textId="77777777" w:rsidR="00F53ACA" w:rsidRPr="00F53ACA" w:rsidRDefault="00F53A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F53ACA" w:rsidRPr="00F53ACA" w14:paraId="727AE0D5" w14:textId="77777777" w:rsidTr="00F53ACA">
        <w:trPr>
          <w:trHeight w:val="28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88D5" w14:textId="77777777" w:rsidR="00F53ACA" w:rsidRPr="00F53ACA" w:rsidRDefault="00F53ACA" w:rsidP="00F5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1863" w14:textId="77777777"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72F8" w14:textId="77777777"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683D" w14:textId="77777777"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C553" w14:textId="77777777"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1049DB" w14:textId="77777777" w:rsidR="00FA38DA" w:rsidRDefault="00FA38DA" w:rsidP="00AC4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F44AFE" w:rsidRPr="00F44AFE">
        <w:rPr>
          <w:rFonts w:ascii="Times New Roman" w:hAnsi="Times New Roman" w:cs="Times New Roman"/>
          <w:sz w:val="28"/>
          <w:szCs w:val="28"/>
        </w:rPr>
        <w:t xml:space="preserve"> </w:t>
      </w:r>
      <w:r w:rsidR="00F44AFE" w:rsidRPr="00F44AFE">
        <w:rPr>
          <w:noProof/>
          <w:lang w:eastAsia="ru-RU"/>
        </w:rPr>
        <w:drawing>
          <wp:inline distT="0" distB="0" distL="0" distR="0" wp14:anchorId="6602C32F" wp14:editId="1306DB9C">
            <wp:extent cx="6119495" cy="650748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5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47C6" w14:textId="77777777" w:rsidR="00F44AFE" w:rsidRPr="00AC4BC9" w:rsidRDefault="00F44AFE" w:rsidP="00AC4BC9">
      <w:pPr>
        <w:jc w:val="both"/>
        <w:rPr>
          <w:rFonts w:ascii="Times New Roman" w:hAnsi="Times New Roman" w:cs="Times New Roman"/>
          <w:sz w:val="28"/>
          <w:szCs w:val="28"/>
        </w:rPr>
      </w:pPr>
      <w:r w:rsidRPr="00F44AFE">
        <w:rPr>
          <w:noProof/>
          <w:lang w:eastAsia="ru-RU"/>
        </w:rPr>
        <w:drawing>
          <wp:inline distT="0" distB="0" distL="0" distR="0" wp14:anchorId="0923BAFA" wp14:editId="3AC8D15A">
            <wp:extent cx="6119495" cy="3615102"/>
            <wp:effectExtent l="0" t="0" r="0" b="444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61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AFE" w:rsidRPr="00AC4BC9" w:rsidSect="00085E14">
      <w:type w:val="continuous"/>
      <w:pgSz w:w="11906" w:h="16838" w:code="9"/>
      <w:pgMar w:top="1021" w:right="851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2753" w14:textId="77777777" w:rsidR="00B240D2" w:rsidRDefault="00B240D2" w:rsidP="00085E14">
      <w:pPr>
        <w:spacing w:after="0" w:line="240" w:lineRule="auto"/>
      </w:pPr>
      <w:r>
        <w:separator/>
      </w:r>
    </w:p>
  </w:endnote>
  <w:endnote w:type="continuationSeparator" w:id="0">
    <w:p w14:paraId="566E4DC4" w14:textId="77777777" w:rsidR="00B240D2" w:rsidRDefault="00B240D2" w:rsidP="0008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573989"/>
      <w:docPartObj>
        <w:docPartGallery w:val="Page Numbers (Bottom of Page)"/>
        <w:docPartUnique/>
      </w:docPartObj>
    </w:sdtPr>
    <w:sdtContent>
      <w:p w14:paraId="1C0C7158" w14:textId="05199B5F" w:rsidR="00B240D2" w:rsidRDefault="00B240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26">
          <w:rPr>
            <w:noProof/>
          </w:rPr>
          <w:t>4</w:t>
        </w:r>
        <w:r>
          <w:fldChar w:fldCharType="end"/>
        </w:r>
      </w:p>
    </w:sdtContent>
  </w:sdt>
  <w:p w14:paraId="2464EE33" w14:textId="77777777" w:rsidR="00B240D2" w:rsidRDefault="00B240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3747F" w14:textId="77777777" w:rsidR="00B240D2" w:rsidRDefault="00B240D2" w:rsidP="00085E14">
      <w:pPr>
        <w:spacing w:after="0" w:line="240" w:lineRule="auto"/>
      </w:pPr>
      <w:r>
        <w:separator/>
      </w:r>
    </w:p>
  </w:footnote>
  <w:footnote w:type="continuationSeparator" w:id="0">
    <w:p w14:paraId="790A3386" w14:textId="77777777" w:rsidR="00B240D2" w:rsidRDefault="00B240D2" w:rsidP="0008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24"/>
    <w:multiLevelType w:val="hybridMultilevel"/>
    <w:tmpl w:val="688E9748"/>
    <w:lvl w:ilvl="0" w:tplc="CBD8C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07974"/>
    <w:multiLevelType w:val="hybridMultilevel"/>
    <w:tmpl w:val="5A1A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C43"/>
    <w:multiLevelType w:val="hybridMultilevel"/>
    <w:tmpl w:val="2B4ED164"/>
    <w:lvl w:ilvl="0" w:tplc="9D5A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F5403"/>
    <w:multiLevelType w:val="hybridMultilevel"/>
    <w:tmpl w:val="5BDC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BF9"/>
    <w:multiLevelType w:val="hybridMultilevel"/>
    <w:tmpl w:val="22625CB4"/>
    <w:lvl w:ilvl="0" w:tplc="19DEC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756BFF"/>
    <w:multiLevelType w:val="hybridMultilevel"/>
    <w:tmpl w:val="E0EE8AD4"/>
    <w:lvl w:ilvl="0" w:tplc="0EECF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814C6"/>
    <w:multiLevelType w:val="hybridMultilevel"/>
    <w:tmpl w:val="29224276"/>
    <w:lvl w:ilvl="0" w:tplc="C90EA5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BD2DBE"/>
    <w:multiLevelType w:val="hybridMultilevel"/>
    <w:tmpl w:val="370047F8"/>
    <w:lvl w:ilvl="0" w:tplc="C90EA5F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15F67DC"/>
    <w:multiLevelType w:val="hybridMultilevel"/>
    <w:tmpl w:val="1018E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983979"/>
    <w:multiLevelType w:val="hybridMultilevel"/>
    <w:tmpl w:val="A1301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746F87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4962CE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CA28D9"/>
    <w:multiLevelType w:val="hybridMultilevel"/>
    <w:tmpl w:val="8334F498"/>
    <w:lvl w:ilvl="0" w:tplc="C90EA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C3452"/>
    <w:multiLevelType w:val="hybridMultilevel"/>
    <w:tmpl w:val="D4D0A5CA"/>
    <w:lvl w:ilvl="0" w:tplc="C90EA5FA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77A425FE"/>
    <w:multiLevelType w:val="hybridMultilevel"/>
    <w:tmpl w:val="581221E6"/>
    <w:lvl w:ilvl="0" w:tplc="C90EA5F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C9"/>
    <w:rsid w:val="00000B80"/>
    <w:rsid w:val="00001471"/>
    <w:rsid w:val="000027C3"/>
    <w:rsid w:val="00002ED6"/>
    <w:rsid w:val="000032FF"/>
    <w:rsid w:val="00006FCE"/>
    <w:rsid w:val="000075CC"/>
    <w:rsid w:val="00010F74"/>
    <w:rsid w:val="00012BE2"/>
    <w:rsid w:val="00013827"/>
    <w:rsid w:val="00014B9A"/>
    <w:rsid w:val="00015077"/>
    <w:rsid w:val="00015603"/>
    <w:rsid w:val="00016327"/>
    <w:rsid w:val="0001722C"/>
    <w:rsid w:val="00021265"/>
    <w:rsid w:val="000219A0"/>
    <w:rsid w:val="00022CDD"/>
    <w:rsid w:val="00023EF9"/>
    <w:rsid w:val="00024DF7"/>
    <w:rsid w:val="000255C2"/>
    <w:rsid w:val="00026C00"/>
    <w:rsid w:val="000433F1"/>
    <w:rsid w:val="00045BAC"/>
    <w:rsid w:val="000468B8"/>
    <w:rsid w:val="00052271"/>
    <w:rsid w:val="00057A75"/>
    <w:rsid w:val="00061E2A"/>
    <w:rsid w:val="000620CC"/>
    <w:rsid w:val="000622FF"/>
    <w:rsid w:val="000649D3"/>
    <w:rsid w:val="00066706"/>
    <w:rsid w:val="00066D94"/>
    <w:rsid w:val="0007050B"/>
    <w:rsid w:val="00072DDB"/>
    <w:rsid w:val="000737DB"/>
    <w:rsid w:val="000760D4"/>
    <w:rsid w:val="00082325"/>
    <w:rsid w:val="00085646"/>
    <w:rsid w:val="00085E14"/>
    <w:rsid w:val="000A16C8"/>
    <w:rsid w:val="000A2C6A"/>
    <w:rsid w:val="000A2FD4"/>
    <w:rsid w:val="000A3AC7"/>
    <w:rsid w:val="000A435A"/>
    <w:rsid w:val="000A7EAE"/>
    <w:rsid w:val="000B0E83"/>
    <w:rsid w:val="000B2DBD"/>
    <w:rsid w:val="000C36E5"/>
    <w:rsid w:val="000D16E7"/>
    <w:rsid w:val="000D2921"/>
    <w:rsid w:val="000D2E46"/>
    <w:rsid w:val="000D31FF"/>
    <w:rsid w:val="000D4A2A"/>
    <w:rsid w:val="000D4DF1"/>
    <w:rsid w:val="000E0904"/>
    <w:rsid w:val="000E59A4"/>
    <w:rsid w:val="000E5A41"/>
    <w:rsid w:val="000E68A9"/>
    <w:rsid w:val="000F0DB8"/>
    <w:rsid w:val="000F62EF"/>
    <w:rsid w:val="000F7A88"/>
    <w:rsid w:val="001047B6"/>
    <w:rsid w:val="0010555D"/>
    <w:rsid w:val="001065ED"/>
    <w:rsid w:val="00107578"/>
    <w:rsid w:val="001116B5"/>
    <w:rsid w:val="00112D46"/>
    <w:rsid w:val="0011412F"/>
    <w:rsid w:val="00117FB7"/>
    <w:rsid w:val="00121022"/>
    <w:rsid w:val="00121182"/>
    <w:rsid w:val="001251B7"/>
    <w:rsid w:val="00125815"/>
    <w:rsid w:val="001327FA"/>
    <w:rsid w:val="001341E3"/>
    <w:rsid w:val="00134999"/>
    <w:rsid w:val="001350B2"/>
    <w:rsid w:val="00136ADB"/>
    <w:rsid w:val="00136E8F"/>
    <w:rsid w:val="00137388"/>
    <w:rsid w:val="001400EA"/>
    <w:rsid w:val="00142CBB"/>
    <w:rsid w:val="001521DD"/>
    <w:rsid w:val="00161B72"/>
    <w:rsid w:val="001632DB"/>
    <w:rsid w:val="00167B82"/>
    <w:rsid w:val="0017044A"/>
    <w:rsid w:val="00170658"/>
    <w:rsid w:val="0017614D"/>
    <w:rsid w:val="0018358D"/>
    <w:rsid w:val="001841BC"/>
    <w:rsid w:val="001900D1"/>
    <w:rsid w:val="001902C2"/>
    <w:rsid w:val="00190E66"/>
    <w:rsid w:val="001929DE"/>
    <w:rsid w:val="001A0EBF"/>
    <w:rsid w:val="001A34D8"/>
    <w:rsid w:val="001A5759"/>
    <w:rsid w:val="001B4510"/>
    <w:rsid w:val="001C2AB3"/>
    <w:rsid w:val="001C4F55"/>
    <w:rsid w:val="001C5571"/>
    <w:rsid w:val="001D2C26"/>
    <w:rsid w:val="001E5C9E"/>
    <w:rsid w:val="001F00D3"/>
    <w:rsid w:val="001F050D"/>
    <w:rsid w:val="001F31B5"/>
    <w:rsid w:val="001F755C"/>
    <w:rsid w:val="00207457"/>
    <w:rsid w:val="00207FA1"/>
    <w:rsid w:val="00211E96"/>
    <w:rsid w:val="002139C0"/>
    <w:rsid w:val="00214578"/>
    <w:rsid w:val="00216FCC"/>
    <w:rsid w:val="00222316"/>
    <w:rsid w:val="00224F89"/>
    <w:rsid w:val="00225D78"/>
    <w:rsid w:val="0022639F"/>
    <w:rsid w:val="00231761"/>
    <w:rsid w:val="0023481B"/>
    <w:rsid w:val="00236977"/>
    <w:rsid w:val="00245FA8"/>
    <w:rsid w:val="002467A0"/>
    <w:rsid w:val="00250D9D"/>
    <w:rsid w:val="0025338C"/>
    <w:rsid w:val="00253B87"/>
    <w:rsid w:val="00253C72"/>
    <w:rsid w:val="00255621"/>
    <w:rsid w:val="0025695B"/>
    <w:rsid w:val="00264B53"/>
    <w:rsid w:val="00276E30"/>
    <w:rsid w:val="002808EE"/>
    <w:rsid w:val="002819DA"/>
    <w:rsid w:val="00285263"/>
    <w:rsid w:val="002A31B4"/>
    <w:rsid w:val="002B0271"/>
    <w:rsid w:val="002B2BBC"/>
    <w:rsid w:val="002C2326"/>
    <w:rsid w:val="002C53B6"/>
    <w:rsid w:val="002C6342"/>
    <w:rsid w:val="002C795A"/>
    <w:rsid w:val="002D08C7"/>
    <w:rsid w:val="002D7B79"/>
    <w:rsid w:val="002E0B93"/>
    <w:rsid w:val="002E2024"/>
    <w:rsid w:val="002E477B"/>
    <w:rsid w:val="002E5209"/>
    <w:rsid w:val="002F0F55"/>
    <w:rsid w:val="002F2AE5"/>
    <w:rsid w:val="002F68C3"/>
    <w:rsid w:val="00301FC4"/>
    <w:rsid w:val="00302EB7"/>
    <w:rsid w:val="003034AA"/>
    <w:rsid w:val="00303A34"/>
    <w:rsid w:val="00315924"/>
    <w:rsid w:val="003171D6"/>
    <w:rsid w:val="00322DD1"/>
    <w:rsid w:val="00325C78"/>
    <w:rsid w:val="003265AC"/>
    <w:rsid w:val="003421C9"/>
    <w:rsid w:val="003424DC"/>
    <w:rsid w:val="003426B2"/>
    <w:rsid w:val="00345A39"/>
    <w:rsid w:val="00357FEB"/>
    <w:rsid w:val="003604BE"/>
    <w:rsid w:val="003620F7"/>
    <w:rsid w:val="003702EC"/>
    <w:rsid w:val="00371015"/>
    <w:rsid w:val="00371E30"/>
    <w:rsid w:val="0037312E"/>
    <w:rsid w:val="00374B29"/>
    <w:rsid w:val="003874D7"/>
    <w:rsid w:val="00394944"/>
    <w:rsid w:val="00396C05"/>
    <w:rsid w:val="00397EDF"/>
    <w:rsid w:val="003A2E55"/>
    <w:rsid w:val="003A564D"/>
    <w:rsid w:val="003A5A40"/>
    <w:rsid w:val="003A7379"/>
    <w:rsid w:val="003B14C1"/>
    <w:rsid w:val="003B35C9"/>
    <w:rsid w:val="003C7C7B"/>
    <w:rsid w:val="003D5BB4"/>
    <w:rsid w:val="003E1804"/>
    <w:rsid w:val="003E36B1"/>
    <w:rsid w:val="003E53AC"/>
    <w:rsid w:val="003F322A"/>
    <w:rsid w:val="00404AFD"/>
    <w:rsid w:val="004059F0"/>
    <w:rsid w:val="00407102"/>
    <w:rsid w:val="00416BE2"/>
    <w:rsid w:val="00422C8F"/>
    <w:rsid w:val="00423872"/>
    <w:rsid w:val="004253DD"/>
    <w:rsid w:val="00431B78"/>
    <w:rsid w:val="004324F7"/>
    <w:rsid w:val="00433652"/>
    <w:rsid w:val="00434D6C"/>
    <w:rsid w:val="004366D4"/>
    <w:rsid w:val="00442DC2"/>
    <w:rsid w:val="00444DF4"/>
    <w:rsid w:val="004455BB"/>
    <w:rsid w:val="004468C1"/>
    <w:rsid w:val="00447116"/>
    <w:rsid w:val="00453CFA"/>
    <w:rsid w:val="00455EDF"/>
    <w:rsid w:val="004576EF"/>
    <w:rsid w:val="00457731"/>
    <w:rsid w:val="0046095D"/>
    <w:rsid w:val="00461305"/>
    <w:rsid w:val="00461AD2"/>
    <w:rsid w:val="00462BDB"/>
    <w:rsid w:val="00465AC7"/>
    <w:rsid w:val="00466163"/>
    <w:rsid w:val="004668DA"/>
    <w:rsid w:val="004732C1"/>
    <w:rsid w:val="004745F3"/>
    <w:rsid w:val="004756FF"/>
    <w:rsid w:val="0047666A"/>
    <w:rsid w:val="00476686"/>
    <w:rsid w:val="00477F77"/>
    <w:rsid w:val="00483862"/>
    <w:rsid w:val="0048526F"/>
    <w:rsid w:val="0049055E"/>
    <w:rsid w:val="004918AC"/>
    <w:rsid w:val="004923AE"/>
    <w:rsid w:val="00495722"/>
    <w:rsid w:val="0049731D"/>
    <w:rsid w:val="004A15B4"/>
    <w:rsid w:val="004A2A6A"/>
    <w:rsid w:val="004A5124"/>
    <w:rsid w:val="004A5C44"/>
    <w:rsid w:val="004A7AAF"/>
    <w:rsid w:val="004B588F"/>
    <w:rsid w:val="004B78CB"/>
    <w:rsid w:val="004C189F"/>
    <w:rsid w:val="004C2F5C"/>
    <w:rsid w:val="004C5191"/>
    <w:rsid w:val="004D01BD"/>
    <w:rsid w:val="004D1720"/>
    <w:rsid w:val="004D2549"/>
    <w:rsid w:val="004D2FD5"/>
    <w:rsid w:val="004D2FEF"/>
    <w:rsid w:val="004D37C5"/>
    <w:rsid w:val="004D7F8A"/>
    <w:rsid w:val="004E0008"/>
    <w:rsid w:val="004E18C4"/>
    <w:rsid w:val="004E4413"/>
    <w:rsid w:val="004F0A0C"/>
    <w:rsid w:val="004F2FDF"/>
    <w:rsid w:val="004F3ABF"/>
    <w:rsid w:val="004F53CD"/>
    <w:rsid w:val="004F65FA"/>
    <w:rsid w:val="004F7370"/>
    <w:rsid w:val="00500573"/>
    <w:rsid w:val="0050071B"/>
    <w:rsid w:val="00502062"/>
    <w:rsid w:val="00503423"/>
    <w:rsid w:val="00503539"/>
    <w:rsid w:val="005042C1"/>
    <w:rsid w:val="00504365"/>
    <w:rsid w:val="00507B8B"/>
    <w:rsid w:val="005117EA"/>
    <w:rsid w:val="005236D9"/>
    <w:rsid w:val="005347F5"/>
    <w:rsid w:val="00535790"/>
    <w:rsid w:val="0055518E"/>
    <w:rsid w:val="005603FB"/>
    <w:rsid w:val="00565DCF"/>
    <w:rsid w:val="00572B0B"/>
    <w:rsid w:val="0057361A"/>
    <w:rsid w:val="00574F02"/>
    <w:rsid w:val="005755EB"/>
    <w:rsid w:val="00576EC9"/>
    <w:rsid w:val="00577332"/>
    <w:rsid w:val="00583346"/>
    <w:rsid w:val="0058503A"/>
    <w:rsid w:val="00585407"/>
    <w:rsid w:val="00585E5B"/>
    <w:rsid w:val="00587C71"/>
    <w:rsid w:val="00591194"/>
    <w:rsid w:val="005927E7"/>
    <w:rsid w:val="00595B3F"/>
    <w:rsid w:val="00596835"/>
    <w:rsid w:val="00596D2D"/>
    <w:rsid w:val="005A0031"/>
    <w:rsid w:val="005A1E48"/>
    <w:rsid w:val="005A7127"/>
    <w:rsid w:val="005B61B7"/>
    <w:rsid w:val="005B6824"/>
    <w:rsid w:val="005C12E2"/>
    <w:rsid w:val="005C198E"/>
    <w:rsid w:val="005C27DC"/>
    <w:rsid w:val="005C3CAA"/>
    <w:rsid w:val="005C4B6C"/>
    <w:rsid w:val="005C5034"/>
    <w:rsid w:val="005D169F"/>
    <w:rsid w:val="005D4DDB"/>
    <w:rsid w:val="005D507C"/>
    <w:rsid w:val="005D577B"/>
    <w:rsid w:val="005D584C"/>
    <w:rsid w:val="005E0ED8"/>
    <w:rsid w:val="005E1249"/>
    <w:rsid w:val="005E582D"/>
    <w:rsid w:val="005F3129"/>
    <w:rsid w:val="005F379E"/>
    <w:rsid w:val="005F3A01"/>
    <w:rsid w:val="005F3E4B"/>
    <w:rsid w:val="005F5B9E"/>
    <w:rsid w:val="005F75EE"/>
    <w:rsid w:val="00602A8D"/>
    <w:rsid w:val="00621B24"/>
    <w:rsid w:val="0063599F"/>
    <w:rsid w:val="00636AA3"/>
    <w:rsid w:val="00646839"/>
    <w:rsid w:val="00656887"/>
    <w:rsid w:val="006607A5"/>
    <w:rsid w:val="0066094B"/>
    <w:rsid w:val="0066131D"/>
    <w:rsid w:val="0066151C"/>
    <w:rsid w:val="00663AB8"/>
    <w:rsid w:val="00663FBE"/>
    <w:rsid w:val="006671DC"/>
    <w:rsid w:val="00671ACB"/>
    <w:rsid w:val="00671EB1"/>
    <w:rsid w:val="00680335"/>
    <w:rsid w:val="006862A2"/>
    <w:rsid w:val="00686A5D"/>
    <w:rsid w:val="006873C5"/>
    <w:rsid w:val="00687FAA"/>
    <w:rsid w:val="00690110"/>
    <w:rsid w:val="0069709D"/>
    <w:rsid w:val="006A5937"/>
    <w:rsid w:val="006C00BA"/>
    <w:rsid w:val="006C172D"/>
    <w:rsid w:val="006C25F0"/>
    <w:rsid w:val="006C3D25"/>
    <w:rsid w:val="006C3FFA"/>
    <w:rsid w:val="006C4FE7"/>
    <w:rsid w:val="006C589D"/>
    <w:rsid w:val="006C7120"/>
    <w:rsid w:val="006D5E0C"/>
    <w:rsid w:val="006D6BE9"/>
    <w:rsid w:val="006E04C5"/>
    <w:rsid w:val="006E1BD6"/>
    <w:rsid w:val="006E52FC"/>
    <w:rsid w:val="006F19FF"/>
    <w:rsid w:val="006F42C9"/>
    <w:rsid w:val="0070001D"/>
    <w:rsid w:val="00704E9C"/>
    <w:rsid w:val="0071090D"/>
    <w:rsid w:val="00710F0F"/>
    <w:rsid w:val="0072657E"/>
    <w:rsid w:val="00727C87"/>
    <w:rsid w:val="007320E6"/>
    <w:rsid w:val="00744740"/>
    <w:rsid w:val="00750DC8"/>
    <w:rsid w:val="007524AD"/>
    <w:rsid w:val="0075688E"/>
    <w:rsid w:val="00761141"/>
    <w:rsid w:val="00761D27"/>
    <w:rsid w:val="00765997"/>
    <w:rsid w:val="00770FF3"/>
    <w:rsid w:val="00771ABE"/>
    <w:rsid w:val="007724B4"/>
    <w:rsid w:val="00772A67"/>
    <w:rsid w:val="0077628A"/>
    <w:rsid w:val="0077759C"/>
    <w:rsid w:val="00780474"/>
    <w:rsid w:val="00781007"/>
    <w:rsid w:val="00781ED6"/>
    <w:rsid w:val="00784DD8"/>
    <w:rsid w:val="007850FC"/>
    <w:rsid w:val="00785CB8"/>
    <w:rsid w:val="0078642A"/>
    <w:rsid w:val="0079043E"/>
    <w:rsid w:val="007921A9"/>
    <w:rsid w:val="00795846"/>
    <w:rsid w:val="007A1E08"/>
    <w:rsid w:val="007A2078"/>
    <w:rsid w:val="007A47E7"/>
    <w:rsid w:val="007A49B2"/>
    <w:rsid w:val="007A648B"/>
    <w:rsid w:val="007A7382"/>
    <w:rsid w:val="007B154D"/>
    <w:rsid w:val="007B28D1"/>
    <w:rsid w:val="007B315F"/>
    <w:rsid w:val="007B3F76"/>
    <w:rsid w:val="007B4C51"/>
    <w:rsid w:val="007B5EA6"/>
    <w:rsid w:val="007C0BD3"/>
    <w:rsid w:val="007C0E0A"/>
    <w:rsid w:val="007C111C"/>
    <w:rsid w:val="007D1D60"/>
    <w:rsid w:val="007D4624"/>
    <w:rsid w:val="007D4701"/>
    <w:rsid w:val="007E0312"/>
    <w:rsid w:val="007E0849"/>
    <w:rsid w:val="007E10AD"/>
    <w:rsid w:val="007E1FFF"/>
    <w:rsid w:val="007E73C0"/>
    <w:rsid w:val="007E7939"/>
    <w:rsid w:val="007E7CF7"/>
    <w:rsid w:val="00800FE9"/>
    <w:rsid w:val="00801720"/>
    <w:rsid w:val="00802879"/>
    <w:rsid w:val="0080334A"/>
    <w:rsid w:val="0081002D"/>
    <w:rsid w:val="0081445D"/>
    <w:rsid w:val="0081584A"/>
    <w:rsid w:val="00817FFD"/>
    <w:rsid w:val="00822E20"/>
    <w:rsid w:val="008248B3"/>
    <w:rsid w:val="00826F1E"/>
    <w:rsid w:val="0083344A"/>
    <w:rsid w:val="0083392E"/>
    <w:rsid w:val="00834B23"/>
    <w:rsid w:val="0083724D"/>
    <w:rsid w:val="00840230"/>
    <w:rsid w:val="00844059"/>
    <w:rsid w:val="00844422"/>
    <w:rsid w:val="00846751"/>
    <w:rsid w:val="00846BFF"/>
    <w:rsid w:val="00852BB7"/>
    <w:rsid w:val="0085397D"/>
    <w:rsid w:val="00856723"/>
    <w:rsid w:val="00857D8E"/>
    <w:rsid w:val="0086489F"/>
    <w:rsid w:val="00865689"/>
    <w:rsid w:val="00867A02"/>
    <w:rsid w:val="00867B10"/>
    <w:rsid w:val="00870390"/>
    <w:rsid w:val="0087332C"/>
    <w:rsid w:val="00873660"/>
    <w:rsid w:val="00875004"/>
    <w:rsid w:val="00876D7A"/>
    <w:rsid w:val="00877C9F"/>
    <w:rsid w:val="00881B7C"/>
    <w:rsid w:val="00882233"/>
    <w:rsid w:val="00883EC9"/>
    <w:rsid w:val="00892458"/>
    <w:rsid w:val="008943C1"/>
    <w:rsid w:val="00896905"/>
    <w:rsid w:val="008A042E"/>
    <w:rsid w:val="008A069C"/>
    <w:rsid w:val="008A0702"/>
    <w:rsid w:val="008A1223"/>
    <w:rsid w:val="008A321D"/>
    <w:rsid w:val="008A4418"/>
    <w:rsid w:val="008B5BD1"/>
    <w:rsid w:val="008B67AB"/>
    <w:rsid w:val="008C42B0"/>
    <w:rsid w:val="008C5E73"/>
    <w:rsid w:val="008C5F23"/>
    <w:rsid w:val="008D67E7"/>
    <w:rsid w:val="008E3B54"/>
    <w:rsid w:val="008E5780"/>
    <w:rsid w:val="008E58D1"/>
    <w:rsid w:val="008F10BB"/>
    <w:rsid w:val="008F3DA1"/>
    <w:rsid w:val="00901424"/>
    <w:rsid w:val="0090565C"/>
    <w:rsid w:val="00907B8B"/>
    <w:rsid w:val="009108EF"/>
    <w:rsid w:val="00912F87"/>
    <w:rsid w:val="00923FFC"/>
    <w:rsid w:val="009250EB"/>
    <w:rsid w:val="009300CB"/>
    <w:rsid w:val="00930228"/>
    <w:rsid w:val="00935E98"/>
    <w:rsid w:val="00937979"/>
    <w:rsid w:val="00943C8A"/>
    <w:rsid w:val="0094467D"/>
    <w:rsid w:val="00945296"/>
    <w:rsid w:val="00947157"/>
    <w:rsid w:val="00950700"/>
    <w:rsid w:val="009522C9"/>
    <w:rsid w:val="009534DB"/>
    <w:rsid w:val="00953A2E"/>
    <w:rsid w:val="009540AF"/>
    <w:rsid w:val="0095504B"/>
    <w:rsid w:val="00965017"/>
    <w:rsid w:val="00967E60"/>
    <w:rsid w:val="00971F21"/>
    <w:rsid w:val="0097332C"/>
    <w:rsid w:val="009733AB"/>
    <w:rsid w:val="00973811"/>
    <w:rsid w:val="009759FB"/>
    <w:rsid w:val="009813B5"/>
    <w:rsid w:val="00982EE5"/>
    <w:rsid w:val="00993757"/>
    <w:rsid w:val="00996DEB"/>
    <w:rsid w:val="00997B87"/>
    <w:rsid w:val="009A0990"/>
    <w:rsid w:val="009A0CFD"/>
    <w:rsid w:val="009A4777"/>
    <w:rsid w:val="009B3AD4"/>
    <w:rsid w:val="009B73A2"/>
    <w:rsid w:val="009C37B2"/>
    <w:rsid w:val="009D33E8"/>
    <w:rsid w:val="009D3543"/>
    <w:rsid w:val="009D5EF7"/>
    <w:rsid w:val="009E47AD"/>
    <w:rsid w:val="009E4C79"/>
    <w:rsid w:val="009E5A0F"/>
    <w:rsid w:val="009E5A36"/>
    <w:rsid w:val="009E63D3"/>
    <w:rsid w:val="009F3075"/>
    <w:rsid w:val="009F6B67"/>
    <w:rsid w:val="009F780C"/>
    <w:rsid w:val="00A03110"/>
    <w:rsid w:val="00A04C31"/>
    <w:rsid w:val="00A051E0"/>
    <w:rsid w:val="00A05AE6"/>
    <w:rsid w:val="00A075C5"/>
    <w:rsid w:val="00A11177"/>
    <w:rsid w:val="00A17074"/>
    <w:rsid w:val="00A2217A"/>
    <w:rsid w:val="00A23AFE"/>
    <w:rsid w:val="00A23DB8"/>
    <w:rsid w:val="00A252C4"/>
    <w:rsid w:val="00A31FC8"/>
    <w:rsid w:val="00A323AD"/>
    <w:rsid w:val="00A32640"/>
    <w:rsid w:val="00A423C9"/>
    <w:rsid w:val="00A45F2C"/>
    <w:rsid w:val="00A46C04"/>
    <w:rsid w:val="00A501B4"/>
    <w:rsid w:val="00A5085D"/>
    <w:rsid w:val="00A5484C"/>
    <w:rsid w:val="00A610AD"/>
    <w:rsid w:val="00A6196B"/>
    <w:rsid w:val="00A63D48"/>
    <w:rsid w:val="00A67AEE"/>
    <w:rsid w:val="00A7374F"/>
    <w:rsid w:val="00A7410F"/>
    <w:rsid w:val="00A806B9"/>
    <w:rsid w:val="00A8705B"/>
    <w:rsid w:val="00A9051A"/>
    <w:rsid w:val="00A93406"/>
    <w:rsid w:val="00A97649"/>
    <w:rsid w:val="00AA3802"/>
    <w:rsid w:val="00AB0462"/>
    <w:rsid w:val="00AB4438"/>
    <w:rsid w:val="00AB44EA"/>
    <w:rsid w:val="00AB4C36"/>
    <w:rsid w:val="00AB5239"/>
    <w:rsid w:val="00AC25A8"/>
    <w:rsid w:val="00AC4BC9"/>
    <w:rsid w:val="00AC5AD3"/>
    <w:rsid w:val="00AD02BF"/>
    <w:rsid w:val="00AD27C2"/>
    <w:rsid w:val="00AD4C7E"/>
    <w:rsid w:val="00AD6138"/>
    <w:rsid w:val="00AD775A"/>
    <w:rsid w:val="00AE2B24"/>
    <w:rsid w:val="00AE3346"/>
    <w:rsid w:val="00AE50A7"/>
    <w:rsid w:val="00AF0F60"/>
    <w:rsid w:val="00AF102C"/>
    <w:rsid w:val="00AF39FB"/>
    <w:rsid w:val="00AF6B82"/>
    <w:rsid w:val="00AF7F59"/>
    <w:rsid w:val="00B001E0"/>
    <w:rsid w:val="00B041DA"/>
    <w:rsid w:val="00B05107"/>
    <w:rsid w:val="00B065DE"/>
    <w:rsid w:val="00B1069D"/>
    <w:rsid w:val="00B130BB"/>
    <w:rsid w:val="00B136FD"/>
    <w:rsid w:val="00B1471A"/>
    <w:rsid w:val="00B14819"/>
    <w:rsid w:val="00B1679D"/>
    <w:rsid w:val="00B1718C"/>
    <w:rsid w:val="00B20FC3"/>
    <w:rsid w:val="00B21F70"/>
    <w:rsid w:val="00B240D2"/>
    <w:rsid w:val="00B2504F"/>
    <w:rsid w:val="00B2512D"/>
    <w:rsid w:val="00B303BE"/>
    <w:rsid w:val="00B32D2E"/>
    <w:rsid w:val="00B354D3"/>
    <w:rsid w:val="00B362A6"/>
    <w:rsid w:val="00B36EB3"/>
    <w:rsid w:val="00B37931"/>
    <w:rsid w:val="00B37D90"/>
    <w:rsid w:val="00B42E99"/>
    <w:rsid w:val="00B44D2B"/>
    <w:rsid w:val="00B4735A"/>
    <w:rsid w:val="00B50CE7"/>
    <w:rsid w:val="00B51D27"/>
    <w:rsid w:val="00B56E81"/>
    <w:rsid w:val="00B6211A"/>
    <w:rsid w:val="00B63705"/>
    <w:rsid w:val="00B6458C"/>
    <w:rsid w:val="00B670C5"/>
    <w:rsid w:val="00B673D0"/>
    <w:rsid w:val="00B707D6"/>
    <w:rsid w:val="00B77BB3"/>
    <w:rsid w:val="00B80E6A"/>
    <w:rsid w:val="00B85558"/>
    <w:rsid w:val="00B85665"/>
    <w:rsid w:val="00B90745"/>
    <w:rsid w:val="00B96E3F"/>
    <w:rsid w:val="00BA678E"/>
    <w:rsid w:val="00BA7E68"/>
    <w:rsid w:val="00BC0961"/>
    <w:rsid w:val="00BC2E94"/>
    <w:rsid w:val="00BC5C39"/>
    <w:rsid w:val="00BD140E"/>
    <w:rsid w:val="00BD2C2E"/>
    <w:rsid w:val="00BD5FFC"/>
    <w:rsid w:val="00BD6A85"/>
    <w:rsid w:val="00BE437E"/>
    <w:rsid w:val="00BE441E"/>
    <w:rsid w:val="00BE4ACE"/>
    <w:rsid w:val="00BE6D66"/>
    <w:rsid w:val="00BE7444"/>
    <w:rsid w:val="00BF7492"/>
    <w:rsid w:val="00C03708"/>
    <w:rsid w:val="00C07E51"/>
    <w:rsid w:val="00C1101B"/>
    <w:rsid w:val="00C128D2"/>
    <w:rsid w:val="00C13D67"/>
    <w:rsid w:val="00C14022"/>
    <w:rsid w:val="00C150C7"/>
    <w:rsid w:val="00C30870"/>
    <w:rsid w:val="00C32273"/>
    <w:rsid w:val="00C332FC"/>
    <w:rsid w:val="00C337BA"/>
    <w:rsid w:val="00C33CC6"/>
    <w:rsid w:val="00C3598D"/>
    <w:rsid w:val="00C44AE9"/>
    <w:rsid w:val="00C501F2"/>
    <w:rsid w:val="00C51C8D"/>
    <w:rsid w:val="00C53A16"/>
    <w:rsid w:val="00C55933"/>
    <w:rsid w:val="00C61A08"/>
    <w:rsid w:val="00C61E55"/>
    <w:rsid w:val="00C62619"/>
    <w:rsid w:val="00C64295"/>
    <w:rsid w:val="00C64DC4"/>
    <w:rsid w:val="00C6559D"/>
    <w:rsid w:val="00C73682"/>
    <w:rsid w:val="00C737E1"/>
    <w:rsid w:val="00C75A42"/>
    <w:rsid w:val="00C75F0B"/>
    <w:rsid w:val="00C76F41"/>
    <w:rsid w:val="00C77C31"/>
    <w:rsid w:val="00C80B84"/>
    <w:rsid w:val="00C850A9"/>
    <w:rsid w:val="00C917E2"/>
    <w:rsid w:val="00C95C5F"/>
    <w:rsid w:val="00C96660"/>
    <w:rsid w:val="00CA174C"/>
    <w:rsid w:val="00CA186F"/>
    <w:rsid w:val="00CA266E"/>
    <w:rsid w:val="00CA342D"/>
    <w:rsid w:val="00CA4F9F"/>
    <w:rsid w:val="00CA5FEE"/>
    <w:rsid w:val="00CA612D"/>
    <w:rsid w:val="00CB0663"/>
    <w:rsid w:val="00CB5CB1"/>
    <w:rsid w:val="00CB6D93"/>
    <w:rsid w:val="00CC17A5"/>
    <w:rsid w:val="00CC2C38"/>
    <w:rsid w:val="00CC4B5D"/>
    <w:rsid w:val="00CC65B3"/>
    <w:rsid w:val="00CC7D41"/>
    <w:rsid w:val="00CD1B55"/>
    <w:rsid w:val="00CD26BF"/>
    <w:rsid w:val="00CD3BD9"/>
    <w:rsid w:val="00CD71DA"/>
    <w:rsid w:val="00CD7BD3"/>
    <w:rsid w:val="00CE3D1D"/>
    <w:rsid w:val="00CE5CA3"/>
    <w:rsid w:val="00CE7A22"/>
    <w:rsid w:val="00CF160F"/>
    <w:rsid w:val="00CF4A7E"/>
    <w:rsid w:val="00D064DE"/>
    <w:rsid w:val="00D071A2"/>
    <w:rsid w:val="00D1009E"/>
    <w:rsid w:val="00D115F8"/>
    <w:rsid w:val="00D20DBA"/>
    <w:rsid w:val="00D20EF7"/>
    <w:rsid w:val="00D23A61"/>
    <w:rsid w:val="00D23BD6"/>
    <w:rsid w:val="00D25065"/>
    <w:rsid w:val="00D31575"/>
    <w:rsid w:val="00D31E61"/>
    <w:rsid w:val="00D445E4"/>
    <w:rsid w:val="00D45B5A"/>
    <w:rsid w:val="00D47A01"/>
    <w:rsid w:val="00D50E21"/>
    <w:rsid w:val="00D539BF"/>
    <w:rsid w:val="00D6120D"/>
    <w:rsid w:val="00D61B56"/>
    <w:rsid w:val="00D626A5"/>
    <w:rsid w:val="00D63B1E"/>
    <w:rsid w:val="00D71AE7"/>
    <w:rsid w:val="00D73F91"/>
    <w:rsid w:val="00D76953"/>
    <w:rsid w:val="00D770EE"/>
    <w:rsid w:val="00D8168B"/>
    <w:rsid w:val="00D82A8F"/>
    <w:rsid w:val="00D82AC6"/>
    <w:rsid w:val="00D90B42"/>
    <w:rsid w:val="00D90DDA"/>
    <w:rsid w:val="00D9422F"/>
    <w:rsid w:val="00D96B3B"/>
    <w:rsid w:val="00D96BD9"/>
    <w:rsid w:val="00D976E9"/>
    <w:rsid w:val="00DA4CD2"/>
    <w:rsid w:val="00DA75B5"/>
    <w:rsid w:val="00DB04C1"/>
    <w:rsid w:val="00DB10EC"/>
    <w:rsid w:val="00DB20E9"/>
    <w:rsid w:val="00DB5130"/>
    <w:rsid w:val="00DB5818"/>
    <w:rsid w:val="00DC32C4"/>
    <w:rsid w:val="00DC39D0"/>
    <w:rsid w:val="00DC48B6"/>
    <w:rsid w:val="00DC53B4"/>
    <w:rsid w:val="00DC6786"/>
    <w:rsid w:val="00DE21F1"/>
    <w:rsid w:val="00DE34EB"/>
    <w:rsid w:val="00DE4BF5"/>
    <w:rsid w:val="00DE68AC"/>
    <w:rsid w:val="00DE7A72"/>
    <w:rsid w:val="00DF0BAB"/>
    <w:rsid w:val="00DF1398"/>
    <w:rsid w:val="00DF6726"/>
    <w:rsid w:val="00E020BE"/>
    <w:rsid w:val="00E10268"/>
    <w:rsid w:val="00E125AF"/>
    <w:rsid w:val="00E251C1"/>
    <w:rsid w:val="00E264D1"/>
    <w:rsid w:val="00E32124"/>
    <w:rsid w:val="00E33E20"/>
    <w:rsid w:val="00E40093"/>
    <w:rsid w:val="00E40D5F"/>
    <w:rsid w:val="00E4405F"/>
    <w:rsid w:val="00E458DE"/>
    <w:rsid w:val="00E459EB"/>
    <w:rsid w:val="00E46B6E"/>
    <w:rsid w:val="00E4726E"/>
    <w:rsid w:val="00E51B81"/>
    <w:rsid w:val="00E56DB0"/>
    <w:rsid w:val="00E57D15"/>
    <w:rsid w:val="00E606C0"/>
    <w:rsid w:val="00E625D6"/>
    <w:rsid w:val="00E62C05"/>
    <w:rsid w:val="00E633B2"/>
    <w:rsid w:val="00E64252"/>
    <w:rsid w:val="00E66523"/>
    <w:rsid w:val="00E66E60"/>
    <w:rsid w:val="00E674D6"/>
    <w:rsid w:val="00E67EA4"/>
    <w:rsid w:val="00E710F4"/>
    <w:rsid w:val="00E7323F"/>
    <w:rsid w:val="00E75DBB"/>
    <w:rsid w:val="00E81D44"/>
    <w:rsid w:val="00E848A4"/>
    <w:rsid w:val="00E84DD4"/>
    <w:rsid w:val="00E85727"/>
    <w:rsid w:val="00E91162"/>
    <w:rsid w:val="00E92E48"/>
    <w:rsid w:val="00E940DE"/>
    <w:rsid w:val="00E961AE"/>
    <w:rsid w:val="00E96C1C"/>
    <w:rsid w:val="00E97DF5"/>
    <w:rsid w:val="00EA024B"/>
    <w:rsid w:val="00EA0601"/>
    <w:rsid w:val="00EA4BEF"/>
    <w:rsid w:val="00EB01FD"/>
    <w:rsid w:val="00EB4647"/>
    <w:rsid w:val="00EC4AD0"/>
    <w:rsid w:val="00EC5232"/>
    <w:rsid w:val="00EC5768"/>
    <w:rsid w:val="00ED2C8C"/>
    <w:rsid w:val="00ED31BC"/>
    <w:rsid w:val="00ED32D6"/>
    <w:rsid w:val="00ED4140"/>
    <w:rsid w:val="00ED6014"/>
    <w:rsid w:val="00ED6B50"/>
    <w:rsid w:val="00EE77EE"/>
    <w:rsid w:val="00EE7BE2"/>
    <w:rsid w:val="00EF1666"/>
    <w:rsid w:val="00EF21C3"/>
    <w:rsid w:val="00EF395A"/>
    <w:rsid w:val="00F00E87"/>
    <w:rsid w:val="00F01C47"/>
    <w:rsid w:val="00F113E7"/>
    <w:rsid w:val="00F119ED"/>
    <w:rsid w:val="00F12EB2"/>
    <w:rsid w:val="00F24369"/>
    <w:rsid w:val="00F24D26"/>
    <w:rsid w:val="00F30533"/>
    <w:rsid w:val="00F317EA"/>
    <w:rsid w:val="00F3298D"/>
    <w:rsid w:val="00F34484"/>
    <w:rsid w:val="00F415D9"/>
    <w:rsid w:val="00F41B81"/>
    <w:rsid w:val="00F43953"/>
    <w:rsid w:val="00F44AFE"/>
    <w:rsid w:val="00F44F15"/>
    <w:rsid w:val="00F4794F"/>
    <w:rsid w:val="00F529C4"/>
    <w:rsid w:val="00F53ACA"/>
    <w:rsid w:val="00F55826"/>
    <w:rsid w:val="00F622DC"/>
    <w:rsid w:val="00F66DB5"/>
    <w:rsid w:val="00F71E63"/>
    <w:rsid w:val="00F73077"/>
    <w:rsid w:val="00F7564D"/>
    <w:rsid w:val="00F759D6"/>
    <w:rsid w:val="00F81A35"/>
    <w:rsid w:val="00F82E0E"/>
    <w:rsid w:val="00F83FDF"/>
    <w:rsid w:val="00F84F54"/>
    <w:rsid w:val="00F8631C"/>
    <w:rsid w:val="00F91FD8"/>
    <w:rsid w:val="00F94637"/>
    <w:rsid w:val="00FA0BCF"/>
    <w:rsid w:val="00FA38DA"/>
    <w:rsid w:val="00FA49E0"/>
    <w:rsid w:val="00FA4CE9"/>
    <w:rsid w:val="00FB5F91"/>
    <w:rsid w:val="00FB6EF9"/>
    <w:rsid w:val="00FC1878"/>
    <w:rsid w:val="00FC33AF"/>
    <w:rsid w:val="00FC5496"/>
    <w:rsid w:val="00FC72A0"/>
    <w:rsid w:val="00FD00D1"/>
    <w:rsid w:val="00FD20FC"/>
    <w:rsid w:val="00FD2A61"/>
    <w:rsid w:val="00FD3F7C"/>
    <w:rsid w:val="00FD4F60"/>
    <w:rsid w:val="00FD6A9A"/>
    <w:rsid w:val="00FE128B"/>
    <w:rsid w:val="00FE1835"/>
    <w:rsid w:val="00FE570D"/>
    <w:rsid w:val="00FE74AC"/>
    <w:rsid w:val="00FF06E6"/>
    <w:rsid w:val="00FF12A8"/>
    <w:rsid w:val="00FF4622"/>
    <w:rsid w:val="00FF5474"/>
    <w:rsid w:val="00FF5713"/>
    <w:rsid w:val="00FF6E86"/>
    <w:rsid w:val="00FF70C3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9EBF"/>
  <w15:chartTrackingRefBased/>
  <w15:docId w15:val="{FC3F9060-C3AD-45F1-A052-B0CB880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5A"/>
    <w:pPr>
      <w:ind w:left="720"/>
      <w:contextualSpacing/>
    </w:pPr>
  </w:style>
  <w:style w:type="paragraph" w:customStyle="1" w:styleId="TableContents">
    <w:name w:val="Table Contents"/>
    <w:basedOn w:val="a4"/>
    <w:qFormat/>
    <w:rsid w:val="00CD71DA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CD71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71DA"/>
  </w:style>
  <w:style w:type="paragraph" w:styleId="a6">
    <w:name w:val="header"/>
    <w:basedOn w:val="a"/>
    <w:link w:val="a7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E14"/>
  </w:style>
  <w:style w:type="paragraph" w:styleId="a8">
    <w:name w:val="footer"/>
    <w:basedOn w:val="a"/>
    <w:link w:val="a9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E14"/>
  </w:style>
  <w:style w:type="paragraph" w:styleId="aa">
    <w:name w:val="Balloon Text"/>
    <w:basedOn w:val="a"/>
    <w:link w:val="ab"/>
    <w:uiPriority w:val="99"/>
    <w:semiHidden/>
    <w:unhideWhenUsed/>
    <w:rsid w:val="0077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759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E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C019-AA8D-4265-B7CF-F9936AA8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26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Гажа Елена Николаевна</cp:lastModifiedBy>
  <cp:revision>40</cp:revision>
  <cp:lastPrinted>2020-09-21T10:44:00Z</cp:lastPrinted>
  <dcterms:created xsi:type="dcterms:W3CDTF">2020-09-16T13:36:00Z</dcterms:created>
  <dcterms:modified xsi:type="dcterms:W3CDTF">2020-09-21T13:17:00Z</dcterms:modified>
</cp:coreProperties>
</file>