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C5757" w14:textId="48219D43" w:rsidR="00473279" w:rsidRDefault="00C83809" w:rsidP="00473279">
      <w:pPr>
        <w:pStyle w:val="a6"/>
        <w:rPr>
          <w:b/>
          <w:bCs/>
          <w:szCs w:val="28"/>
        </w:rPr>
      </w:pPr>
      <w:r>
        <w:rPr>
          <w:b/>
          <w:bCs/>
          <w:szCs w:val="28"/>
        </w:rPr>
        <w:t xml:space="preserve">  </w:t>
      </w:r>
      <w:r w:rsidR="00473279">
        <w:rPr>
          <w:b/>
          <w:noProof/>
          <w:szCs w:val="28"/>
        </w:rPr>
        <w:drawing>
          <wp:inline distT="0" distB="0" distL="0" distR="0" wp14:anchorId="713D03EC" wp14:editId="4975D2EC">
            <wp:extent cx="781050" cy="981075"/>
            <wp:effectExtent l="0" t="0" r="0" b="9525"/>
            <wp:docPr id="18136297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981075"/>
                    </a:xfrm>
                    <a:prstGeom prst="rect">
                      <a:avLst/>
                    </a:prstGeom>
                    <a:noFill/>
                    <a:ln>
                      <a:noFill/>
                    </a:ln>
                  </pic:spPr>
                </pic:pic>
              </a:graphicData>
            </a:graphic>
          </wp:inline>
        </w:drawing>
      </w:r>
    </w:p>
    <w:p w14:paraId="563F7FF1" w14:textId="77777777" w:rsidR="00473279" w:rsidRDefault="00473279" w:rsidP="00473279">
      <w:pPr>
        <w:pStyle w:val="a6"/>
        <w:rPr>
          <w:b/>
          <w:bCs/>
          <w:szCs w:val="28"/>
        </w:rPr>
      </w:pPr>
    </w:p>
    <w:p w14:paraId="5D1C2A7F" w14:textId="77777777" w:rsidR="00473279" w:rsidRDefault="00473279" w:rsidP="00473279">
      <w:pPr>
        <w:pStyle w:val="a6"/>
        <w:rPr>
          <w:b/>
          <w:bCs/>
          <w:szCs w:val="28"/>
        </w:rPr>
      </w:pPr>
      <w:r>
        <w:rPr>
          <w:b/>
          <w:bCs/>
          <w:szCs w:val="28"/>
        </w:rPr>
        <w:t>СОВЕТ ДЕПУТАТОВ</w:t>
      </w:r>
    </w:p>
    <w:p w14:paraId="1C974433" w14:textId="77777777" w:rsidR="00473279" w:rsidRPr="007F6BEA" w:rsidRDefault="00473279" w:rsidP="00473279">
      <w:pPr>
        <w:pStyle w:val="a6"/>
        <w:rPr>
          <w:b/>
          <w:bCs/>
          <w:szCs w:val="28"/>
        </w:rPr>
      </w:pPr>
      <w:r>
        <w:rPr>
          <w:b/>
          <w:bCs/>
          <w:szCs w:val="28"/>
        </w:rPr>
        <w:t>ГАТЧИНСКОГО МУНИЦИПАЛЬНОГО ОКРУГА</w:t>
      </w:r>
    </w:p>
    <w:p w14:paraId="722007E1" w14:textId="77777777" w:rsidR="00473279" w:rsidRDefault="00473279" w:rsidP="00473279">
      <w:pPr>
        <w:pStyle w:val="a6"/>
        <w:rPr>
          <w:b/>
          <w:bCs/>
          <w:szCs w:val="28"/>
        </w:rPr>
      </w:pPr>
      <w:r>
        <w:rPr>
          <w:b/>
          <w:bCs/>
          <w:szCs w:val="28"/>
        </w:rPr>
        <w:t>ЛЕНИНГРАДСКОЙ ОБЛАСТИ</w:t>
      </w:r>
    </w:p>
    <w:p w14:paraId="51DB3B26" w14:textId="77777777" w:rsidR="00473279" w:rsidRDefault="00473279" w:rsidP="00473279">
      <w:pPr>
        <w:pStyle w:val="a6"/>
        <w:rPr>
          <w:b/>
          <w:bCs/>
          <w:szCs w:val="28"/>
        </w:rPr>
      </w:pPr>
      <w:r>
        <w:rPr>
          <w:b/>
          <w:bCs/>
          <w:szCs w:val="28"/>
        </w:rPr>
        <w:t>первого созыва</w:t>
      </w:r>
    </w:p>
    <w:p w14:paraId="6278F6BF" w14:textId="77777777" w:rsidR="00473279" w:rsidRDefault="00473279" w:rsidP="00473279">
      <w:pPr>
        <w:pStyle w:val="a6"/>
      </w:pPr>
    </w:p>
    <w:p w14:paraId="559EE456" w14:textId="77777777" w:rsidR="00473279" w:rsidRPr="003D3010" w:rsidRDefault="00473279" w:rsidP="00473279">
      <w:pPr>
        <w:pStyle w:val="1"/>
        <w:numPr>
          <w:ilvl w:val="0"/>
          <w:numId w:val="6"/>
        </w:numPr>
        <w:tabs>
          <w:tab w:val="num" w:pos="360"/>
        </w:tabs>
        <w:suppressAutoHyphens/>
        <w:ind w:left="567" w:right="-83" w:hanging="375"/>
        <w:rPr>
          <w:sz w:val="28"/>
          <w:szCs w:val="28"/>
        </w:rPr>
      </w:pPr>
      <w:r w:rsidRPr="003D3010">
        <w:rPr>
          <w:sz w:val="28"/>
          <w:szCs w:val="28"/>
        </w:rPr>
        <w:t>Р Е Ш Е Н И Е</w:t>
      </w:r>
    </w:p>
    <w:p w14:paraId="4BAAA71C" w14:textId="77777777" w:rsidR="00473279" w:rsidRPr="00751583" w:rsidRDefault="00473279" w:rsidP="00473279">
      <w:pPr>
        <w:ind w:left="567" w:hanging="567"/>
        <w:jc w:val="center"/>
        <w:rPr>
          <w:b/>
        </w:rPr>
      </w:pPr>
      <w:r>
        <w:rPr>
          <w:b/>
          <w:lang w:val="en-US"/>
        </w:rPr>
        <w:t xml:space="preserve"> </w:t>
      </w:r>
    </w:p>
    <w:p w14:paraId="6CD9BE47" w14:textId="37DAAEDC" w:rsidR="00473279" w:rsidRPr="00473279" w:rsidRDefault="00473279" w:rsidP="00473279">
      <w:pPr>
        <w:ind w:left="567" w:hanging="567"/>
        <w:rPr>
          <w:rFonts w:ascii="Times New Roman" w:hAnsi="Times New Roman" w:cs="Times New Roman"/>
          <w:b/>
          <w:sz w:val="28"/>
          <w:szCs w:val="28"/>
        </w:rPr>
      </w:pPr>
      <w:r w:rsidRPr="00473279">
        <w:rPr>
          <w:rFonts w:ascii="Times New Roman" w:hAnsi="Times New Roman" w:cs="Times New Roman"/>
          <w:b/>
          <w:sz w:val="28"/>
          <w:szCs w:val="28"/>
        </w:rPr>
        <w:t xml:space="preserve">               от 20 декабря 2024 года                                                                № 123</w:t>
      </w:r>
    </w:p>
    <w:p w14:paraId="6D6A4F03" w14:textId="1A839E9C" w:rsidR="001830DC" w:rsidRPr="005C2556" w:rsidRDefault="001830DC" w:rsidP="008D66F7">
      <w:pPr>
        <w:shd w:val="clear" w:color="auto" w:fill="FFFFFF"/>
        <w:tabs>
          <w:tab w:val="left" w:pos="2506"/>
        </w:tabs>
        <w:spacing w:before="254" w:after="0" w:line="240" w:lineRule="auto"/>
        <w:ind w:left="5" w:right="3709"/>
        <w:contextualSpacing/>
        <w:jc w:val="both"/>
        <w:rPr>
          <w:rFonts w:ascii="Times New Roman" w:eastAsia="Times New Roman" w:hAnsi="Times New Roman" w:cs="Times New Roman"/>
          <w:bCs/>
          <w:spacing w:val="3"/>
          <w:sz w:val="24"/>
          <w:szCs w:val="24"/>
          <w:lang w:eastAsia="ru-RU"/>
        </w:rPr>
      </w:pPr>
      <w:r w:rsidRPr="005C2556">
        <w:rPr>
          <w:rFonts w:ascii="Times New Roman" w:eastAsia="Times New Roman" w:hAnsi="Times New Roman" w:cs="Times New Roman"/>
          <w:spacing w:val="3"/>
          <w:sz w:val="24"/>
          <w:szCs w:val="24"/>
          <w:lang w:eastAsia="ru-RU"/>
        </w:rPr>
        <w:t xml:space="preserve">Об утверждении порядка </w:t>
      </w:r>
      <w:r w:rsidRPr="005C2556">
        <w:rPr>
          <w:rFonts w:ascii="Times New Roman" w:eastAsia="Times New Roman" w:hAnsi="Times New Roman" w:cs="Times New Roman"/>
          <w:bCs/>
          <w:spacing w:val="3"/>
          <w:sz w:val="24"/>
          <w:szCs w:val="24"/>
          <w:lang w:eastAsia="ru-RU"/>
        </w:rPr>
        <w:t xml:space="preserve">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w:t>
      </w:r>
      <w:r w:rsidR="006B4A74" w:rsidRPr="005C2556">
        <w:rPr>
          <w:rFonts w:ascii="Times New Roman" w:eastAsia="Times New Roman" w:hAnsi="Times New Roman" w:cs="Times New Roman"/>
          <w:bCs/>
          <w:spacing w:val="3"/>
          <w:sz w:val="24"/>
          <w:szCs w:val="24"/>
          <w:lang w:eastAsia="ru-RU"/>
        </w:rPr>
        <w:t>округ</w:t>
      </w:r>
      <w:r w:rsidRPr="005C2556">
        <w:rPr>
          <w:rFonts w:ascii="Times New Roman" w:eastAsia="Times New Roman" w:hAnsi="Times New Roman" w:cs="Times New Roman"/>
          <w:bCs/>
          <w:spacing w:val="3"/>
          <w:sz w:val="24"/>
          <w:szCs w:val="24"/>
          <w:lang w:eastAsia="ru-RU"/>
        </w:rPr>
        <w:t xml:space="preserve"> Ленинградской области, а также земельных участков,  полномочия по распоряжению которыми относятся к компетенции</w:t>
      </w:r>
      <w:r w:rsidR="00666CCA" w:rsidRPr="005C2556">
        <w:rPr>
          <w:rFonts w:ascii="Times New Roman" w:eastAsia="Times New Roman" w:hAnsi="Times New Roman" w:cs="Times New Roman"/>
          <w:bCs/>
          <w:spacing w:val="3"/>
          <w:sz w:val="24"/>
          <w:szCs w:val="24"/>
          <w:lang w:eastAsia="ru-RU"/>
        </w:rPr>
        <w:t xml:space="preserve"> </w:t>
      </w:r>
      <w:r w:rsidRPr="005C2556">
        <w:rPr>
          <w:rFonts w:ascii="Times New Roman" w:eastAsia="Times New Roman" w:hAnsi="Times New Roman" w:cs="Times New Roman"/>
          <w:bCs/>
          <w:spacing w:val="3"/>
          <w:sz w:val="24"/>
          <w:szCs w:val="24"/>
          <w:lang w:eastAsia="ru-RU"/>
        </w:rPr>
        <w:t xml:space="preserve">администрации Гатчинского муниципального </w:t>
      </w:r>
      <w:r w:rsidR="006B4A74" w:rsidRPr="005C2556">
        <w:rPr>
          <w:rFonts w:ascii="Times New Roman" w:eastAsia="Times New Roman" w:hAnsi="Times New Roman" w:cs="Times New Roman"/>
          <w:bCs/>
          <w:spacing w:val="3"/>
          <w:sz w:val="24"/>
          <w:szCs w:val="24"/>
          <w:lang w:eastAsia="ru-RU"/>
        </w:rPr>
        <w:t>округа</w:t>
      </w:r>
      <w:r w:rsidRPr="005C2556">
        <w:rPr>
          <w:rFonts w:ascii="Times New Roman" w:eastAsia="Times New Roman" w:hAnsi="Times New Roman" w:cs="Times New Roman"/>
          <w:bCs/>
          <w:spacing w:val="3"/>
          <w:sz w:val="24"/>
          <w:szCs w:val="24"/>
          <w:lang w:eastAsia="ru-RU"/>
        </w:rPr>
        <w:t xml:space="preserve"> </w:t>
      </w:r>
      <w:r w:rsidRPr="005C2556">
        <w:rPr>
          <w:rFonts w:ascii="Times New Roman" w:eastAsia="Times New Roman" w:hAnsi="Times New Roman" w:cs="Times New Roman"/>
          <w:spacing w:val="3"/>
          <w:sz w:val="24"/>
          <w:szCs w:val="24"/>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r w:rsidRPr="005C2556">
        <w:rPr>
          <w:rFonts w:ascii="Times New Roman" w:eastAsia="Times New Roman" w:hAnsi="Times New Roman" w:cs="Times New Roman"/>
          <w:bCs/>
          <w:spacing w:val="3"/>
          <w:sz w:val="24"/>
          <w:szCs w:val="24"/>
          <w:lang w:eastAsia="ru-RU"/>
        </w:rPr>
        <w:t xml:space="preserve">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w:t>
      </w:r>
      <w:r w:rsidR="00666CCA" w:rsidRPr="005C2556">
        <w:rPr>
          <w:rFonts w:ascii="Times New Roman" w:eastAsia="Times New Roman" w:hAnsi="Times New Roman" w:cs="Times New Roman"/>
          <w:bCs/>
          <w:spacing w:val="3"/>
          <w:sz w:val="24"/>
          <w:szCs w:val="24"/>
          <w:lang w:eastAsia="ru-RU"/>
        </w:rPr>
        <w:t xml:space="preserve">, </w:t>
      </w:r>
      <w:r w:rsidRPr="005C2556">
        <w:rPr>
          <w:rFonts w:ascii="Times New Roman" w:eastAsia="Times New Roman" w:hAnsi="Times New Roman" w:cs="Times New Roman"/>
          <w:bCs/>
          <w:spacing w:val="3"/>
          <w:sz w:val="24"/>
          <w:szCs w:val="24"/>
          <w:lang w:eastAsia="ru-RU"/>
        </w:rPr>
        <w:t>организациям, образующим инфраструктуру поддержки субъектов малого и среднего предпринимательства</w:t>
      </w:r>
      <w:r w:rsidR="00666CCA" w:rsidRPr="005C2556">
        <w:rPr>
          <w:rFonts w:ascii="Times New Roman" w:eastAsia="Times New Roman" w:hAnsi="Times New Roman" w:cs="Times New Roman"/>
          <w:bCs/>
          <w:spacing w:val="3"/>
          <w:sz w:val="24"/>
          <w:szCs w:val="24"/>
          <w:lang w:eastAsia="ru-RU"/>
        </w:rPr>
        <w:t>, самозанятым</w:t>
      </w:r>
    </w:p>
    <w:p w14:paraId="22660D6B" w14:textId="77777777" w:rsidR="001830DC" w:rsidRPr="00BE3019" w:rsidRDefault="001830DC" w:rsidP="008D66F7">
      <w:pPr>
        <w:shd w:val="clear" w:color="auto" w:fill="FFFFFF"/>
        <w:tabs>
          <w:tab w:val="left" w:pos="2506"/>
        </w:tabs>
        <w:spacing w:before="254" w:after="0" w:line="240" w:lineRule="auto"/>
        <w:ind w:left="5" w:right="3709"/>
        <w:contextualSpacing/>
        <w:jc w:val="both"/>
        <w:rPr>
          <w:rFonts w:ascii="Times New Roman" w:eastAsia="Times New Roman" w:hAnsi="Times New Roman" w:cs="Times New Roman"/>
          <w:sz w:val="24"/>
          <w:szCs w:val="24"/>
          <w:lang w:eastAsia="ru-RU"/>
        </w:rPr>
      </w:pPr>
    </w:p>
    <w:p w14:paraId="401D87EE" w14:textId="4E501734" w:rsidR="001830DC" w:rsidRPr="005C2556" w:rsidRDefault="001830DC" w:rsidP="008D66F7">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В целях совершенствования системы муниципальной поддержки малого и среднего предпринимательства</w:t>
      </w:r>
      <w:r w:rsidR="00576003" w:rsidRPr="005C2556">
        <w:rPr>
          <w:rFonts w:ascii="Times New Roman" w:eastAsia="Times New Roman" w:hAnsi="Times New Roman" w:cs="Times New Roman"/>
          <w:sz w:val="28"/>
          <w:szCs w:val="28"/>
          <w:lang w:eastAsia="ru-RU"/>
        </w:rPr>
        <w:t xml:space="preserve">, самозанятых </w:t>
      </w:r>
      <w:r w:rsidRPr="005C2556">
        <w:rPr>
          <w:rFonts w:ascii="Times New Roman" w:eastAsia="Times New Roman" w:hAnsi="Times New Roman" w:cs="Times New Roman"/>
          <w:sz w:val="28"/>
          <w:szCs w:val="28"/>
          <w:lang w:eastAsia="ru-RU"/>
        </w:rPr>
        <w:t xml:space="preserve">в </w:t>
      </w:r>
      <w:r w:rsidRPr="005C2556">
        <w:rPr>
          <w:rFonts w:ascii="Times New Roman" w:eastAsia="Times New Roman" w:hAnsi="Times New Roman" w:cs="Times New Roman"/>
          <w:spacing w:val="3"/>
          <w:sz w:val="28"/>
          <w:szCs w:val="28"/>
          <w:lang w:eastAsia="ru-RU"/>
        </w:rPr>
        <w:t xml:space="preserve">Гатчинском муниципальном </w:t>
      </w:r>
      <w:r w:rsidR="006B4A74" w:rsidRPr="005C2556">
        <w:rPr>
          <w:rFonts w:ascii="Times New Roman" w:eastAsia="Times New Roman" w:hAnsi="Times New Roman" w:cs="Times New Roman"/>
          <w:spacing w:val="3"/>
          <w:sz w:val="28"/>
          <w:szCs w:val="28"/>
          <w:lang w:eastAsia="ru-RU"/>
        </w:rPr>
        <w:t>округе</w:t>
      </w:r>
      <w:r w:rsidRPr="005C2556">
        <w:rPr>
          <w:rFonts w:ascii="Times New Roman" w:eastAsia="Times New Roman" w:hAnsi="Times New Roman" w:cs="Times New Roman"/>
          <w:spacing w:val="3"/>
          <w:sz w:val="28"/>
          <w:szCs w:val="28"/>
          <w:lang w:eastAsia="ru-RU"/>
        </w:rPr>
        <w:t xml:space="preserve"> </w:t>
      </w:r>
      <w:r w:rsidRPr="005C2556">
        <w:rPr>
          <w:rFonts w:ascii="Times New Roman" w:eastAsia="Times New Roman" w:hAnsi="Times New Roman" w:cs="Times New Roman"/>
          <w:sz w:val="28"/>
          <w:szCs w:val="28"/>
          <w:lang w:eastAsia="ru-RU"/>
        </w:rPr>
        <w:t>(в части имущественной поддержки)</w:t>
      </w:r>
      <w:r w:rsidR="00576003" w:rsidRPr="005C2556">
        <w:rPr>
          <w:rFonts w:ascii="Times New Roman" w:eastAsia="Times New Roman" w:hAnsi="Times New Roman" w:cs="Times New Roman"/>
          <w:sz w:val="28"/>
          <w:szCs w:val="28"/>
          <w:lang w:eastAsia="ru-RU"/>
        </w:rPr>
        <w:t xml:space="preserve">, </w:t>
      </w:r>
      <w:r w:rsidRPr="005C2556">
        <w:rPr>
          <w:rFonts w:ascii="Times New Roman" w:eastAsia="Times New Roman" w:hAnsi="Times New Roman" w:cs="Times New Roman"/>
          <w:sz w:val="28"/>
          <w:szCs w:val="28"/>
          <w:lang w:eastAsia="ru-RU"/>
        </w:rPr>
        <w:t>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ст. 18   Федерального закона от 24.07.2007 №209-ФЗ «О развитии малого и среднего предпринимательства в Российской Федерации», Федеральн</w:t>
      </w:r>
      <w:r w:rsidR="00576003" w:rsidRPr="005C2556">
        <w:rPr>
          <w:rFonts w:ascii="Times New Roman" w:eastAsia="Times New Roman" w:hAnsi="Times New Roman" w:cs="Times New Roman"/>
          <w:sz w:val="28"/>
          <w:szCs w:val="28"/>
          <w:lang w:eastAsia="ru-RU"/>
        </w:rPr>
        <w:t>ым</w:t>
      </w:r>
      <w:r w:rsidRPr="005C2556">
        <w:rPr>
          <w:rFonts w:ascii="Times New Roman" w:eastAsia="Times New Roman" w:hAnsi="Times New Roman" w:cs="Times New Roman"/>
          <w:sz w:val="28"/>
          <w:szCs w:val="28"/>
          <w:lang w:eastAsia="ru-RU"/>
        </w:rPr>
        <w:t xml:space="preserve">  закон</w:t>
      </w:r>
      <w:r w:rsidR="00576003" w:rsidRPr="005C2556">
        <w:rPr>
          <w:rFonts w:ascii="Times New Roman" w:eastAsia="Times New Roman" w:hAnsi="Times New Roman" w:cs="Times New Roman"/>
          <w:sz w:val="28"/>
          <w:szCs w:val="28"/>
          <w:lang w:eastAsia="ru-RU"/>
        </w:rPr>
        <w:t>ом</w:t>
      </w:r>
      <w:r w:rsidRPr="005C2556">
        <w:rPr>
          <w:rFonts w:ascii="Times New Roman" w:eastAsia="Times New Roman" w:hAnsi="Times New Roman" w:cs="Times New Roman"/>
          <w:sz w:val="28"/>
          <w:szCs w:val="28"/>
          <w:lang w:eastAsia="ru-RU"/>
        </w:rPr>
        <w:t xml:space="preserve"> от 26.07.2006 №135-ФЗ «О защите конкуренции», Приказом Минэкономразвития России от 20.04.2016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Уставом муниципального образования Гатчинский муниципальный </w:t>
      </w:r>
      <w:r w:rsidR="003E46ED" w:rsidRPr="005C2556">
        <w:rPr>
          <w:rFonts w:ascii="Times New Roman" w:eastAsia="Times New Roman" w:hAnsi="Times New Roman" w:cs="Times New Roman"/>
          <w:sz w:val="28"/>
          <w:szCs w:val="28"/>
          <w:lang w:eastAsia="ru-RU"/>
        </w:rPr>
        <w:t>округ</w:t>
      </w:r>
      <w:r w:rsidRPr="005C2556">
        <w:rPr>
          <w:rFonts w:ascii="Times New Roman" w:eastAsia="Times New Roman" w:hAnsi="Times New Roman" w:cs="Times New Roman"/>
          <w:sz w:val="28"/>
          <w:szCs w:val="28"/>
          <w:lang w:eastAsia="ru-RU"/>
        </w:rPr>
        <w:t xml:space="preserve"> Ленинградской области,</w:t>
      </w:r>
    </w:p>
    <w:p w14:paraId="0B35F9A4" w14:textId="77777777" w:rsidR="00BE3019" w:rsidRPr="000A232B" w:rsidRDefault="00BE3019" w:rsidP="008D66F7">
      <w:pPr>
        <w:spacing w:after="0" w:line="240" w:lineRule="auto"/>
        <w:rPr>
          <w:rFonts w:ascii="Times New Roman" w:eastAsia="Times New Roman" w:hAnsi="Times New Roman" w:cs="Times New Roman"/>
          <w:b/>
          <w:sz w:val="26"/>
          <w:szCs w:val="26"/>
          <w:lang w:eastAsia="ru-RU"/>
        </w:rPr>
      </w:pPr>
    </w:p>
    <w:p w14:paraId="534E9D24" w14:textId="77777777" w:rsidR="005C2556" w:rsidRDefault="005C2556" w:rsidP="005C2556">
      <w:pPr>
        <w:pStyle w:val="ConsPlusTitle"/>
        <w:widowControl/>
        <w:ind w:left="900"/>
        <w:jc w:val="center"/>
        <w:rPr>
          <w:rFonts w:ascii="Times New Roman" w:hAnsi="Times New Roman" w:cs="Times New Roman"/>
          <w:sz w:val="28"/>
          <w:szCs w:val="28"/>
        </w:rPr>
      </w:pPr>
      <w:bookmarkStart w:id="0" w:name="_Hlk185248150"/>
      <w:r>
        <w:rPr>
          <w:rFonts w:ascii="Times New Roman" w:hAnsi="Times New Roman" w:cs="Times New Roman"/>
          <w:sz w:val="28"/>
          <w:szCs w:val="28"/>
        </w:rPr>
        <w:t>СОВЕТ ДЕПУТАТОВ</w:t>
      </w:r>
    </w:p>
    <w:p w14:paraId="09EF4346" w14:textId="77777777" w:rsidR="005C2556" w:rsidRDefault="005C2556" w:rsidP="005C2556">
      <w:pPr>
        <w:pStyle w:val="ConsPlusTitle"/>
        <w:widowControl/>
        <w:ind w:left="900"/>
        <w:jc w:val="center"/>
        <w:rPr>
          <w:rFonts w:ascii="Times New Roman" w:hAnsi="Times New Roman" w:cs="Times New Roman"/>
          <w:sz w:val="28"/>
          <w:szCs w:val="28"/>
        </w:rPr>
      </w:pPr>
      <w:r>
        <w:rPr>
          <w:rFonts w:ascii="Times New Roman" w:hAnsi="Times New Roman" w:cs="Times New Roman"/>
          <w:sz w:val="28"/>
          <w:szCs w:val="28"/>
        </w:rPr>
        <w:t>ГАТЧИНСКОГО МУНИЦИПАЛЬНОГО ОКРУГА</w:t>
      </w:r>
    </w:p>
    <w:p w14:paraId="3AF49C10" w14:textId="77777777" w:rsidR="005C2556" w:rsidRPr="00473279" w:rsidRDefault="005C2556" w:rsidP="005C2556">
      <w:pPr>
        <w:pStyle w:val="ConsPlusTitle"/>
        <w:widowControl/>
        <w:ind w:left="900"/>
        <w:jc w:val="center"/>
        <w:rPr>
          <w:rFonts w:ascii="Times New Roman" w:hAnsi="Times New Roman" w:cs="Times New Roman"/>
          <w:sz w:val="28"/>
          <w:szCs w:val="28"/>
        </w:rPr>
      </w:pPr>
      <w:r>
        <w:rPr>
          <w:rFonts w:ascii="Times New Roman" w:hAnsi="Times New Roman" w:cs="Times New Roman"/>
          <w:sz w:val="28"/>
          <w:szCs w:val="28"/>
        </w:rPr>
        <w:t>РЕШИЛ:</w:t>
      </w:r>
    </w:p>
    <w:bookmarkEnd w:id="0"/>
    <w:p w14:paraId="595DC532" w14:textId="465CB14C" w:rsidR="001830DC" w:rsidRPr="005C2556" w:rsidRDefault="001830DC" w:rsidP="008D66F7">
      <w:pPr>
        <w:numPr>
          <w:ilvl w:val="0"/>
          <w:numId w:val="2"/>
        </w:numPr>
        <w:autoSpaceDE w:val="0"/>
        <w:autoSpaceDN w:val="0"/>
        <w:adjustRightInd w:val="0"/>
        <w:spacing w:after="0" w:line="240" w:lineRule="auto"/>
        <w:ind w:left="0" w:firstLine="851"/>
        <w:jc w:val="both"/>
        <w:outlineLvl w:val="0"/>
        <w:rPr>
          <w:rFonts w:ascii="Times New Roman" w:eastAsia="Times New Roman" w:hAnsi="Times New Roman" w:cs="Times New Roman"/>
          <w:bCs/>
          <w:sz w:val="28"/>
          <w:szCs w:val="28"/>
          <w:lang w:eastAsia="ru-RU"/>
        </w:rPr>
      </w:pPr>
      <w:r w:rsidRPr="005C2556">
        <w:rPr>
          <w:rFonts w:ascii="Times New Roman" w:eastAsia="Times New Roman" w:hAnsi="Times New Roman" w:cs="Times New Roman"/>
          <w:sz w:val="28"/>
          <w:szCs w:val="28"/>
          <w:lang w:eastAsia="ru-RU"/>
        </w:rPr>
        <w:t xml:space="preserve">Утвердить </w:t>
      </w:r>
      <w:bookmarkStart w:id="1" w:name="_Hlk183418088"/>
      <w:r w:rsidRPr="005C2556">
        <w:rPr>
          <w:rFonts w:ascii="Times New Roman" w:hAnsi="Times New Roman" w:cs="Times New Roman"/>
          <w:sz w:val="28"/>
          <w:szCs w:val="28"/>
        </w:rPr>
        <w:fldChar w:fldCharType="begin"/>
      </w:r>
      <w:r w:rsidRPr="005C2556">
        <w:rPr>
          <w:rFonts w:ascii="Times New Roman" w:hAnsi="Times New Roman" w:cs="Times New Roman"/>
          <w:sz w:val="28"/>
          <w:szCs w:val="28"/>
        </w:rPr>
        <w:instrText>HYPERLINK "consultantplus://offline/main?base=SPB;n=85154;fld=134;dst=100012"</w:instrText>
      </w:r>
      <w:r w:rsidRPr="005C2556">
        <w:rPr>
          <w:rFonts w:ascii="Times New Roman" w:hAnsi="Times New Roman" w:cs="Times New Roman"/>
          <w:sz w:val="28"/>
          <w:szCs w:val="28"/>
        </w:rPr>
      </w:r>
      <w:r w:rsidRPr="005C2556">
        <w:rPr>
          <w:rFonts w:ascii="Times New Roman" w:hAnsi="Times New Roman" w:cs="Times New Roman"/>
          <w:sz w:val="28"/>
          <w:szCs w:val="28"/>
        </w:rPr>
        <w:fldChar w:fldCharType="separate"/>
      </w:r>
      <w:r w:rsidRPr="005C2556">
        <w:rPr>
          <w:rFonts w:ascii="Times New Roman" w:eastAsia="Times New Roman" w:hAnsi="Times New Roman" w:cs="Times New Roman"/>
          <w:sz w:val="28"/>
          <w:szCs w:val="28"/>
          <w:lang w:eastAsia="ru-RU"/>
        </w:rPr>
        <w:t>Порядок</w:t>
      </w:r>
      <w:r w:rsidRPr="005C2556">
        <w:rPr>
          <w:rFonts w:ascii="Times New Roman" w:eastAsia="Times New Roman" w:hAnsi="Times New Roman" w:cs="Times New Roman"/>
          <w:sz w:val="28"/>
          <w:szCs w:val="28"/>
          <w:lang w:eastAsia="ru-RU"/>
        </w:rPr>
        <w:fldChar w:fldCharType="end"/>
      </w:r>
      <w:r w:rsidRPr="005C2556">
        <w:rPr>
          <w:rFonts w:ascii="Times New Roman" w:eastAsia="Times New Roman" w:hAnsi="Times New Roman" w:cs="Times New Roman"/>
          <w:sz w:val="28"/>
          <w:szCs w:val="28"/>
          <w:lang w:eastAsia="ru-RU"/>
        </w:rPr>
        <w:t xml:space="preserve"> </w:t>
      </w:r>
      <w:r w:rsidRPr="005C2556">
        <w:rPr>
          <w:rFonts w:ascii="Times New Roman" w:eastAsia="Times New Roman" w:hAnsi="Times New Roman" w:cs="Times New Roman"/>
          <w:bCs/>
          <w:sz w:val="28"/>
          <w:szCs w:val="28"/>
          <w:lang w:eastAsia="ru-RU"/>
        </w:rPr>
        <w:t xml:space="preserve">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w:t>
      </w:r>
      <w:r w:rsidR="003E46ED" w:rsidRPr="005C2556">
        <w:rPr>
          <w:rFonts w:ascii="Times New Roman" w:eastAsia="Times New Roman" w:hAnsi="Times New Roman" w:cs="Times New Roman"/>
          <w:bCs/>
          <w:sz w:val="28"/>
          <w:szCs w:val="28"/>
          <w:lang w:eastAsia="ru-RU"/>
        </w:rPr>
        <w:t>округ</w:t>
      </w:r>
      <w:r w:rsidR="00C329B8" w:rsidRPr="005C2556">
        <w:rPr>
          <w:rFonts w:ascii="Times New Roman" w:eastAsia="Times New Roman" w:hAnsi="Times New Roman" w:cs="Times New Roman"/>
          <w:bCs/>
          <w:sz w:val="28"/>
          <w:szCs w:val="28"/>
          <w:lang w:eastAsia="ru-RU"/>
        </w:rPr>
        <w:t xml:space="preserve"> </w:t>
      </w:r>
      <w:r w:rsidRPr="005C2556">
        <w:rPr>
          <w:rFonts w:ascii="Times New Roman" w:eastAsia="Times New Roman" w:hAnsi="Times New Roman" w:cs="Times New Roman"/>
          <w:bCs/>
          <w:sz w:val="28"/>
          <w:szCs w:val="28"/>
          <w:lang w:eastAsia="ru-RU"/>
        </w:rPr>
        <w:t xml:space="preserve">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w:t>
      </w:r>
      <w:r w:rsidR="003E46ED" w:rsidRPr="005C2556">
        <w:rPr>
          <w:rFonts w:ascii="Times New Roman" w:eastAsia="Times New Roman" w:hAnsi="Times New Roman" w:cs="Times New Roman"/>
          <w:bCs/>
          <w:sz w:val="28"/>
          <w:szCs w:val="28"/>
          <w:lang w:eastAsia="ru-RU"/>
        </w:rPr>
        <w:t>округа</w:t>
      </w:r>
      <w:r w:rsidRPr="005C2556">
        <w:rPr>
          <w:rFonts w:ascii="Times New Roman" w:eastAsia="Times New Roman" w:hAnsi="Times New Roman" w:cs="Times New Roman"/>
          <w:bCs/>
          <w:sz w:val="28"/>
          <w:szCs w:val="28"/>
          <w:lang w:eastAsia="ru-RU"/>
        </w:rPr>
        <w:t xml:space="preserve"> </w:t>
      </w:r>
      <w:r w:rsidRPr="005C2556">
        <w:rPr>
          <w:rFonts w:ascii="Times New Roman" w:eastAsia="Times New Roman" w:hAnsi="Times New Roman" w:cs="Times New Roman"/>
          <w:sz w:val="28"/>
          <w:szCs w:val="28"/>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r w:rsidRPr="005C2556">
        <w:rPr>
          <w:rFonts w:ascii="Times New Roman" w:eastAsia="Times New Roman" w:hAnsi="Times New Roman" w:cs="Times New Roman"/>
          <w:bCs/>
          <w:sz w:val="28"/>
          <w:szCs w:val="28"/>
          <w:lang w:eastAsia="ru-RU"/>
        </w:rPr>
        <w:t xml:space="preserve">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w:t>
      </w:r>
      <w:r w:rsidR="00C329B8" w:rsidRPr="005C2556">
        <w:rPr>
          <w:rFonts w:ascii="Times New Roman" w:eastAsia="Times New Roman" w:hAnsi="Times New Roman" w:cs="Times New Roman"/>
          <w:bCs/>
          <w:sz w:val="28"/>
          <w:szCs w:val="28"/>
          <w:lang w:eastAsia="ru-RU"/>
        </w:rPr>
        <w:t xml:space="preserve">, </w:t>
      </w:r>
      <w:r w:rsidRPr="005C2556">
        <w:rPr>
          <w:rFonts w:ascii="Times New Roman" w:eastAsia="Times New Roman" w:hAnsi="Times New Roman" w:cs="Times New Roman"/>
          <w:bCs/>
          <w:sz w:val="28"/>
          <w:szCs w:val="28"/>
          <w:lang w:eastAsia="ru-RU"/>
        </w:rPr>
        <w:t>организациям, образующим инфраструктуру поддержки субъектов малого и среднего предпринимательства</w:t>
      </w:r>
      <w:bookmarkEnd w:id="1"/>
      <w:r w:rsidRPr="005C2556">
        <w:rPr>
          <w:rFonts w:ascii="Times New Roman" w:eastAsia="Times New Roman" w:hAnsi="Times New Roman" w:cs="Times New Roman"/>
          <w:bCs/>
          <w:sz w:val="28"/>
          <w:szCs w:val="28"/>
          <w:lang w:eastAsia="ru-RU"/>
        </w:rPr>
        <w:t xml:space="preserve">, </w:t>
      </w:r>
      <w:r w:rsidR="00C329B8" w:rsidRPr="005C2556">
        <w:rPr>
          <w:rFonts w:ascii="Times New Roman" w:eastAsia="Times New Roman" w:hAnsi="Times New Roman" w:cs="Times New Roman"/>
          <w:bCs/>
          <w:sz w:val="28"/>
          <w:szCs w:val="28"/>
          <w:lang w:eastAsia="ru-RU"/>
        </w:rPr>
        <w:t>самозанятым</w:t>
      </w:r>
      <w:r w:rsidR="000A77BD" w:rsidRPr="005C2556">
        <w:rPr>
          <w:rFonts w:ascii="Times New Roman" w:eastAsia="Times New Roman" w:hAnsi="Times New Roman" w:cs="Times New Roman"/>
          <w:bCs/>
          <w:sz w:val="28"/>
          <w:szCs w:val="28"/>
          <w:lang w:eastAsia="ru-RU"/>
        </w:rPr>
        <w:t>,</w:t>
      </w:r>
      <w:r w:rsidR="00C329B8" w:rsidRPr="005C2556">
        <w:rPr>
          <w:rFonts w:ascii="Times New Roman" w:eastAsia="Times New Roman" w:hAnsi="Times New Roman" w:cs="Times New Roman"/>
          <w:bCs/>
          <w:sz w:val="28"/>
          <w:szCs w:val="28"/>
          <w:lang w:eastAsia="ru-RU"/>
        </w:rPr>
        <w:t xml:space="preserve"> </w:t>
      </w:r>
      <w:r w:rsidRPr="005C2556">
        <w:rPr>
          <w:rFonts w:ascii="Times New Roman" w:eastAsia="Times New Roman" w:hAnsi="Times New Roman" w:cs="Times New Roman"/>
          <w:sz w:val="28"/>
          <w:szCs w:val="28"/>
          <w:lang w:eastAsia="ru-RU"/>
        </w:rPr>
        <w:t>согласно приложению 1</w:t>
      </w:r>
      <w:r w:rsidR="008D66F7" w:rsidRPr="005C2556">
        <w:rPr>
          <w:rFonts w:ascii="Times New Roman" w:eastAsia="Times New Roman" w:hAnsi="Times New Roman" w:cs="Times New Roman"/>
          <w:sz w:val="28"/>
          <w:szCs w:val="28"/>
          <w:lang w:eastAsia="ru-RU"/>
        </w:rPr>
        <w:t>.</w:t>
      </w:r>
    </w:p>
    <w:p w14:paraId="7D62F464" w14:textId="33D82D9B" w:rsidR="001830DC" w:rsidRPr="005C2556" w:rsidRDefault="001830DC" w:rsidP="008D66F7">
      <w:pPr>
        <w:numPr>
          <w:ilvl w:val="0"/>
          <w:numId w:val="2"/>
        </w:numPr>
        <w:autoSpaceDE w:val="0"/>
        <w:autoSpaceDN w:val="0"/>
        <w:adjustRightInd w:val="0"/>
        <w:spacing w:after="0" w:line="240" w:lineRule="auto"/>
        <w:ind w:left="0" w:firstLine="851"/>
        <w:jc w:val="both"/>
        <w:outlineLvl w:val="0"/>
        <w:rPr>
          <w:rFonts w:ascii="Times New Roman" w:eastAsia="Times New Roman" w:hAnsi="Times New Roman" w:cs="Times New Roman"/>
          <w:bCs/>
          <w:sz w:val="28"/>
          <w:szCs w:val="28"/>
          <w:lang w:eastAsia="ru-RU"/>
        </w:rPr>
      </w:pPr>
      <w:r w:rsidRPr="005C2556">
        <w:rPr>
          <w:rFonts w:ascii="Times New Roman" w:eastAsia="Times New Roman" w:hAnsi="Times New Roman" w:cs="Times New Roman"/>
          <w:sz w:val="28"/>
          <w:szCs w:val="28"/>
          <w:lang w:eastAsia="ru-RU"/>
        </w:rPr>
        <w:t xml:space="preserve">Утвердить </w:t>
      </w:r>
      <w:hyperlink r:id="rId6" w:history="1">
        <w:r w:rsidRPr="005C2556">
          <w:rPr>
            <w:rFonts w:ascii="Times New Roman" w:eastAsia="Times New Roman" w:hAnsi="Times New Roman" w:cs="Times New Roman"/>
            <w:sz w:val="28"/>
            <w:szCs w:val="28"/>
            <w:lang w:eastAsia="ru-RU"/>
          </w:rPr>
          <w:t>форму перечня</w:t>
        </w:r>
      </w:hyperlink>
      <w:r w:rsidRPr="005C2556">
        <w:rPr>
          <w:rFonts w:ascii="Times New Roman" w:eastAsia="Times New Roman" w:hAnsi="Times New Roman" w:cs="Times New Roman"/>
          <w:sz w:val="28"/>
          <w:szCs w:val="28"/>
          <w:lang w:eastAsia="ru-RU"/>
        </w:rPr>
        <w:t xml:space="preserve"> </w:t>
      </w:r>
      <w:r w:rsidRPr="005C2556">
        <w:rPr>
          <w:rFonts w:ascii="Times New Roman" w:eastAsia="Times New Roman" w:hAnsi="Times New Roman" w:cs="Times New Roman"/>
          <w:bCs/>
          <w:sz w:val="28"/>
          <w:szCs w:val="28"/>
          <w:lang w:eastAsia="ru-RU"/>
        </w:rPr>
        <w:t xml:space="preserve">муниципального имущества, находящегося в собственности муниципального образования Гатчинский муниципальный </w:t>
      </w:r>
      <w:r w:rsidR="003E46ED" w:rsidRPr="005C2556">
        <w:rPr>
          <w:rFonts w:ascii="Times New Roman" w:eastAsia="Times New Roman" w:hAnsi="Times New Roman" w:cs="Times New Roman"/>
          <w:bCs/>
          <w:sz w:val="28"/>
          <w:szCs w:val="28"/>
          <w:lang w:eastAsia="ru-RU"/>
        </w:rPr>
        <w:t>округ</w:t>
      </w:r>
      <w:r w:rsidR="00C329B8" w:rsidRPr="005C2556">
        <w:rPr>
          <w:rFonts w:ascii="Times New Roman" w:eastAsia="Times New Roman" w:hAnsi="Times New Roman" w:cs="Times New Roman"/>
          <w:bCs/>
          <w:sz w:val="28"/>
          <w:szCs w:val="28"/>
          <w:lang w:eastAsia="ru-RU"/>
        </w:rPr>
        <w:t xml:space="preserve"> </w:t>
      </w:r>
      <w:r w:rsidRPr="005C2556">
        <w:rPr>
          <w:rFonts w:ascii="Times New Roman" w:eastAsia="Times New Roman" w:hAnsi="Times New Roman" w:cs="Times New Roman"/>
          <w:bCs/>
          <w:sz w:val="28"/>
          <w:szCs w:val="28"/>
          <w:lang w:eastAsia="ru-RU"/>
        </w:rPr>
        <w:t xml:space="preserve">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w:t>
      </w:r>
      <w:r w:rsidR="003E46ED" w:rsidRPr="005C2556">
        <w:rPr>
          <w:rFonts w:ascii="Times New Roman" w:eastAsia="Times New Roman" w:hAnsi="Times New Roman" w:cs="Times New Roman"/>
          <w:bCs/>
          <w:sz w:val="28"/>
          <w:szCs w:val="28"/>
          <w:lang w:eastAsia="ru-RU"/>
        </w:rPr>
        <w:t>округа</w:t>
      </w:r>
      <w:r w:rsidRPr="005C2556">
        <w:rPr>
          <w:rFonts w:ascii="Times New Roman" w:eastAsia="Times New Roman" w:hAnsi="Times New Roman" w:cs="Times New Roman"/>
          <w:bCs/>
          <w:sz w:val="28"/>
          <w:szCs w:val="28"/>
          <w:lang w:eastAsia="ru-RU"/>
        </w:rPr>
        <w:t xml:space="preserve"> </w:t>
      </w:r>
      <w:r w:rsidRPr="005C2556">
        <w:rPr>
          <w:rFonts w:ascii="Times New Roman" w:eastAsia="Times New Roman" w:hAnsi="Times New Roman" w:cs="Times New Roman"/>
          <w:sz w:val="28"/>
          <w:szCs w:val="28"/>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r w:rsidRPr="005C2556">
        <w:rPr>
          <w:rFonts w:ascii="Times New Roman" w:eastAsia="Times New Roman" w:hAnsi="Times New Roman" w:cs="Times New Roman"/>
          <w:bCs/>
          <w:sz w:val="28"/>
          <w:szCs w:val="28"/>
          <w:lang w:eastAsia="ru-RU"/>
        </w:rPr>
        <w:t xml:space="preserve">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w:t>
      </w:r>
      <w:r w:rsidR="00C329B8" w:rsidRPr="005C2556">
        <w:rPr>
          <w:rFonts w:ascii="Times New Roman" w:eastAsia="Times New Roman" w:hAnsi="Times New Roman" w:cs="Times New Roman"/>
          <w:bCs/>
          <w:sz w:val="28"/>
          <w:szCs w:val="28"/>
          <w:lang w:eastAsia="ru-RU"/>
        </w:rPr>
        <w:t xml:space="preserve">, </w:t>
      </w:r>
      <w:r w:rsidRPr="005C2556">
        <w:rPr>
          <w:rFonts w:ascii="Times New Roman" w:eastAsia="Times New Roman" w:hAnsi="Times New Roman" w:cs="Times New Roman"/>
          <w:bCs/>
          <w:sz w:val="28"/>
          <w:szCs w:val="28"/>
          <w:lang w:eastAsia="ru-RU"/>
        </w:rPr>
        <w:t xml:space="preserve">организациям, образующим инфраструктуру поддержки субъектов малого и среднего предпринимательства, </w:t>
      </w:r>
      <w:r w:rsidR="00C329B8" w:rsidRPr="005C2556">
        <w:rPr>
          <w:rFonts w:ascii="Times New Roman" w:eastAsia="Times New Roman" w:hAnsi="Times New Roman" w:cs="Times New Roman"/>
          <w:bCs/>
          <w:sz w:val="28"/>
          <w:szCs w:val="28"/>
          <w:lang w:eastAsia="ru-RU"/>
        </w:rPr>
        <w:t>самозанятым</w:t>
      </w:r>
      <w:r w:rsidR="00C441C7" w:rsidRPr="005C2556">
        <w:rPr>
          <w:rFonts w:ascii="Times New Roman" w:eastAsia="Times New Roman" w:hAnsi="Times New Roman" w:cs="Times New Roman"/>
          <w:bCs/>
          <w:sz w:val="28"/>
          <w:szCs w:val="28"/>
          <w:lang w:eastAsia="ru-RU"/>
        </w:rPr>
        <w:t>,</w:t>
      </w:r>
      <w:r w:rsidR="00C329B8" w:rsidRPr="005C2556">
        <w:rPr>
          <w:rFonts w:ascii="Times New Roman" w:eastAsia="Times New Roman" w:hAnsi="Times New Roman" w:cs="Times New Roman"/>
          <w:bCs/>
          <w:sz w:val="28"/>
          <w:szCs w:val="28"/>
          <w:lang w:eastAsia="ru-RU"/>
        </w:rPr>
        <w:t xml:space="preserve"> </w:t>
      </w:r>
      <w:r w:rsidRPr="005C2556">
        <w:rPr>
          <w:rFonts w:ascii="Times New Roman" w:eastAsia="Times New Roman" w:hAnsi="Times New Roman" w:cs="Times New Roman"/>
          <w:sz w:val="28"/>
          <w:szCs w:val="28"/>
          <w:lang w:eastAsia="ru-RU"/>
        </w:rPr>
        <w:t>согласно приложению 2.</w:t>
      </w:r>
    </w:p>
    <w:p w14:paraId="774A1FE1" w14:textId="77777777" w:rsidR="00342990" w:rsidRPr="005C2556" w:rsidRDefault="00342990" w:rsidP="008D66F7">
      <w:pPr>
        <w:numPr>
          <w:ilvl w:val="0"/>
          <w:numId w:val="2"/>
        </w:numPr>
        <w:autoSpaceDE w:val="0"/>
        <w:autoSpaceDN w:val="0"/>
        <w:adjustRightInd w:val="0"/>
        <w:spacing w:after="0" w:line="240" w:lineRule="auto"/>
        <w:ind w:left="0" w:firstLine="851"/>
        <w:jc w:val="both"/>
        <w:outlineLvl w:val="0"/>
        <w:rPr>
          <w:rFonts w:ascii="Times New Roman" w:eastAsia="Times New Roman" w:hAnsi="Times New Roman" w:cs="Times New Roman"/>
          <w:bCs/>
          <w:sz w:val="28"/>
          <w:szCs w:val="28"/>
          <w:lang w:eastAsia="ru-RU"/>
        </w:rPr>
      </w:pPr>
      <w:r w:rsidRPr="005C2556">
        <w:rPr>
          <w:rFonts w:ascii="Times New Roman" w:eastAsia="Times New Roman" w:hAnsi="Times New Roman" w:cs="Times New Roman"/>
          <w:sz w:val="28"/>
          <w:szCs w:val="28"/>
          <w:lang w:eastAsia="ru-RU"/>
        </w:rPr>
        <w:t xml:space="preserve">Признать утратившими силу: </w:t>
      </w:r>
    </w:p>
    <w:p w14:paraId="6B37B354" w14:textId="2DA0AF7D" w:rsidR="00342990" w:rsidRPr="005C2556" w:rsidRDefault="005C2556" w:rsidP="005C2556">
      <w:pPr>
        <w:pStyle w:val="a3"/>
        <w:autoSpaceDE w:val="0"/>
        <w:autoSpaceDN w:val="0"/>
        <w:adjustRightInd w:val="0"/>
        <w:spacing w:after="0" w:line="240" w:lineRule="auto"/>
        <w:ind w:left="0" w:firstLine="567"/>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342990" w:rsidRPr="005C2556">
        <w:rPr>
          <w:rFonts w:ascii="Times New Roman" w:eastAsia="Times New Roman" w:hAnsi="Times New Roman" w:cs="Times New Roman"/>
          <w:sz w:val="28"/>
          <w:szCs w:val="28"/>
          <w:lang w:eastAsia="ru-RU"/>
        </w:rPr>
        <w:t>р</w:t>
      </w:r>
      <w:r w:rsidR="001830DC" w:rsidRPr="005C2556">
        <w:rPr>
          <w:rFonts w:ascii="Times New Roman" w:eastAsia="Times New Roman" w:hAnsi="Times New Roman" w:cs="Times New Roman"/>
          <w:sz w:val="28"/>
          <w:szCs w:val="28"/>
          <w:lang w:eastAsia="ru-RU"/>
        </w:rPr>
        <w:t xml:space="preserve">ешение совета депутатов Гатчинского муниципального района от </w:t>
      </w:r>
      <w:r w:rsidR="001630F8" w:rsidRPr="005C2556">
        <w:rPr>
          <w:rFonts w:ascii="Times New Roman" w:eastAsia="Times New Roman" w:hAnsi="Times New Roman" w:cs="Times New Roman"/>
          <w:sz w:val="28"/>
          <w:szCs w:val="28"/>
          <w:lang w:eastAsia="ru-RU"/>
        </w:rPr>
        <w:t>26.10.2018</w:t>
      </w:r>
      <w:r w:rsidR="001830DC" w:rsidRPr="005C2556">
        <w:rPr>
          <w:rFonts w:ascii="Times New Roman" w:eastAsia="Times New Roman" w:hAnsi="Times New Roman" w:cs="Times New Roman"/>
          <w:sz w:val="28"/>
          <w:szCs w:val="28"/>
          <w:lang w:eastAsia="ru-RU"/>
        </w:rPr>
        <w:t xml:space="preserve"> №</w:t>
      </w:r>
      <w:r w:rsidR="001630F8" w:rsidRPr="005C2556">
        <w:rPr>
          <w:rFonts w:ascii="Times New Roman" w:eastAsia="Times New Roman" w:hAnsi="Times New Roman" w:cs="Times New Roman"/>
          <w:sz w:val="28"/>
          <w:szCs w:val="28"/>
          <w:lang w:eastAsia="ru-RU"/>
        </w:rPr>
        <w:t>332</w:t>
      </w:r>
      <w:r w:rsidR="001830DC" w:rsidRPr="005C2556">
        <w:rPr>
          <w:rFonts w:ascii="Times New Roman" w:eastAsia="Times New Roman" w:hAnsi="Times New Roman" w:cs="Times New Roman"/>
          <w:sz w:val="28"/>
          <w:szCs w:val="28"/>
          <w:lang w:eastAsia="ru-RU"/>
        </w:rPr>
        <w:t xml:space="preserve"> «Об утверждении </w:t>
      </w:r>
      <w:r w:rsidR="001830DC" w:rsidRPr="005C2556">
        <w:rPr>
          <w:rFonts w:ascii="Times New Roman" w:eastAsia="Times New Roman" w:hAnsi="Times New Roman" w:cs="Times New Roman"/>
          <w:spacing w:val="3"/>
          <w:sz w:val="28"/>
          <w:szCs w:val="28"/>
          <w:lang w:eastAsia="ru-RU"/>
        </w:rPr>
        <w:t>порядка формирования, ведения и опубликования перечня муниципального имущества</w:t>
      </w:r>
      <w:r w:rsidR="001630F8" w:rsidRPr="005C2556">
        <w:rPr>
          <w:rFonts w:ascii="Times New Roman" w:eastAsia="Times New Roman" w:hAnsi="Times New Roman" w:cs="Times New Roman"/>
          <w:spacing w:val="3"/>
          <w:sz w:val="28"/>
          <w:szCs w:val="28"/>
          <w:lang w:eastAsia="ru-RU"/>
        </w:rPr>
        <w:t>,</w:t>
      </w:r>
      <w:r w:rsidR="001830DC" w:rsidRPr="005C2556">
        <w:rPr>
          <w:rFonts w:ascii="Times New Roman" w:eastAsia="Times New Roman" w:hAnsi="Times New Roman" w:cs="Times New Roman"/>
          <w:spacing w:val="3"/>
          <w:sz w:val="28"/>
          <w:szCs w:val="28"/>
          <w:lang w:eastAsia="ru-RU"/>
        </w:rPr>
        <w:t xml:space="preserve"> </w:t>
      </w:r>
      <w:r w:rsidR="001630F8" w:rsidRPr="005C2556">
        <w:rPr>
          <w:rFonts w:ascii="Times New Roman" w:eastAsia="Times New Roman" w:hAnsi="Times New Roman" w:cs="Times New Roman"/>
          <w:spacing w:val="3"/>
          <w:sz w:val="28"/>
          <w:szCs w:val="28"/>
          <w:lang w:eastAsia="ru-RU"/>
        </w:rPr>
        <w:t xml:space="preserve">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w:t>
      </w:r>
      <w:r w:rsidR="001830DC" w:rsidRPr="005C2556">
        <w:rPr>
          <w:rFonts w:ascii="Times New Roman" w:eastAsia="Times New Roman" w:hAnsi="Times New Roman" w:cs="Times New Roman"/>
          <w:spacing w:val="3"/>
          <w:sz w:val="28"/>
          <w:szCs w:val="28"/>
          <w:lang w:eastAsia="ru-RU"/>
        </w:rPr>
        <w:t>(за исключением земельных участков</w:t>
      </w:r>
      <w:r w:rsidR="001630F8" w:rsidRPr="005C2556">
        <w:rPr>
          <w:rFonts w:ascii="Times New Roman" w:eastAsia="Times New Roman" w:hAnsi="Times New Roman" w:cs="Times New Roman"/>
          <w:spacing w:val="3"/>
          <w:sz w:val="28"/>
          <w:szCs w:val="28"/>
          <w:lang w:eastAsia="ru-RU"/>
        </w:rPr>
        <w:t xml:space="preserve">, предназначенных для ведения личного подсобного хозяйства, огородничества, садоводства, индивидуального жилищного строительства), свободных </w:t>
      </w:r>
      <w:r w:rsidR="001830DC" w:rsidRPr="005C2556">
        <w:rPr>
          <w:rFonts w:ascii="Times New Roman" w:eastAsia="Times New Roman" w:hAnsi="Times New Roman" w:cs="Times New Roman"/>
          <w:spacing w:val="3"/>
          <w:sz w:val="28"/>
          <w:szCs w:val="28"/>
          <w:lang w:eastAsia="ru-RU"/>
        </w:rPr>
        <w:t xml:space="preserve">от прав третьих лиц (за исключением </w:t>
      </w:r>
      <w:r w:rsidR="004466E5" w:rsidRPr="005C2556">
        <w:rPr>
          <w:rFonts w:ascii="Times New Roman" w:eastAsia="Times New Roman" w:hAnsi="Times New Roman" w:cs="Times New Roman"/>
          <w:spacing w:val="3"/>
          <w:sz w:val="28"/>
          <w:szCs w:val="28"/>
          <w:lang w:eastAsia="ru-RU"/>
        </w:rPr>
        <w:t>права хозяйственного веления, оперативного управления и имущественных прав субъектов малого и среднего предпринимательства), предназначенных для</w:t>
      </w:r>
      <w:r w:rsidR="00F40B44" w:rsidRPr="005C2556">
        <w:rPr>
          <w:rFonts w:ascii="Times New Roman" w:eastAsia="Times New Roman" w:hAnsi="Times New Roman" w:cs="Times New Roman"/>
          <w:spacing w:val="3"/>
          <w:sz w:val="28"/>
          <w:szCs w:val="28"/>
          <w:lang w:eastAsia="ru-RU"/>
        </w:rPr>
        <w:t xml:space="preserve"> предоставления во владение и (или)пользование (в том числе по льготным ставкам арендной платы), на </w:t>
      </w:r>
      <w:r w:rsidR="00F40B44" w:rsidRPr="005C2556">
        <w:rPr>
          <w:rFonts w:ascii="Times New Roman" w:eastAsia="Times New Roman" w:hAnsi="Times New Roman" w:cs="Times New Roman"/>
          <w:spacing w:val="3"/>
          <w:sz w:val="28"/>
          <w:szCs w:val="28"/>
          <w:lang w:eastAsia="ru-RU"/>
        </w:rPr>
        <w:lastRenderedPageBreak/>
        <w:t xml:space="preserve">долгосрочной основе </w:t>
      </w:r>
      <w:r w:rsidR="001830DC" w:rsidRPr="005C2556">
        <w:rPr>
          <w:rFonts w:ascii="Times New Roman" w:eastAsia="Times New Roman" w:hAnsi="Times New Roman" w:cs="Times New Roman"/>
          <w:spacing w:val="3"/>
          <w:sz w:val="28"/>
          <w:szCs w:val="28"/>
          <w:lang w:eastAsia="ru-RU"/>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42990" w:rsidRPr="005C2556">
        <w:rPr>
          <w:rFonts w:ascii="Times New Roman" w:eastAsia="Times New Roman" w:hAnsi="Times New Roman" w:cs="Times New Roman"/>
          <w:spacing w:val="3"/>
          <w:sz w:val="28"/>
          <w:szCs w:val="28"/>
          <w:lang w:eastAsia="ru-RU"/>
        </w:rPr>
        <w:t>;</w:t>
      </w:r>
    </w:p>
    <w:p w14:paraId="002FCA11" w14:textId="618D2863" w:rsidR="00815F41" w:rsidRPr="005C2556" w:rsidRDefault="005C2556" w:rsidP="005C2556">
      <w:pPr>
        <w:pStyle w:val="a3"/>
        <w:autoSpaceDE w:val="0"/>
        <w:autoSpaceDN w:val="0"/>
        <w:adjustRightInd w:val="0"/>
        <w:spacing w:after="0" w:line="240" w:lineRule="auto"/>
        <w:ind w:left="0" w:firstLine="567"/>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 </w:t>
      </w:r>
      <w:r w:rsidR="00342990" w:rsidRPr="005C2556">
        <w:rPr>
          <w:rFonts w:ascii="Times New Roman" w:eastAsia="Times New Roman" w:hAnsi="Times New Roman" w:cs="Times New Roman"/>
          <w:sz w:val="28"/>
          <w:szCs w:val="28"/>
          <w:lang w:eastAsia="ru-RU"/>
        </w:rPr>
        <w:t xml:space="preserve">решение совета депутатов Гатчинского муниципального района от 05.11.2019 №17 «О внесении изменений в </w:t>
      </w:r>
      <w:r w:rsidR="00815F41" w:rsidRPr="005C2556">
        <w:rPr>
          <w:rFonts w:ascii="Times New Roman" w:eastAsia="Times New Roman" w:hAnsi="Times New Roman" w:cs="Times New Roman"/>
          <w:sz w:val="28"/>
          <w:szCs w:val="28"/>
          <w:lang w:eastAsia="ru-RU"/>
        </w:rPr>
        <w:t>порядок</w:t>
      </w:r>
      <w:r w:rsidR="00342990" w:rsidRPr="005C2556">
        <w:rPr>
          <w:rFonts w:ascii="Times New Roman" w:eastAsia="Times New Roman" w:hAnsi="Times New Roman" w:cs="Times New Roman"/>
          <w:sz w:val="28"/>
          <w:szCs w:val="28"/>
          <w:lang w:eastAsia="ru-RU"/>
        </w:rPr>
        <w:t xml:space="preserve">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веления,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15F41" w:rsidRPr="005C2556">
        <w:rPr>
          <w:rFonts w:ascii="Times New Roman" w:eastAsia="Times New Roman" w:hAnsi="Times New Roman" w:cs="Times New Roman"/>
          <w:sz w:val="28"/>
          <w:szCs w:val="28"/>
          <w:lang w:eastAsia="ru-RU"/>
        </w:rPr>
        <w:t>, утвержденный решением совета депутатов Гатчинского муниципального района от 26.10.2018 №332 (в редакции от 05.11.2019 №17)</w:t>
      </w:r>
      <w:r w:rsidR="00342990" w:rsidRPr="005C2556">
        <w:rPr>
          <w:rFonts w:ascii="Times New Roman" w:eastAsia="Times New Roman" w:hAnsi="Times New Roman" w:cs="Times New Roman"/>
          <w:sz w:val="28"/>
          <w:szCs w:val="28"/>
          <w:lang w:eastAsia="ru-RU"/>
        </w:rPr>
        <w:t>»</w:t>
      </w:r>
      <w:r w:rsidR="00815F41" w:rsidRPr="005C2556">
        <w:rPr>
          <w:rFonts w:ascii="Times New Roman" w:eastAsia="Times New Roman" w:hAnsi="Times New Roman" w:cs="Times New Roman"/>
          <w:sz w:val="28"/>
          <w:szCs w:val="28"/>
          <w:lang w:eastAsia="ru-RU"/>
        </w:rPr>
        <w:t>;</w:t>
      </w:r>
    </w:p>
    <w:p w14:paraId="16500FEB" w14:textId="35350510" w:rsidR="00815F41" w:rsidRPr="005C2556" w:rsidRDefault="005C2556" w:rsidP="005C2556">
      <w:pPr>
        <w:pStyle w:val="a3"/>
        <w:autoSpaceDE w:val="0"/>
        <w:autoSpaceDN w:val="0"/>
        <w:adjustRightInd w:val="0"/>
        <w:spacing w:after="0" w:line="240" w:lineRule="auto"/>
        <w:ind w:left="0" w:firstLine="567"/>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w:t>
      </w:r>
      <w:r w:rsidR="00815F41" w:rsidRPr="005C2556">
        <w:rPr>
          <w:rFonts w:ascii="Times New Roman" w:eastAsia="Times New Roman" w:hAnsi="Times New Roman" w:cs="Times New Roman"/>
          <w:bCs/>
          <w:sz w:val="28"/>
          <w:szCs w:val="28"/>
          <w:lang w:eastAsia="ru-RU"/>
        </w:rPr>
        <w:t>решение совета депутатов Гатчинского муниципального района от 18.12.2020 №99 «О внесении изменений в решение совета депутатов Гатчинского муниципального района от 26.10.2018 №332 «Об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веления,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791115A3" w14:textId="5A38FE61" w:rsidR="00815F41" w:rsidRPr="005C2556" w:rsidRDefault="005C2556" w:rsidP="005C2556">
      <w:pPr>
        <w:pStyle w:val="a3"/>
        <w:autoSpaceDE w:val="0"/>
        <w:autoSpaceDN w:val="0"/>
        <w:adjustRightInd w:val="0"/>
        <w:spacing w:after="0" w:line="240" w:lineRule="auto"/>
        <w:ind w:left="0" w:firstLine="567"/>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815F41" w:rsidRPr="005C2556">
        <w:rPr>
          <w:rFonts w:ascii="Times New Roman" w:eastAsia="Times New Roman" w:hAnsi="Times New Roman" w:cs="Times New Roman"/>
          <w:sz w:val="28"/>
          <w:szCs w:val="28"/>
          <w:lang w:eastAsia="ru-RU"/>
        </w:rPr>
        <w:t>р</w:t>
      </w:r>
      <w:r w:rsidR="00F40B44" w:rsidRPr="005C2556">
        <w:rPr>
          <w:rFonts w:ascii="Times New Roman" w:eastAsia="Times New Roman" w:hAnsi="Times New Roman" w:cs="Times New Roman"/>
          <w:sz w:val="28"/>
          <w:szCs w:val="28"/>
          <w:lang w:eastAsia="ru-RU"/>
        </w:rPr>
        <w:t xml:space="preserve">ешение совета депутатов муниципального образования «Город Гатчина» Гатчинского муниципального района от 31.10.2018 №44 «Об утверждении </w:t>
      </w:r>
      <w:r w:rsidR="00F40B44" w:rsidRPr="005C2556">
        <w:rPr>
          <w:rFonts w:ascii="Times New Roman" w:eastAsia="Times New Roman" w:hAnsi="Times New Roman" w:cs="Times New Roman"/>
          <w:spacing w:val="3"/>
          <w:sz w:val="28"/>
          <w:szCs w:val="28"/>
          <w:lang w:eastAsia="ru-RU"/>
        </w:rPr>
        <w:t xml:space="preserve">порядка формирования, ведения и опубликования перечня муниципального имущества, находящегося в собственности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веления, оперативного управления и имущественных прав </w:t>
      </w:r>
      <w:r w:rsidR="00F40B44" w:rsidRPr="005C2556">
        <w:rPr>
          <w:rFonts w:ascii="Times New Roman" w:eastAsia="Times New Roman" w:hAnsi="Times New Roman" w:cs="Times New Roman"/>
          <w:spacing w:val="3"/>
          <w:sz w:val="28"/>
          <w:szCs w:val="28"/>
          <w:lang w:eastAsia="ru-RU"/>
        </w:rPr>
        <w:lastRenderedPageBreak/>
        <w:t>субъектов малого и среднего предпринимательства), предназначенных для предоставления во владение и (или)пользование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15F41" w:rsidRPr="005C2556">
        <w:rPr>
          <w:rFonts w:ascii="Times New Roman" w:eastAsia="Times New Roman" w:hAnsi="Times New Roman" w:cs="Times New Roman"/>
          <w:spacing w:val="3"/>
          <w:sz w:val="28"/>
          <w:szCs w:val="28"/>
          <w:lang w:eastAsia="ru-RU"/>
        </w:rPr>
        <w:t>;</w:t>
      </w:r>
    </w:p>
    <w:p w14:paraId="4B07417B" w14:textId="75192679" w:rsidR="00815F41" w:rsidRPr="005C2556" w:rsidRDefault="005C2556" w:rsidP="005C2556">
      <w:pPr>
        <w:pStyle w:val="a3"/>
        <w:autoSpaceDE w:val="0"/>
        <w:autoSpaceDN w:val="0"/>
        <w:adjustRightInd w:val="0"/>
        <w:spacing w:after="0" w:line="240" w:lineRule="auto"/>
        <w:ind w:left="0" w:firstLine="567"/>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15F41" w:rsidRPr="005C2556">
        <w:rPr>
          <w:rFonts w:ascii="Times New Roman" w:eastAsia="Times New Roman" w:hAnsi="Times New Roman" w:cs="Times New Roman"/>
          <w:bCs/>
          <w:sz w:val="28"/>
          <w:szCs w:val="28"/>
          <w:lang w:eastAsia="ru-RU"/>
        </w:rPr>
        <w:t>решение совета депутатов муниципального образования «Город Гатчина» Гатчинского муниципального района от 07.11.2019 №54 «О внесении изменений в решение совета депутатов МО «Город Гатчина» от 31.10.2018 года №44 «Об утверждении порядка формирования, ведения и опубликования перечня муниципального имущества, находящегося в собственности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веления,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9993B7E" w14:textId="19277D08" w:rsidR="00815F41" w:rsidRPr="005C2556" w:rsidRDefault="005C2556" w:rsidP="005C2556">
      <w:pPr>
        <w:pStyle w:val="a3"/>
        <w:autoSpaceDE w:val="0"/>
        <w:autoSpaceDN w:val="0"/>
        <w:adjustRightInd w:val="0"/>
        <w:spacing w:after="0" w:line="240" w:lineRule="auto"/>
        <w:ind w:left="0" w:firstLine="567"/>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15F41" w:rsidRPr="005C2556">
        <w:rPr>
          <w:rFonts w:ascii="Times New Roman" w:eastAsia="Times New Roman" w:hAnsi="Times New Roman" w:cs="Times New Roman"/>
          <w:bCs/>
          <w:sz w:val="28"/>
          <w:szCs w:val="28"/>
          <w:lang w:eastAsia="ru-RU"/>
        </w:rPr>
        <w:t>решение совета депутатов муниципального образования «Город Гатчина» Гатчинского муниципального района от 23.12.2020 №53 «О внесении изменений в порядок формирования, ведения и опубликования перечня муниципального имущества, находящегося в собственности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веления,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решением совета депутатов МО «Город Гатчина» от 31.10.2018 №44 (в редакции от 07.11.2019 №54)».</w:t>
      </w:r>
    </w:p>
    <w:p w14:paraId="3C43EF99" w14:textId="66475085" w:rsidR="005C2556" w:rsidRPr="005C2556" w:rsidRDefault="005C2556" w:rsidP="005C2556">
      <w:pPr>
        <w:pStyle w:val="a3"/>
        <w:numPr>
          <w:ilvl w:val="0"/>
          <w:numId w:val="2"/>
        </w:numPr>
        <w:spacing w:after="0" w:line="240" w:lineRule="auto"/>
        <w:ind w:left="0" w:firstLine="567"/>
        <w:jc w:val="both"/>
        <w:rPr>
          <w:rFonts w:ascii="Times New Roman" w:hAnsi="Times New Roman" w:cs="Times New Roman"/>
          <w:sz w:val="28"/>
          <w:szCs w:val="28"/>
        </w:rPr>
      </w:pPr>
      <w:bookmarkStart w:id="2" w:name="_Hlk185248256"/>
      <w:r w:rsidRPr="005C2556">
        <w:rPr>
          <w:rFonts w:ascii="Times New Roman" w:hAnsi="Times New Roman" w:cs="Times New Roman"/>
          <w:sz w:val="28"/>
          <w:szCs w:val="28"/>
        </w:rPr>
        <w:t>Настоящее решение вступает в силу со дня официального опубликования в газете «Официальный вестник» - приложение к газете «Гатчинская правда», но не ранее 01.01.2025, и подлежит размещению на официальном сайте Гатчинского муниципального округа в информационно-телекоммуникационной сети «Интернет».</w:t>
      </w:r>
    </w:p>
    <w:bookmarkEnd w:id="2"/>
    <w:p w14:paraId="1C4CEF2F" w14:textId="77777777" w:rsidR="001830DC" w:rsidRPr="005C2556" w:rsidRDefault="001830DC" w:rsidP="008D66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4F5118F2" w14:textId="77777777" w:rsidR="00C75B83" w:rsidRPr="005C2556" w:rsidRDefault="00C75B83" w:rsidP="008D66F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008792DF" w14:textId="77777777" w:rsidR="00EB53FA" w:rsidRPr="005C2556" w:rsidRDefault="001830DC" w:rsidP="008D66F7">
      <w:pPr>
        <w:spacing w:after="0" w:line="240" w:lineRule="auto"/>
        <w:rPr>
          <w:rFonts w:ascii="Times New Roman" w:eastAsia="Calibri" w:hAnsi="Times New Roman" w:cs="Times New Roman"/>
          <w:sz w:val="28"/>
          <w:szCs w:val="28"/>
        </w:rPr>
      </w:pPr>
      <w:r w:rsidRPr="005C2556">
        <w:rPr>
          <w:rFonts w:ascii="Times New Roman" w:eastAsia="Calibri" w:hAnsi="Times New Roman" w:cs="Times New Roman"/>
          <w:sz w:val="28"/>
          <w:szCs w:val="28"/>
        </w:rPr>
        <w:t xml:space="preserve">Глава </w:t>
      </w:r>
    </w:p>
    <w:p w14:paraId="4E80A362" w14:textId="2C806472" w:rsidR="001830DC" w:rsidRPr="005C2556" w:rsidRDefault="001830DC" w:rsidP="008D66F7">
      <w:pPr>
        <w:spacing w:after="0" w:line="240" w:lineRule="auto"/>
        <w:rPr>
          <w:rFonts w:ascii="Times New Roman" w:eastAsia="Calibri" w:hAnsi="Times New Roman" w:cs="Times New Roman"/>
          <w:sz w:val="28"/>
          <w:szCs w:val="28"/>
        </w:rPr>
      </w:pPr>
      <w:r w:rsidRPr="005C2556">
        <w:rPr>
          <w:rFonts w:ascii="Times New Roman" w:eastAsia="Calibri" w:hAnsi="Times New Roman" w:cs="Times New Roman"/>
          <w:sz w:val="28"/>
          <w:szCs w:val="28"/>
        </w:rPr>
        <w:t xml:space="preserve">Гатчинского муниципального </w:t>
      </w:r>
      <w:r w:rsidR="000A232B" w:rsidRPr="005C2556">
        <w:rPr>
          <w:rFonts w:ascii="Times New Roman" w:eastAsia="Calibri" w:hAnsi="Times New Roman" w:cs="Times New Roman"/>
          <w:sz w:val="28"/>
          <w:szCs w:val="28"/>
        </w:rPr>
        <w:t>округа</w:t>
      </w:r>
      <w:r w:rsidRPr="005C2556">
        <w:rPr>
          <w:rFonts w:ascii="Times New Roman" w:eastAsia="Calibri" w:hAnsi="Times New Roman" w:cs="Times New Roman"/>
          <w:sz w:val="28"/>
          <w:szCs w:val="28"/>
        </w:rPr>
        <w:t xml:space="preserve">                                   </w:t>
      </w:r>
      <w:r w:rsidR="00BE3019" w:rsidRPr="005C2556">
        <w:rPr>
          <w:rFonts w:ascii="Times New Roman" w:eastAsia="Calibri" w:hAnsi="Times New Roman" w:cs="Times New Roman"/>
          <w:sz w:val="28"/>
          <w:szCs w:val="28"/>
        </w:rPr>
        <w:t xml:space="preserve">   </w:t>
      </w:r>
      <w:r w:rsidR="00EB53FA" w:rsidRPr="005C2556">
        <w:rPr>
          <w:rFonts w:ascii="Times New Roman" w:eastAsia="Calibri" w:hAnsi="Times New Roman" w:cs="Times New Roman"/>
          <w:sz w:val="28"/>
          <w:szCs w:val="28"/>
        </w:rPr>
        <w:t xml:space="preserve">  </w:t>
      </w:r>
      <w:r w:rsidR="00BE3019" w:rsidRPr="005C2556">
        <w:rPr>
          <w:rFonts w:ascii="Times New Roman" w:eastAsia="Calibri" w:hAnsi="Times New Roman" w:cs="Times New Roman"/>
          <w:sz w:val="28"/>
          <w:szCs w:val="28"/>
        </w:rPr>
        <w:t xml:space="preserve">      </w:t>
      </w:r>
      <w:r w:rsidR="000A232B" w:rsidRPr="005C2556">
        <w:rPr>
          <w:rFonts w:ascii="Times New Roman" w:eastAsia="Calibri" w:hAnsi="Times New Roman" w:cs="Times New Roman"/>
          <w:sz w:val="28"/>
          <w:szCs w:val="28"/>
        </w:rPr>
        <w:t>В.А. Филоненко</w:t>
      </w:r>
    </w:p>
    <w:p w14:paraId="29CFC3EE" w14:textId="279BD8AF" w:rsidR="00473279" w:rsidRDefault="00473279" w:rsidP="001830DC">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14:paraId="66E625D7" w14:textId="35BA1B0D" w:rsidR="001830DC" w:rsidRPr="00473279" w:rsidRDefault="001830DC" w:rsidP="00473279">
      <w:pPr>
        <w:autoSpaceDE w:val="0"/>
        <w:autoSpaceDN w:val="0"/>
        <w:adjustRightInd w:val="0"/>
        <w:spacing w:after="0" w:line="240" w:lineRule="auto"/>
        <w:ind w:left="4536"/>
        <w:jc w:val="center"/>
        <w:outlineLvl w:val="0"/>
        <w:rPr>
          <w:rFonts w:ascii="Times New Roman" w:eastAsia="Times New Roman" w:hAnsi="Times New Roman" w:cs="Times New Roman"/>
          <w:sz w:val="24"/>
          <w:szCs w:val="24"/>
          <w:lang w:eastAsia="ru-RU"/>
        </w:rPr>
      </w:pPr>
      <w:r w:rsidRPr="00473279">
        <w:rPr>
          <w:rFonts w:ascii="Times New Roman" w:eastAsia="Times New Roman" w:hAnsi="Times New Roman" w:cs="Times New Roman"/>
          <w:sz w:val="24"/>
          <w:szCs w:val="24"/>
          <w:lang w:eastAsia="ru-RU"/>
        </w:rPr>
        <w:t>Приложение 1</w:t>
      </w:r>
    </w:p>
    <w:p w14:paraId="2646887E" w14:textId="77777777" w:rsidR="001830DC" w:rsidRPr="00473279" w:rsidRDefault="001830DC" w:rsidP="00473279">
      <w:pPr>
        <w:autoSpaceDE w:val="0"/>
        <w:autoSpaceDN w:val="0"/>
        <w:adjustRightInd w:val="0"/>
        <w:spacing w:after="0" w:line="240" w:lineRule="auto"/>
        <w:ind w:left="4536"/>
        <w:jc w:val="center"/>
        <w:outlineLvl w:val="0"/>
        <w:rPr>
          <w:rFonts w:ascii="Times New Roman" w:eastAsia="Times New Roman" w:hAnsi="Times New Roman" w:cs="Times New Roman"/>
          <w:sz w:val="24"/>
          <w:szCs w:val="24"/>
          <w:lang w:eastAsia="ru-RU"/>
        </w:rPr>
      </w:pPr>
      <w:r w:rsidRPr="00473279">
        <w:rPr>
          <w:rFonts w:ascii="Times New Roman" w:eastAsia="Times New Roman" w:hAnsi="Times New Roman" w:cs="Times New Roman"/>
          <w:sz w:val="24"/>
          <w:szCs w:val="24"/>
          <w:lang w:eastAsia="ru-RU"/>
        </w:rPr>
        <w:t>к решению совета депутатов</w:t>
      </w:r>
    </w:p>
    <w:p w14:paraId="7AEF0603" w14:textId="6E989A63" w:rsidR="001830DC" w:rsidRPr="00473279" w:rsidRDefault="001830DC" w:rsidP="00473279">
      <w:pPr>
        <w:autoSpaceDE w:val="0"/>
        <w:autoSpaceDN w:val="0"/>
        <w:adjustRightInd w:val="0"/>
        <w:spacing w:after="0" w:line="240" w:lineRule="auto"/>
        <w:ind w:left="4536"/>
        <w:jc w:val="center"/>
        <w:outlineLvl w:val="0"/>
        <w:rPr>
          <w:rFonts w:ascii="Times New Roman" w:eastAsia="Times New Roman" w:hAnsi="Times New Roman" w:cs="Times New Roman"/>
          <w:sz w:val="24"/>
          <w:szCs w:val="24"/>
          <w:lang w:eastAsia="ru-RU"/>
        </w:rPr>
      </w:pPr>
      <w:r w:rsidRPr="00473279">
        <w:rPr>
          <w:rFonts w:ascii="Times New Roman" w:eastAsia="Times New Roman" w:hAnsi="Times New Roman" w:cs="Times New Roman"/>
          <w:sz w:val="24"/>
          <w:szCs w:val="24"/>
          <w:lang w:eastAsia="ru-RU"/>
        </w:rPr>
        <w:t xml:space="preserve">Гатчинского муниципального </w:t>
      </w:r>
      <w:r w:rsidR="000A232B" w:rsidRPr="00473279">
        <w:rPr>
          <w:rFonts w:ascii="Times New Roman" w:eastAsia="Times New Roman" w:hAnsi="Times New Roman" w:cs="Times New Roman"/>
          <w:sz w:val="24"/>
          <w:szCs w:val="24"/>
          <w:lang w:eastAsia="ru-RU"/>
        </w:rPr>
        <w:t>округа</w:t>
      </w:r>
    </w:p>
    <w:p w14:paraId="65600968" w14:textId="145DD049" w:rsidR="001830DC" w:rsidRPr="000A232B" w:rsidRDefault="00473279" w:rsidP="00473279">
      <w:pPr>
        <w:autoSpaceDE w:val="0"/>
        <w:autoSpaceDN w:val="0"/>
        <w:adjustRightInd w:val="0"/>
        <w:spacing w:after="0" w:line="240" w:lineRule="auto"/>
        <w:ind w:left="4536"/>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 о</w:t>
      </w:r>
      <w:r w:rsidR="001830DC" w:rsidRPr="00473279">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20.12.2024</w:t>
      </w:r>
      <w:r w:rsidR="001830DC" w:rsidRPr="0047327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123</w:t>
      </w:r>
    </w:p>
    <w:p w14:paraId="3055B572" w14:textId="77777777" w:rsidR="001830DC" w:rsidRPr="000A232B" w:rsidRDefault="001830DC" w:rsidP="001830DC">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p>
    <w:p w14:paraId="631EA802" w14:textId="77777777" w:rsidR="001830DC" w:rsidRPr="00473279" w:rsidRDefault="001830DC" w:rsidP="001830DC">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473279">
        <w:rPr>
          <w:rFonts w:ascii="Times New Roman" w:eastAsia="Times New Roman" w:hAnsi="Times New Roman" w:cs="Times New Roman"/>
          <w:b/>
          <w:bCs/>
          <w:sz w:val="28"/>
          <w:szCs w:val="28"/>
          <w:lang w:eastAsia="ru-RU"/>
        </w:rPr>
        <w:t>ПОРЯДОК</w:t>
      </w:r>
    </w:p>
    <w:p w14:paraId="0329BDB9" w14:textId="681EF733" w:rsidR="002526EA" w:rsidRPr="00473279" w:rsidRDefault="002526EA" w:rsidP="001830DC">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473279">
        <w:rPr>
          <w:rFonts w:ascii="Times New Roman" w:eastAsia="Times New Roman" w:hAnsi="Times New Roman" w:cs="Times New Roman"/>
          <w:b/>
          <w:bCs/>
          <w:sz w:val="28"/>
          <w:szCs w:val="28"/>
          <w:lang w:eastAsia="ru-RU"/>
        </w:rPr>
        <w:t>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округ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округа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w:t>
      </w:r>
      <w:r w:rsidR="00DF309E" w:rsidRPr="00473279">
        <w:rPr>
          <w:rFonts w:ascii="Times New Roman" w:eastAsia="Times New Roman" w:hAnsi="Times New Roman" w:cs="Times New Roman"/>
          <w:b/>
          <w:bCs/>
          <w:sz w:val="28"/>
          <w:szCs w:val="28"/>
          <w:lang w:eastAsia="ru-RU"/>
        </w:rPr>
        <w:t xml:space="preserve"> </w:t>
      </w:r>
      <w:r w:rsidRPr="00473279">
        <w:rPr>
          <w:rFonts w:ascii="Times New Roman" w:eastAsia="Times New Roman" w:hAnsi="Times New Roman" w:cs="Times New Roman"/>
          <w:b/>
          <w:bCs/>
          <w:sz w:val="28"/>
          <w:szCs w:val="28"/>
          <w:lang w:eastAsia="ru-RU"/>
        </w:rPr>
        <w:t>предпринимательства, организациям, образующим инфраструктуру поддержки субъектов малого и среднего предпринимательства</w:t>
      </w:r>
      <w:r w:rsidR="00C441C7" w:rsidRPr="00473279">
        <w:rPr>
          <w:rFonts w:ascii="Times New Roman" w:eastAsia="Times New Roman" w:hAnsi="Times New Roman" w:cs="Times New Roman"/>
          <w:b/>
          <w:bCs/>
          <w:sz w:val="28"/>
          <w:szCs w:val="28"/>
          <w:lang w:eastAsia="ru-RU"/>
        </w:rPr>
        <w:t xml:space="preserve">, самозанятым </w:t>
      </w:r>
      <w:r w:rsidRPr="00473279">
        <w:rPr>
          <w:rFonts w:ascii="Times New Roman" w:eastAsia="Times New Roman" w:hAnsi="Times New Roman" w:cs="Times New Roman"/>
          <w:b/>
          <w:bCs/>
          <w:sz w:val="28"/>
          <w:szCs w:val="28"/>
          <w:lang w:eastAsia="ru-RU"/>
        </w:rPr>
        <w:t xml:space="preserve"> </w:t>
      </w:r>
    </w:p>
    <w:p w14:paraId="344A6CF0" w14:textId="77777777" w:rsidR="001830DC" w:rsidRPr="005C2556" w:rsidRDefault="001830DC" w:rsidP="005C2556">
      <w:pPr>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p>
    <w:p w14:paraId="2641FE91" w14:textId="77777777" w:rsidR="001830DC" w:rsidRPr="005C2556" w:rsidRDefault="001830DC" w:rsidP="005C2556">
      <w:pPr>
        <w:numPr>
          <w:ilvl w:val="0"/>
          <w:numId w:val="1"/>
        </w:numPr>
        <w:autoSpaceDE w:val="0"/>
        <w:autoSpaceDN w:val="0"/>
        <w:adjustRightInd w:val="0"/>
        <w:spacing w:after="0" w:line="240" w:lineRule="auto"/>
        <w:ind w:left="0" w:firstLine="567"/>
        <w:jc w:val="center"/>
        <w:outlineLvl w:val="0"/>
        <w:rPr>
          <w:rFonts w:ascii="Times New Roman" w:eastAsia="Times New Roman" w:hAnsi="Times New Roman" w:cs="Times New Roman"/>
          <w:b/>
          <w:bCs/>
          <w:sz w:val="28"/>
          <w:szCs w:val="28"/>
          <w:lang w:eastAsia="ru-RU"/>
        </w:rPr>
      </w:pPr>
      <w:r w:rsidRPr="005C2556">
        <w:rPr>
          <w:rFonts w:ascii="Times New Roman" w:eastAsia="Times New Roman" w:hAnsi="Times New Roman" w:cs="Times New Roman"/>
          <w:b/>
          <w:bCs/>
          <w:sz w:val="28"/>
          <w:szCs w:val="28"/>
          <w:lang w:eastAsia="ru-RU"/>
        </w:rPr>
        <w:t>Общие положения</w:t>
      </w:r>
    </w:p>
    <w:p w14:paraId="4CCFD02D" w14:textId="77777777"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
    <w:p w14:paraId="5B721D78" w14:textId="008AF35B" w:rsidR="001830DC" w:rsidRPr="005C2556" w:rsidRDefault="001830DC"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1.1.  Настоящий порядок разработан в соответствии с требованиями Земельного  кодекса Российской Федерации от 25.10.2001 № 136-ФЗ, Федерального закона от 24.07.2007 № 209-ФЗ «О развитии малого и среднего предпринимательства в Российской Федерации»,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определяет порядок формирования, ведения и обязательного опубликования перечня муниципального имущества, находящегося в собственности муниципального образования Гатчинский муниципальный </w:t>
      </w:r>
      <w:r w:rsidR="00F40B44" w:rsidRPr="005C2556">
        <w:rPr>
          <w:rFonts w:ascii="Times New Roman" w:eastAsia="Times New Roman" w:hAnsi="Times New Roman" w:cs="Times New Roman"/>
          <w:sz w:val="28"/>
          <w:szCs w:val="28"/>
          <w:lang w:eastAsia="ru-RU"/>
        </w:rPr>
        <w:t>округ</w:t>
      </w:r>
      <w:r w:rsidR="002526EA" w:rsidRPr="005C2556">
        <w:rPr>
          <w:rFonts w:ascii="Times New Roman" w:eastAsia="Times New Roman" w:hAnsi="Times New Roman" w:cs="Times New Roman"/>
          <w:sz w:val="28"/>
          <w:szCs w:val="28"/>
          <w:lang w:eastAsia="ru-RU"/>
        </w:rPr>
        <w:t xml:space="preserve"> </w:t>
      </w:r>
      <w:r w:rsidRPr="005C2556">
        <w:rPr>
          <w:rFonts w:ascii="Times New Roman" w:eastAsia="Times New Roman" w:hAnsi="Times New Roman" w:cs="Times New Roman"/>
          <w:sz w:val="28"/>
          <w:szCs w:val="28"/>
          <w:lang w:eastAsia="ru-RU"/>
        </w:rPr>
        <w:t xml:space="preserve">Ленинградской области,  </w:t>
      </w:r>
      <w:r w:rsidRPr="005C2556">
        <w:rPr>
          <w:rFonts w:ascii="Times New Roman" w:eastAsia="Times New Roman" w:hAnsi="Times New Roman" w:cs="Times New Roman"/>
          <w:bCs/>
          <w:sz w:val="28"/>
          <w:szCs w:val="28"/>
          <w:lang w:eastAsia="ru-RU"/>
        </w:rPr>
        <w:t xml:space="preserve">а также земельных участков,  полномочия по распоряжению которыми относятся к компетенции  администрации Гатчинского муниципального </w:t>
      </w:r>
      <w:r w:rsidR="00F40B44" w:rsidRPr="005C2556">
        <w:rPr>
          <w:rFonts w:ascii="Times New Roman" w:eastAsia="Times New Roman" w:hAnsi="Times New Roman" w:cs="Times New Roman"/>
          <w:bCs/>
          <w:sz w:val="28"/>
          <w:szCs w:val="28"/>
          <w:lang w:eastAsia="ru-RU"/>
        </w:rPr>
        <w:t xml:space="preserve">округа </w:t>
      </w:r>
      <w:r w:rsidRPr="005C2556">
        <w:rPr>
          <w:rFonts w:ascii="Times New Roman" w:eastAsia="Times New Roman" w:hAnsi="Times New Roman" w:cs="Times New Roman"/>
          <w:sz w:val="28"/>
          <w:szCs w:val="28"/>
          <w:lang w:eastAsia="ru-RU"/>
        </w:rPr>
        <w:t>(за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24E6A" w:rsidRPr="005C2556">
        <w:rPr>
          <w:rFonts w:ascii="Times New Roman" w:eastAsia="Times New Roman" w:hAnsi="Times New Roman" w:cs="Times New Roman"/>
          <w:sz w:val="28"/>
          <w:szCs w:val="28"/>
          <w:lang w:eastAsia="ru-RU"/>
        </w:rPr>
        <w:t>, самозанятым</w:t>
      </w:r>
      <w:r w:rsidRPr="005C2556">
        <w:rPr>
          <w:rFonts w:ascii="Times New Roman" w:eastAsia="Times New Roman" w:hAnsi="Times New Roman" w:cs="Times New Roman"/>
          <w:sz w:val="28"/>
          <w:szCs w:val="28"/>
          <w:lang w:eastAsia="ru-RU"/>
        </w:rPr>
        <w:t xml:space="preserve"> (далее - Перечень).</w:t>
      </w:r>
    </w:p>
    <w:p w14:paraId="43E17D9A" w14:textId="77777777"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lastRenderedPageBreak/>
        <w:t>1.2. Термины, используемые в положении:</w:t>
      </w:r>
    </w:p>
    <w:p w14:paraId="3C9C6432" w14:textId="196D919F" w:rsidR="001830DC" w:rsidRPr="005C2556" w:rsidRDefault="001830DC"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b/>
          <w:sz w:val="28"/>
          <w:szCs w:val="28"/>
          <w:lang w:eastAsia="ru-RU"/>
        </w:rPr>
        <w:t xml:space="preserve">Муниципальное имущество </w:t>
      </w:r>
      <w:r w:rsidRPr="005C2556">
        <w:rPr>
          <w:rFonts w:ascii="Times New Roman" w:eastAsia="Times New Roman" w:hAnsi="Times New Roman" w:cs="Times New Roman"/>
          <w:sz w:val="28"/>
          <w:szCs w:val="28"/>
          <w:lang w:eastAsia="ru-RU"/>
        </w:rPr>
        <w:t xml:space="preserve">- недвижимое и движимое имущество, находящееся в собственности муниципального образования Гатчинский муниципальный </w:t>
      </w:r>
      <w:r w:rsidR="00F40B44" w:rsidRPr="005C2556">
        <w:rPr>
          <w:rFonts w:ascii="Times New Roman" w:eastAsia="Times New Roman" w:hAnsi="Times New Roman" w:cs="Times New Roman"/>
          <w:sz w:val="28"/>
          <w:szCs w:val="28"/>
          <w:lang w:eastAsia="ru-RU"/>
        </w:rPr>
        <w:t>округ</w:t>
      </w:r>
      <w:r w:rsidRPr="005C2556">
        <w:rPr>
          <w:rFonts w:ascii="Times New Roman" w:eastAsia="Times New Roman" w:hAnsi="Times New Roman" w:cs="Times New Roman"/>
          <w:sz w:val="28"/>
          <w:szCs w:val="28"/>
          <w:lang w:eastAsia="ru-RU"/>
        </w:rPr>
        <w:t xml:space="preserve"> Ленинградской области, свободное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w:t>
      </w:r>
      <w:r w:rsidR="00E272AD" w:rsidRPr="005C2556">
        <w:rPr>
          <w:rFonts w:ascii="Times New Roman" w:eastAsia="Times New Roman" w:hAnsi="Times New Roman" w:cs="Times New Roman"/>
          <w:sz w:val="28"/>
          <w:szCs w:val="28"/>
          <w:lang w:eastAsia="ru-RU"/>
        </w:rPr>
        <w:t>)</w:t>
      </w:r>
      <w:r w:rsidRPr="005C2556">
        <w:rPr>
          <w:rFonts w:ascii="Times New Roman" w:eastAsia="Times New Roman" w:hAnsi="Times New Roman" w:cs="Times New Roman"/>
          <w:sz w:val="28"/>
          <w:szCs w:val="28"/>
          <w:lang w:eastAsia="ru-RU"/>
        </w:rPr>
        <w:t>.</w:t>
      </w:r>
    </w:p>
    <w:p w14:paraId="56BCB78A" w14:textId="572DC532" w:rsidR="001830DC" w:rsidRPr="005C2556" w:rsidRDefault="001830DC"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b/>
          <w:bCs/>
          <w:sz w:val="28"/>
          <w:szCs w:val="28"/>
          <w:lang w:eastAsia="ru-RU"/>
        </w:rPr>
        <w:t>Земельные участки</w:t>
      </w:r>
      <w:r w:rsidRPr="005C2556">
        <w:rPr>
          <w:rFonts w:ascii="Times New Roman" w:eastAsia="Times New Roman" w:hAnsi="Times New Roman" w:cs="Times New Roman"/>
          <w:bCs/>
          <w:sz w:val="28"/>
          <w:szCs w:val="28"/>
          <w:lang w:eastAsia="ru-RU"/>
        </w:rPr>
        <w:t xml:space="preserve"> – земельные участки, включенные в Перечень, полномочия по распоряжению которыми относятся к компетенции администрации Гатчинского муниципального </w:t>
      </w:r>
      <w:r w:rsidR="00F40B44" w:rsidRPr="005C2556">
        <w:rPr>
          <w:rFonts w:ascii="Times New Roman" w:eastAsia="Times New Roman" w:hAnsi="Times New Roman" w:cs="Times New Roman"/>
          <w:bCs/>
          <w:sz w:val="28"/>
          <w:szCs w:val="28"/>
          <w:lang w:eastAsia="ru-RU"/>
        </w:rPr>
        <w:t>округа</w:t>
      </w:r>
      <w:r w:rsidRPr="005C2556">
        <w:rPr>
          <w:rFonts w:ascii="Times New Roman" w:eastAsia="Times New Roman" w:hAnsi="Times New Roman" w:cs="Times New Roman"/>
          <w:bCs/>
          <w:sz w:val="28"/>
          <w:szCs w:val="28"/>
          <w:lang w:eastAsia="ru-RU"/>
        </w:rPr>
        <w:t xml:space="preserve"> </w:t>
      </w:r>
      <w:r w:rsidRPr="005C2556">
        <w:rPr>
          <w:rFonts w:ascii="Times New Roman" w:eastAsia="Times New Roman" w:hAnsi="Times New Roman" w:cs="Times New Roman"/>
          <w:sz w:val="28"/>
          <w:szCs w:val="28"/>
          <w:lang w:eastAsia="ru-RU"/>
        </w:rPr>
        <w:t>(за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p>
    <w:p w14:paraId="20DA201F" w14:textId="77777777" w:rsidR="001830DC" w:rsidRPr="005C2556" w:rsidRDefault="001830DC"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b/>
          <w:sz w:val="28"/>
          <w:szCs w:val="28"/>
          <w:lang w:eastAsia="ru-RU"/>
        </w:rPr>
        <w:t>Субъекты малого и среднего предпринимательства</w:t>
      </w:r>
      <w:r w:rsidRPr="005C2556">
        <w:rPr>
          <w:rFonts w:ascii="Times New Roman" w:eastAsia="Times New Roman" w:hAnsi="Times New Roman" w:cs="Times New Roman"/>
          <w:sz w:val="28"/>
          <w:szCs w:val="28"/>
          <w:lang w:eastAsia="ru-RU"/>
        </w:rPr>
        <w:t xml:space="preserve"> – </w:t>
      </w:r>
      <w:bookmarkStart w:id="3" w:name="_Hlk183529486"/>
      <w:r w:rsidRPr="005C2556">
        <w:rPr>
          <w:rFonts w:ascii="Times New Roman" w:eastAsia="Times New Roman" w:hAnsi="Times New Roman" w:cs="Times New Roman"/>
          <w:sz w:val="28"/>
          <w:szCs w:val="28"/>
          <w:lang w:eastAsia="ru-RU"/>
        </w:rPr>
        <w:t>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w:t>
      </w:r>
    </w:p>
    <w:bookmarkEnd w:id="3"/>
    <w:p w14:paraId="1252BAA8" w14:textId="36B5494F" w:rsidR="008C5BA2" w:rsidRPr="005C2556" w:rsidRDefault="008C5BA2"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b/>
          <w:bCs/>
          <w:sz w:val="28"/>
          <w:szCs w:val="28"/>
          <w:lang w:eastAsia="ru-RU"/>
        </w:rPr>
        <w:t>ОИП СМП</w:t>
      </w:r>
      <w:r w:rsidRPr="005C2556">
        <w:rPr>
          <w:rFonts w:ascii="Times New Roman" w:eastAsia="Times New Roman" w:hAnsi="Times New Roman" w:cs="Times New Roman"/>
          <w:sz w:val="28"/>
          <w:szCs w:val="28"/>
          <w:lang w:eastAsia="ru-RU"/>
        </w:rPr>
        <w:t xml:space="preserve"> - организации, образующие инфраструктуру поддержки субъектов малого и среднего предпринимательства, а именно, государственные и муниципальные фонды поддержки предпринимательства.</w:t>
      </w:r>
    </w:p>
    <w:p w14:paraId="050DC817" w14:textId="5F399234" w:rsidR="006B4A74" w:rsidRPr="005C2556" w:rsidRDefault="006B4A74" w:rsidP="005C2556">
      <w:pPr>
        <w:autoSpaceDE w:val="0"/>
        <w:autoSpaceDN w:val="0"/>
        <w:adjustRightInd w:val="0"/>
        <w:spacing w:after="0" w:line="240" w:lineRule="auto"/>
        <w:ind w:firstLine="567"/>
        <w:jc w:val="both"/>
        <w:rPr>
          <w:rFonts w:ascii="Times New Roman" w:eastAsia="Times New Roman" w:hAnsi="Times New Roman" w:cs="Times New Roman"/>
          <w:spacing w:val="3"/>
          <w:sz w:val="28"/>
          <w:szCs w:val="28"/>
          <w:lang w:eastAsia="ru-RU"/>
        </w:rPr>
      </w:pPr>
      <w:r w:rsidRPr="005C2556">
        <w:rPr>
          <w:rFonts w:ascii="Times New Roman" w:eastAsia="Times New Roman" w:hAnsi="Times New Roman" w:cs="Times New Roman"/>
          <w:b/>
          <w:bCs/>
          <w:sz w:val="28"/>
          <w:szCs w:val="28"/>
          <w:lang w:eastAsia="ru-RU"/>
        </w:rPr>
        <w:t>Самозанятые</w:t>
      </w:r>
      <w:r w:rsidRPr="005C2556">
        <w:rPr>
          <w:rFonts w:ascii="Times New Roman" w:eastAsia="Times New Roman" w:hAnsi="Times New Roman" w:cs="Times New Roman"/>
          <w:sz w:val="28"/>
          <w:szCs w:val="28"/>
          <w:lang w:eastAsia="ru-RU"/>
        </w:rPr>
        <w:t xml:space="preserve"> -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6B0F09D2" w14:textId="77777777"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b/>
          <w:sz w:val="28"/>
          <w:szCs w:val="28"/>
          <w:lang w:eastAsia="ru-RU"/>
        </w:rPr>
        <w:t xml:space="preserve">Формирование перечня </w:t>
      </w:r>
      <w:r w:rsidRPr="005C2556">
        <w:rPr>
          <w:rFonts w:ascii="Times New Roman" w:eastAsia="Times New Roman" w:hAnsi="Times New Roman" w:cs="Times New Roman"/>
          <w:sz w:val="28"/>
          <w:szCs w:val="28"/>
          <w:lang w:eastAsia="ru-RU"/>
        </w:rPr>
        <w:t>– включение или исключение Муниципального имущества и Земельных участков из Перечня.</w:t>
      </w:r>
    </w:p>
    <w:p w14:paraId="3AF89ED9" w14:textId="77777777"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b/>
          <w:sz w:val="28"/>
          <w:szCs w:val="28"/>
          <w:lang w:eastAsia="ru-RU"/>
        </w:rPr>
        <w:t>Ведение Перечня</w:t>
      </w:r>
      <w:r w:rsidRPr="005C2556">
        <w:rPr>
          <w:rFonts w:ascii="Times New Roman" w:eastAsia="Times New Roman" w:hAnsi="Times New Roman" w:cs="Times New Roman"/>
          <w:sz w:val="28"/>
          <w:szCs w:val="28"/>
          <w:lang w:eastAsia="ru-RU"/>
        </w:rPr>
        <w:t xml:space="preserve"> – отражение информации о Муниципальном имуществе и Земельных участках, включенных в Перечень, на электронном и бумажном носителях.</w:t>
      </w:r>
    </w:p>
    <w:p w14:paraId="6EF2B17D" w14:textId="31425E9B"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b/>
          <w:sz w:val="28"/>
          <w:szCs w:val="28"/>
          <w:lang w:eastAsia="ru-RU"/>
        </w:rPr>
        <w:t xml:space="preserve">Уполномоченный орган – </w:t>
      </w:r>
      <w:r w:rsidRPr="005C2556">
        <w:rPr>
          <w:rFonts w:ascii="Times New Roman" w:eastAsia="Times New Roman" w:hAnsi="Times New Roman" w:cs="Times New Roman"/>
          <w:sz w:val="28"/>
          <w:szCs w:val="28"/>
          <w:lang w:eastAsia="ru-RU"/>
        </w:rPr>
        <w:t xml:space="preserve">орган, ответственный за формирование, </w:t>
      </w:r>
      <w:r w:rsidRPr="005C2556">
        <w:rPr>
          <w:rFonts w:ascii="Times New Roman" w:eastAsia="Times New Roman" w:hAnsi="Times New Roman" w:cs="Times New Roman"/>
          <w:bCs/>
          <w:sz w:val="28"/>
          <w:szCs w:val="28"/>
          <w:lang w:eastAsia="ru-RU"/>
        </w:rPr>
        <w:t>ведение и обязательное опубликование Перечня,</w:t>
      </w:r>
      <w:r w:rsidRPr="005C2556">
        <w:rPr>
          <w:rFonts w:ascii="Times New Roman" w:eastAsia="Times New Roman" w:hAnsi="Times New Roman" w:cs="Times New Roman"/>
          <w:b/>
          <w:bCs/>
          <w:sz w:val="28"/>
          <w:szCs w:val="28"/>
          <w:lang w:eastAsia="ru-RU"/>
        </w:rPr>
        <w:t xml:space="preserve"> </w:t>
      </w:r>
      <w:r w:rsidR="00F40B44" w:rsidRPr="005C2556">
        <w:rPr>
          <w:rFonts w:ascii="Times New Roman" w:eastAsia="Times New Roman" w:hAnsi="Times New Roman" w:cs="Times New Roman"/>
          <w:bCs/>
          <w:sz w:val="28"/>
          <w:szCs w:val="28"/>
          <w:lang w:eastAsia="ru-RU"/>
        </w:rPr>
        <w:t>к</w:t>
      </w:r>
      <w:r w:rsidRPr="005C2556">
        <w:rPr>
          <w:rFonts w:ascii="Times New Roman" w:eastAsia="Times New Roman" w:hAnsi="Times New Roman" w:cs="Times New Roman"/>
          <w:bCs/>
          <w:sz w:val="28"/>
          <w:szCs w:val="28"/>
          <w:lang w:eastAsia="ru-RU"/>
        </w:rPr>
        <w:t xml:space="preserve">омитет по управлению имуществом </w:t>
      </w:r>
      <w:r w:rsidR="003940D2" w:rsidRPr="005C2556">
        <w:rPr>
          <w:rFonts w:ascii="Times New Roman" w:eastAsia="Times New Roman" w:hAnsi="Times New Roman" w:cs="Times New Roman"/>
          <w:bCs/>
          <w:sz w:val="28"/>
          <w:szCs w:val="28"/>
          <w:lang w:eastAsia="ru-RU"/>
        </w:rPr>
        <w:t xml:space="preserve">администрации </w:t>
      </w:r>
      <w:r w:rsidRPr="005C2556">
        <w:rPr>
          <w:rFonts w:ascii="Times New Roman" w:eastAsia="Times New Roman" w:hAnsi="Times New Roman" w:cs="Times New Roman"/>
          <w:bCs/>
          <w:sz w:val="28"/>
          <w:szCs w:val="28"/>
          <w:lang w:eastAsia="ru-RU"/>
        </w:rPr>
        <w:t xml:space="preserve">Гатчинского муниципального </w:t>
      </w:r>
      <w:r w:rsidR="006B4A74" w:rsidRPr="005C2556">
        <w:rPr>
          <w:rFonts w:ascii="Times New Roman" w:eastAsia="Times New Roman" w:hAnsi="Times New Roman" w:cs="Times New Roman"/>
          <w:bCs/>
          <w:sz w:val="28"/>
          <w:szCs w:val="28"/>
          <w:lang w:eastAsia="ru-RU"/>
        </w:rPr>
        <w:t>округа</w:t>
      </w:r>
      <w:r w:rsidRPr="005C2556">
        <w:rPr>
          <w:rFonts w:ascii="Times New Roman" w:eastAsia="Times New Roman" w:hAnsi="Times New Roman" w:cs="Times New Roman"/>
          <w:bCs/>
          <w:sz w:val="28"/>
          <w:szCs w:val="28"/>
          <w:lang w:eastAsia="ru-RU"/>
        </w:rPr>
        <w:t xml:space="preserve"> Ленинградской области.</w:t>
      </w:r>
    </w:p>
    <w:p w14:paraId="6F8FED43" w14:textId="74F49127" w:rsidR="001830DC" w:rsidRPr="005C2556" w:rsidRDefault="001830DC"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1.3. Муниципальное имущество и Земельные участки, включенные в Перечень, могут передаваться только субъектам малого и среднего предпринимательства</w:t>
      </w:r>
      <w:r w:rsidR="003940D2" w:rsidRPr="005C2556">
        <w:rPr>
          <w:rFonts w:ascii="Times New Roman" w:eastAsia="Times New Roman" w:hAnsi="Times New Roman" w:cs="Times New Roman"/>
          <w:sz w:val="28"/>
          <w:szCs w:val="28"/>
          <w:lang w:eastAsia="ru-RU"/>
        </w:rPr>
        <w:t>, ОИП СМП, самозанятым</w:t>
      </w:r>
      <w:r w:rsidRPr="005C2556">
        <w:rPr>
          <w:rFonts w:ascii="Times New Roman" w:eastAsia="Times New Roman" w:hAnsi="Times New Roman" w:cs="Times New Roman"/>
          <w:sz w:val="28"/>
          <w:szCs w:val="28"/>
          <w:lang w:eastAsia="ru-RU"/>
        </w:rPr>
        <w:t xml:space="preserve"> в долгосрочную аренду и не подлежат отчуждению в частную собственность, за исключением возмездного отчуждения Муниципального имущества в собственность субъектов малого и среднего предпринимательства в соответствии с Федеральн</w:t>
      </w:r>
      <w:r w:rsidR="003940D2" w:rsidRPr="005C2556">
        <w:rPr>
          <w:rFonts w:ascii="Times New Roman" w:eastAsia="Times New Roman" w:hAnsi="Times New Roman" w:cs="Times New Roman"/>
          <w:sz w:val="28"/>
          <w:szCs w:val="28"/>
          <w:lang w:eastAsia="ru-RU"/>
        </w:rPr>
        <w:t xml:space="preserve">ым </w:t>
      </w:r>
      <w:r w:rsidRPr="005C2556">
        <w:rPr>
          <w:rFonts w:ascii="Times New Roman" w:eastAsia="Times New Roman" w:hAnsi="Times New Roman" w:cs="Times New Roman"/>
          <w:sz w:val="28"/>
          <w:szCs w:val="28"/>
          <w:lang w:eastAsia="ru-RU"/>
        </w:rPr>
        <w:t>закон</w:t>
      </w:r>
      <w:r w:rsidR="003940D2" w:rsidRPr="005C2556">
        <w:rPr>
          <w:rFonts w:ascii="Times New Roman" w:eastAsia="Times New Roman" w:hAnsi="Times New Roman" w:cs="Times New Roman"/>
          <w:sz w:val="28"/>
          <w:szCs w:val="28"/>
          <w:lang w:eastAsia="ru-RU"/>
        </w:rPr>
        <w:t>ом</w:t>
      </w:r>
      <w:r w:rsidRPr="005C2556">
        <w:rPr>
          <w:rFonts w:ascii="Times New Roman" w:eastAsia="Times New Roman" w:hAnsi="Times New Roman" w:cs="Times New Roman"/>
          <w:sz w:val="28"/>
          <w:szCs w:val="28"/>
          <w:lang w:eastAsia="ru-RU"/>
        </w:rPr>
        <w:t xml:space="preserve"> от 22 июля 2008 года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5C2556">
        <w:rPr>
          <w:rFonts w:ascii="Times New Roman" w:eastAsia="Times New Roman" w:hAnsi="Times New Roman" w:cs="Times New Roman"/>
          <w:bCs/>
          <w:sz w:val="28"/>
          <w:szCs w:val="28"/>
          <w:lang w:eastAsia="ru-RU"/>
        </w:rPr>
        <w:t xml:space="preserve">а Земельные участки - в случаях, указанных в </w:t>
      </w:r>
      <w:hyperlink r:id="rId7" w:history="1">
        <w:r w:rsidRPr="005C2556">
          <w:rPr>
            <w:rFonts w:ascii="Times New Roman" w:eastAsia="Times New Roman" w:hAnsi="Times New Roman" w:cs="Times New Roman"/>
            <w:bCs/>
            <w:sz w:val="28"/>
            <w:szCs w:val="28"/>
            <w:lang w:eastAsia="ru-RU"/>
          </w:rPr>
          <w:t>подпунктах 6</w:t>
        </w:r>
      </w:hyperlink>
      <w:r w:rsidRPr="005C2556">
        <w:rPr>
          <w:rFonts w:ascii="Times New Roman" w:eastAsia="Times New Roman" w:hAnsi="Times New Roman" w:cs="Times New Roman"/>
          <w:bCs/>
          <w:sz w:val="28"/>
          <w:szCs w:val="28"/>
          <w:lang w:eastAsia="ru-RU"/>
        </w:rPr>
        <w:t xml:space="preserve">, </w:t>
      </w:r>
      <w:hyperlink r:id="rId8" w:history="1">
        <w:r w:rsidRPr="005C2556">
          <w:rPr>
            <w:rFonts w:ascii="Times New Roman" w:eastAsia="Times New Roman" w:hAnsi="Times New Roman" w:cs="Times New Roman"/>
            <w:bCs/>
            <w:sz w:val="28"/>
            <w:szCs w:val="28"/>
            <w:lang w:eastAsia="ru-RU"/>
          </w:rPr>
          <w:t>8</w:t>
        </w:r>
      </w:hyperlink>
      <w:r w:rsidRPr="005C2556">
        <w:rPr>
          <w:rFonts w:ascii="Times New Roman" w:eastAsia="Times New Roman" w:hAnsi="Times New Roman" w:cs="Times New Roman"/>
          <w:bCs/>
          <w:sz w:val="28"/>
          <w:szCs w:val="28"/>
          <w:lang w:eastAsia="ru-RU"/>
        </w:rPr>
        <w:t xml:space="preserve"> и </w:t>
      </w:r>
      <w:hyperlink r:id="rId9" w:history="1">
        <w:r w:rsidRPr="005C2556">
          <w:rPr>
            <w:rFonts w:ascii="Times New Roman" w:eastAsia="Times New Roman" w:hAnsi="Times New Roman" w:cs="Times New Roman"/>
            <w:bCs/>
            <w:sz w:val="28"/>
            <w:szCs w:val="28"/>
            <w:lang w:eastAsia="ru-RU"/>
          </w:rPr>
          <w:t>9 пункта 2 статьи 39.3</w:t>
        </w:r>
      </w:hyperlink>
      <w:r w:rsidRPr="005C2556">
        <w:rPr>
          <w:rFonts w:ascii="Times New Roman" w:eastAsia="Times New Roman" w:hAnsi="Times New Roman" w:cs="Times New Roman"/>
          <w:bCs/>
          <w:sz w:val="28"/>
          <w:szCs w:val="28"/>
          <w:lang w:eastAsia="ru-RU"/>
        </w:rPr>
        <w:t xml:space="preserve"> Земельного кодекса Российской Федерации</w:t>
      </w:r>
      <w:r w:rsidRPr="005C2556">
        <w:rPr>
          <w:rFonts w:ascii="Times New Roman" w:eastAsia="Times New Roman" w:hAnsi="Times New Roman" w:cs="Times New Roman"/>
          <w:sz w:val="28"/>
          <w:szCs w:val="28"/>
          <w:lang w:eastAsia="ru-RU"/>
        </w:rPr>
        <w:t xml:space="preserve"> от 25.10.2001 №136-ФЗ</w:t>
      </w:r>
      <w:r w:rsidRPr="005C2556">
        <w:rPr>
          <w:rFonts w:ascii="Times New Roman" w:eastAsia="Times New Roman" w:hAnsi="Times New Roman" w:cs="Times New Roman"/>
          <w:bCs/>
          <w:sz w:val="28"/>
          <w:szCs w:val="28"/>
          <w:lang w:eastAsia="ru-RU"/>
        </w:rPr>
        <w:t xml:space="preserve">. </w:t>
      </w:r>
      <w:r w:rsidRPr="005C2556">
        <w:rPr>
          <w:rFonts w:ascii="Times New Roman" w:eastAsia="Times New Roman" w:hAnsi="Times New Roman" w:cs="Times New Roman"/>
          <w:sz w:val="28"/>
          <w:szCs w:val="28"/>
          <w:lang w:eastAsia="ru-RU"/>
        </w:rPr>
        <w:t xml:space="preserve">В отношении Муниципального имущества и Земельных участков, включенных в Перечень, запрещена переуступка права пользования, передача права пользования им в залог и внесение права пользования Муниципальным имуществом и (или) Земельными участками в уставный капитал </w:t>
      </w:r>
      <w:r w:rsidRPr="005C2556">
        <w:rPr>
          <w:rFonts w:ascii="Times New Roman" w:eastAsia="Times New Roman" w:hAnsi="Times New Roman" w:cs="Times New Roman"/>
          <w:sz w:val="28"/>
          <w:szCs w:val="28"/>
          <w:lang w:eastAsia="ru-RU"/>
        </w:rPr>
        <w:lastRenderedPageBreak/>
        <w:t>любых других субъектов хозяйственной деятельности, передача третьим лицам прав и обязанностей по договорам аренды Муниципального  имущества и (или) Земельных участков (перенаем), передача в субаренду, за исключением предоставления Муниципального имущества и Земельных участков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14:paraId="7F8E100F" w14:textId="77777777"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1.4. Перечень формируется в соот</w:t>
      </w:r>
      <w:r w:rsidR="00F13BC8" w:rsidRPr="005C2556">
        <w:rPr>
          <w:rFonts w:ascii="Times New Roman" w:eastAsia="Times New Roman" w:hAnsi="Times New Roman" w:cs="Times New Roman"/>
          <w:sz w:val="28"/>
          <w:szCs w:val="28"/>
          <w:lang w:eastAsia="ru-RU"/>
        </w:rPr>
        <w:t>ветствии с настоящим Порядком</w:t>
      </w:r>
      <w:r w:rsidRPr="005C2556">
        <w:rPr>
          <w:rFonts w:ascii="Times New Roman" w:eastAsia="Times New Roman" w:hAnsi="Times New Roman" w:cs="Times New Roman"/>
          <w:sz w:val="28"/>
          <w:szCs w:val="28"/>
          <w:lang w:eastAsia="ru-RU"/>
        </w:rPr>
        <w:t xml:space="preserve">. </w:t>
      </w:r>
    </w:p>
    <w:p w14:paraId="080AFEDF" w14:textId="77777777"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
    <w:p w14:paraId="28E06863" w14:textId="77777777" w:rsidR="001830DC" w:rsidRPr="005C2556" w:rsidRDefault="001830DC" w:rsidP="005C2556">
      <w:pPr>
        <w:numPr>
          <w:ilvl w:val="0"/>
          <w:numId w:val="1"/>
        </w:numPr>
        <w:autoSpaceDE w:val="0"/>
        <w:autoSpaceDN w:val="0"/>
        <w:adjustRightInd w:val="0"/>
        <w:spacing w:after="0" w:line="240" w:lineRule="auto"/>
        <w:ind w:left="0" w:firstLine="567"/>
        <w:jc w:val="center"/>
        <w:outlineLvl w:val="0"/>
        <w:rPr>
          <w:rFonts w:ascii="Times New Roman" w:eastAsia="Times New Roman" w:hAnsi="Times New Roman" w:cs="Times New Roman"/>
          <w:b/>
          <w:sz w:val="28"/>
          <w:szCs w:val="28"/>
          <w:lang w:eastAsia="ru-RU"/>
        </w:rPr>
      </w:pPr>
      <w:r w:rsidRPr="005C2556">
        <w:rPr>
          <w:rFonts w:ascii="Times New Roman" w:eastAsia="Times New Roman" w:hAnsi="Times New Roman" w:cs="Times New Roman"/>
          <w:b/>
          <w:sz w:val="28"/>
          <w:szCs w:val="28"/>
          <w:lang w:eastAsia="ru-RU"/>
        </w:rPr>
        <w:t>Порядок формирования Перечня</w:t>
      </w:r>
    </w:p>
    <w:p w14:paraId="44115A5B" w14:textId="77777777" w:rsidR="001830DC" w:rsidRPr="005C2556" w:rsidRDefault="001830DC" w:rsidP="005C2556">
      <w:pPr>
        <w:autoSpaceDE w:val="0"/>
        <w:autoSpaceDN w:val="0"/>
        <w:adjustRightInd w:val="0"/>
        <w:spacing w:after="0" w:line="240" w:lineRule="auto"/>
        <w:ind w:firstLine="567"/>
        <w:outlineLvl w:val="0"/>
        <w:rPr>
          <w:rFonts w:ascii="Times New Roman" w:eastAsia="Times New Roman" w:hAnsi="Times New Roman" w:cs="Times New Roman"/>
          <w:b/>
          <w:sz w:val="28"/>
          <w:szCs w:val="28"/>
          <w:lang w:eastAsia="ru-RU"/>
        </w:rPr>
      </w:pPr>
    </w:p>
    <w:p w14:paraId="27E1E2CD" w14:textId="77777777" w:rsidR="00F175E2"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2.1 Перечень Муниципального имущества формируется на основе реестра муниципальной собственности муниципального образования </w:t>
      </w:r>
      <w:r w:rsidR="00307A08" w:rsidRPr="005C2556">
        <w:rPr>
          <w:rFonts w:ascii="Times New Roman" w:eastAsia="Times New Roman" w:hAnsi="Times New Roman" w:cs="Times New Roman"/>
          <w:sz w:val="28"/>
          <w:szCs w:val="28"/>
          <w:lang w:eastAsia="ru-RU"/>
        </w:rPr>
        <w:t>Гатчинский муниципальный округ Ленинградской области и Земельных участков,</w:t>
      </w:r>
      <w:r w:rsidRPr="005C2556">
        <w:rPr>
          <w:rFonts w:ascii="Times New Roman" w:eastAsia="Times New Roman" w:hAnsi="Times New Roman" w:cs="Times New Roman"/>
          <w:sz w:val="28"/>
          <w:szCs w:val="28"/>
          <w:lang w:eastAsia="ru-RU"/>
        </w:rPr>
        <w:t xml:space="preserve"> соответствующи</w:t>
      </w:r>
      <w:r w:rsidR="00A04B45" w:rsidRPr="005C2556">
        <w:rPr>
          <w:rFonts w:ascii="Times New Roman" w:eastAsia="Times New Roman" w:hAnsi="Times New Roman" w:cs="Times New Roman"/>
          <w:sz w:val="28"/>
          <w:szCs w:val="28"/>
          <w:lang w:eastAsia="ru-RU"/>
        </w:rPr>
        <w:t>х</w:t>
      </w:r>
      <w:r w:rsidRPr="005C2556">
        <w:rPr>
          <w:rFonts w:ascii="Times New Roman" w:eastAsia="Times New Roman" w:hAnsi="Times New Roman" w:cs="Times New Roman"/>
          <w:sz w:val="28"/>
          <w:szCs w:val="28"/>
          <w:lang w:eastAsia="ru-RU"/>
        </w:rPr>
        <w:t xml:space="preserve"> критериям, указанным п. 2.2. настоящего порядка.</w:t>
      </w:r>
    </w:p>
    <w:p w14:paraId="133D872A" w14:textId="20924EB3" w:rsidR="000A232B"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2.2. </w:t>
      </w:r>
      <w:r w:rsidR="000A232B" w:rsidRPr="005C2556">
        <w:rPr>
          <w:rFonts w:ascii="Times New Roman" w:eastAsia="Times New Roman" w:hAnsi="Times New Roman" w:cs="Times New Roman"/>
          <w:bCs/>
          <w:sz w:val="28"/>
          <w:szCs w:val="28"/>
          <w:lang w:eastAsia="ru-RU"/>
        </w:rPr>
        <w:t>В перечень включается Муниципальное имущество, соответствующее следующим критериям:</w:t>
      </w:r>
    </w:p>
    <w:p w14:paraId="3A7715DF" w14:textId="3A4A0A7A" w:rsidR="000A232B" w:rsidRPr="005C2556" w:rsidRDefault="000A232B" w:rsidP="005C2556">
      <w:pPr>
        <w:pStyle w:val="a3"/>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свободно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w:t>
      </w:r>
      <w:r w:rsidR="00D7099F" w:rsidRPr="005C2556">
        <w:rPr>
          <w:rFonts w:ascii="Times New Roman" w:eastAsia="Times New Roman" w:hAnsi="Times New Roman" w:cs="Times New Roman"/>
          <w:sz w:val="28"/>
          <w:szCs w:val="28"/>
          <w:lang w:eastAsia="ru-RU"/>
        </w:rPr>
        <w:t>, ОИП СМП, самозанятых</w:t>
      </w:r>
      <w:r w:rsidRPr="005C2556">
        <w:rPr>
          <w:rFonts w:ascii="Times New Roman" w:eastAsia="Times New Roman" w:hAnsi="Times New Roman" w:cs="Times New Roman"/>
          <w:sz w:val="28"/>
          <w:szCs w:val="28"/>
          <w:lang w:eastAsia="ru-RU"/>
        </w:rPr>
        <w:t>);</w:t>
      </w:r>
    </w:p>
    <w:p w14:paraId="058EEE06" w14:textId="77777777" w:rsidR="000A232B" w:rsidRPr="005C2556" w:rsidRDefault="000A232B" w:rsidP="005C2556">
      <w:pPr>
        <w:pStyle w:val="a3"/>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hAnsi="Times New Roman" w:cs="Times New Roman"/>
          <w:sz w:val="28"/>
          <w:szCs w:val="28"/>
        </w:rPr>
        <w:t>нормативно-правовыми актами муниципального образования не установлен запрет на передачу Муниципального имущества во временное владение и (или) пользование, в том числе в аренду на торгах или без проведения торгов</w:t>
      </w:r>
      <w:r w:rsidRPr="005C2556">
        <w:rPr>
          <w:rFonts w:ascii="Times New Roman" w:eastAsia="Times New Roman" w:hAnsi="Times New Roman" w:cs="Times New Roman"/>
          <w:sz w:val="28"/>
          <w:szCs w:val="28"/>
          <w:lang w:eastAsia="ru-RU"/>
        </w:rPr>
        <w:t>;</w:t>
      </w:r>
    </w:p>
    <w:p w14:paraId="574DFFC5"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не является объектом религиозного назначения;</w:t>
      </w:r>
    </w:p>
    <w:p w14:paraId="665A0D1E"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 </w:t>
      </w:r>
    </w:p>
    <w:p w14:paraId="27B62EF6"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в отношении Муниципального имущества не принято решение о предоставлении его иным лицам;</w:t>
      </w:r>
    </w:p>
    <w:p w14:paraId="13345EE6"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hAnsi="Times New Roman" w:cs="Times New Roman"/>
          <w:sz w:val="28"/>
          <w:szCs w:val="28"/>
        </w:rPr>
        <w:t xml:space="preserve">не подлежит приватизации в соответствии с прогнозным </w:t>
      </w:r>
      <w:hyperlink r:id="rId10" w:history="1">
        <w:r w:rsidRPr="005C2556">
          <w:rPr>
            <w:rFonts w:ascii="Times New Roman" w:hAnsi="Times New Roman" w:cs="Times New Roman"/>
            <w:sz w:val="28"/>
            <w:szCs w:val="28"/>
          </w:rPr>
          <w:t>планом</w:t>
        </w:r>
      </w:hyperlink>
      <w:r w:rsidRPr="005C2556">
        <w:rPr>
          <w:rFonts w:ascii="Times New Roman" w:hAnsi="Times New Roman" w:cs="Times New Roman"/>
          <w:sz w:val="28"/>
          <w:szCs w:val="28"/>
        </w:rPr>
        <w:t xml:space="preserve"> (программой) приватизации имущества, находящегося в собственности муниципального образования;</w:t>
      </w:r>
    </w:p>
    <w:p w14:paraId="5B2954A0"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не признано аварийным и подлежащим сносу или реконструкции;</w:t>
      </w:r>
    </w:p>
    <w:p w14:paraId="5BA06B5E"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hAnsi="Times New Roman" w:cs="Times New Roman"/>
          <w:sz w:val="28"/>
          <w:szCs w:val="28"/>
        </w:rPr>
        <w:t>в отношении Муниципального имущества, закрепленного на праве хозяйственного ведения или оперативного управления за муниципальным предприятием или муниципальным учреждением, представлено предложение такого предприятия или учреждения о включении соответствующего имущества в перечень, а также согласие Уполномоченного органа, на включение имущества в перечень;</w:t>
      </w:r>
    </w:p>
    <w:p w14:paraId="3443EEE8"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hAnsi="Times New Roman" w:cs="Times New Roman"/>
          <w:sz w:val="28"/>
          <w:szCs w:val="28"/>
        </w:rPr>
        <w:t>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14:paraId="2D311A7E" w14:textId="77777777" w:rsidR="000A232B" w:rsidRPr="005C2556" w:rsidRDefault="000A232B" w:rsidP="005C2556">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5C2556">
        <w:rPr>
          <w:rFonts w:ascii="Times New Roman" w:eastAsia="Times New Roman" w:hAnsi="Times New Roman" w:cs="Times New Roman"/>
          <w:sz w:val="28"/>
          <w:szCs w:val="28"/>
          <w:lang w:eastAsia="ru-RU"/>
        </w:rPr>
        <w:lastRenderedPageBreak/>
        <w:t>В перечень включаются Земельные участки, соответствующее следующим критериям:</w:t>
      </w:r>
      <w:r w:rsidRPr="005C2556">
        <w:rPr>
          <w:rFonts w:ascii="Times New Roman" w:eastAsia="Times New Roman" w:hAnsi="Times New Roman" w:cs="Times New Roman"/>
          <w:b/>
          <w:bCs/>
          <w:sz w:val="28"/>
          <w:szCs w:val="28"/>
          <w:lang w:eastAsia="ru-RU"/>
        </w:rPr>
        <w:t xml:space="preserve"> </w:t>
      </w:r>
    </w:p>
    <w:p w14:paraId="4FD20FF1"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bCs/>
          <w:sz w:val="28"/>
          <w:szCs w:val="28"/>
          <w:lang w:eastAsia="ru-RU"/>
        </w:rPr>
        <w:t xml:space="preserve">земельные участки, полномочия по распоряжению которыми относятся к компетенции администрации Гатчинского муниципального района </w:t>
      </w:r>
      <w:r w:rsidRPr="005C2556">
        <w:rPr>
          <w:rFonts w:ascii="Times New Roman" w:eastAsia="Times New Roman" w:hAnsi="Times New Roman" w:cs="Times New Roman"/>
          <w:sz w:val="28"/>
          <w:szCs w:val="28"/>
          <w:lang w:eastAsia="ru-RU"/>
        </w:rPr>
        <w:t xml:space="preserve">(за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w:t>
      </w:r>
      <w:r w:rsidRPr="005C2556">
        <w:rPr>
          <w:rFonts w:ascii="Times New Roman" w:eastAsia="Times New Roman" w:hAnsi="Times New Roman" w:cs="Times New Roman"/>
          <w:bCs/>
          <w:sz w:val="28"/>
          <w:szCs w:val="28"/>
          <w:lang w:eastAsia="ru-RU"/>
        </w:rPr>
        <w:t>свободные от прав третьих лиц;</w:t>
      </w:r>
    </w:p>
    <w:p w14:paraId="48BA64EB"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границы земельного участка установлены в соответствии с требованиями Федерального </w:t>
      </w:r>
      <w:hyperlink r:id="rId11" w:history="1">
        <w:r w:rsidRPr="005C2556">
          <w:rPr>
            <w:rFonts w:ascii="Times New Roman" w:eastAsia="Times New Roman" w:hAnsi="Times New Roman" w:cs="Times New Roman"/>
            <w:sz w:val="28"/>
            <w:szCs w:val="28"/>
            <w:lang w:eastAsia="ru-RU"/>
          </w:rPr>
          <w:t>закона</w:t>
        </w:r>
      </w:hyperlink>
      <w:r w:rsidRPr="005C2556">
        <w:rPr>
          <w:rFonts w:ascii="Times New Roman" w:eastAsia="Times New Roman" w:hAnsi="Times New Roman" w:cs="Times New Roman"/>
          <w:sz w:val="28"/>
          <w:szCs w:val="28"/>
          <w:lang w:eastAsia="ru-RU"/>
        </w:rPr>
        <w:t xml:space="preserve"> «О государственной регистрации недвижимости»;</w:t>
      </w:r>
    </w:p>
    <w:p w14:paraId="31BE7971" w14:textId="07C17F4C"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на земельный участок зарегистрировано право муниципальной собственности, или если такой земельный участок образован из земель или земельного участка, государственная собственность на которые не разграничена;</w:t>
      </w:r>
    </w:p>
    <w:p w14:paraId="7345B75E"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в отношении земельного участка в установленном законодательством Российской Федерации порядке определены предельные параметры разрешенного строительства, реконструкции, или, если в соответствии с разрешенным использованием земельного участка не предусматривается возможность строительства зданий, сооружений;</w:t>
      </w:r>
    </w:p>
    <w:p w14:paraId="549890C0"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в отношении земельного участка есть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7BF5FC79"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в отношении земельного участка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26E3AF49"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07C84AC8"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земельный участок отнесен к определенной категории земель;</w:t>
      </w:r>
    </w:p>
    <w:p w14:paraId="29E9842B" w14:textId="3B02C2E0" w:rsidR="000A232B" w:rsidRPr="005C2556" w:rsidRDefault="006B4A74"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земельный участок не предоставлен на праве постоянного (бессрочного) пользования, пожизненного наследуемого владения или аренды</w:t>
      </w:r>
      <w:r w:rsidR="000A232B" w:rsidRPr="005C2556">
        <w:rPr>
          <w:rFonts w:ascii="Times New Roman" w:eastAsia="Times New Roman" w:hAnsi="Times New Roman" w:cs="Times New Roman"/>
          <w:sz w:val="28"/>
          <w:szCs w:val="28"/>
          <w:lang w:eastAsia="ru-RU"/>
        </w:rPr>
        <w:t>;</w:t>
      </w:r>
    </w:p>
    <w:p w14:paraId="7E803138"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на земельном участке отсутствуют здание, сооружение, объект незавершенного строительства, принадлежащие гражданам или юридическим лицам, или в случае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2" w:history="1">
        <w:r w:rsidRPr="005C2556">
          <w:rPr>
            <w:rFonts w:ascii="Times New Roman" w:eastAsia="Times New Roman" w:hAnsi="Times New Roman" w:cs="Times New Roman"/>
            <w:sz w:val="28"/>
            <w:szCs w:val="28"/>
            <w:lang w:eastAsia="ru-RU"/>
          </w:rPr>
          <w:t>пунктом 3 статьи 39.36</w:t>
        </w:r>
      </w:hyperlink>
      <w:r w:rsidRPr="005C2556">
        <w:rPr>
          <w:rFonts w:ascii="Times New Roman" w:eastAsia="Times New Roman" w:hAnsi="Times New Roman" w:cs="Times New Roman"/>
          <w:sz w:val="28"/>
          <w:szCs w:val="28"/>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Pr="005C2556">
        <w:rPr>
          <w:rFonts w:ascii="Times New Roman" w:eastAsia="Times New Roman" w:hAnsi="Times New Roman" w:cs="Times New Roman"/>
          <w:sz w:val="28"/>
          <w:szCs w:val="28"/>
          <w:lang w:eastAsia="ru-RU"/>
        </w:rPr>
        <w:lastRenderedPageBreak/>
        <w:t xml:space="preserve">указанными решениями,  выполнены обязанности, предусмотренные частью 11 статьи 55.32 Градостроительного </w:t>
      </w:r>
      <w:hyperlink r:id="rId13" w:history="1">
        <w:r w:rsidRPr="005C2556">
          <w:rPr>
            <w:rFonts w:ascii="Times New Roman" w:eastAsia="Times New Roman" w:hAnsi="Times New Roman" w:cs="Times New Roman"/>
            <w:sz w:val="28"/>
            <w:szCs w:val="28"/>
            <w:lang w:eastAsia="ru-RU"/>
          </w:rPr>
          <w:t>кодекса</w:t>
        </w:r>
      </w:hyperlink>
      <w:r w:rsidRPr="005C2556">
        <w:rPr>
          <w:rFonts w:ascii="Times New Roman" w:eastAsia="Times New Roman" w:hAnsi="Times New Roman" w:cs="Times New Roman"/>
          <w:sz w:val="28"/>
          <w:szCs w:val="28"/>
          <w:lang w:eastAsia="ru-RU"/>
        </w:rPr>
        <w:t xml:space="preserve"> Российской Федерации;</w:t>
      </w:r>
    </w:p>
    <w:p w14:paraId="16ED3C1D"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земельный участок не изъят из оборота, или в случаях, в которых в соответствии с федеральным законом изъятые из оборота земельные участки могут быть предметом договора аренды;</w:t>
      </w:r>
    </w:p>
    <w:p w14:paraId="2627E74C"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земельный участок не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63E12261"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w:t>
      </w:r>
    </w:p>
    <w:p w14:paraId="4EF0BFED" w14:textId="77777777" w:rsidR="000A232B"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земельный участок не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3B7325CD" w14:textId="77777777" w:rsidR="00495C88"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земельный участок не является земельным участком общего пользования или расположен в границах земель общего пользования, территории общего пользования;</w:t>
      </w:r>
    </w:p>
    <w:p w14:paraId="562E2DD4" w14:textId="26F5B6D1" w:rsidR="001830DC" w:rsidRPr="005C2556" w:rsidRDefault="000A232B" w:rsidP="005C2556">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земельный участок не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4A0F276" w14:textId="77777777" w:rsidR="001830DC" w:rsidRPr="005C2556" w:rsidRDefault="001830DC"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2.3. В Перечень может быть включено Муниципальное имущество, продажа которого в порядке, установленном законодательством Российской Федерации о приватизации, не состоялась.</w:t>
      </w:r>
    </w:p>
    <w:p w14:paraId="6D82678A" w14:textId="56C47B65"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2.4. Формирование Перечня осуществляется по инициативе органов местного самоуправления Гатчинского муниципального </w:t>
      </w:r>
      <w:r w:rsidR="00495C88" w:rsidRPr="005C2556">
        <w:rPr>
          <w:rFonts w:ascii="Times New Roman" w:eastAsia="Times New Roman" w:hAnsi="Times New Roman" w:cs="Times New Roman"/>
          <w:sz w:val="28"/>
          <w:szCs w:val="28"/>
          <w:lang w:eastAsia="ru-RU"/>
        </w:rPr>
        <w:t>округа</w:t>
      </w:r>
      <w:r w:rsidRPr="005C2556">
        <w:rPr>
          <w:rFonts w:ascii="Times New Roman" w:eastAsia="Times New Roman" w:hAnsi="Times New Roman" w:cs="Times New Roman"/>
          <w:sz w:val="28"/>
          <w:szCs w:val="28"/>
          <w:lang w:eastAsia="ru-RU"/>
        </w:rPr>
        <w:t xml:space="preserve"> Ленинградской области, арендаторов Муниципального имущества, муниципальных унитарных предприятий и муниципальных учреждений, любых других заинтересованных лиц в соответствии со следующими критериями:</w:t>
      </w:r>
    </w:p>
    <w:p w14:paraId="3ECB0EB2" w14:textId="578644D2" w:rsidR="001830DC" w:rsidRPr="005C2556" w:rsidRDefault="001830DC" w:rsidP="005C2556">
      <w:pPr>
        <w:numPr>
          <w:ilvl w:val="0"/>
          <w:numId w:val="3"/>
        </w:numPr>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обеспечение потребности населения Гатчинского муниципального </w:t>
      </w:r>
      <w:r w:rsidR="00495C88" w:rsidRPr="005C2556">
        <w:rPr>
          <w:rFonts w:ascii="Times New Roman" w:eastAsia="Times New Roman" w:hAnsi="Times New Roman" w:cs="Times New Roman"/>
          <w:sz w:val="28"/>
          <w:szCs w:val="28"/>
          <w:lang w:eastAsia="ru-RU"/>
        </w:rPr>
        <w:t>округа</w:t>
      </w:r>
      <w:r w:rsidRPr="005C2556">
        <w:rPr>
          <w:rFonts w:ascii="Times New Roman" w:eastAsia="Times New Roman" w:hAnsi="Times New Roman" w:cs="Times New Roman"/>
          <w:sz w:val="28"/>
          <w:szCs w:val="28"/>
          <w:lang w:eastAsia="ru-RU"/>
        </w:rPr>
        <w:t xml:space="preserve"> Ленинградской области в бытовых услугах, услугах социального обслуживания, образования, медицины;</w:t>
      </w:r>
    </w:p>
    <w:p w14:paraId="0EFF9C5B" w14:textId="77777777" w:rsidR="001830DC" w:rsidRPr="005C2556" w:rsidRDefault="001830DC" w:rsidP="005C2556">
      <w:pPr>
        <w:numPr>
          <w:ilvl w:val="0"/>
          <w:numId w:val="3"/>
        </w:numPr>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социальная значимость Муниципального имущества.</w:t>
      </w:r>
    </w:p>
    <w:p w14:paraId="7F1E12CA" w14:textId="77777777"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Для включения в Перечень Муниципального имущества необходимо наличие одного или нескольких критериев, указанных в настоящем пункте.</w:t>
      </w:r>
    </w:p>
    <w:p w14:paraId="572A71CA" w14:textId="0EBD6326"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2.5. Предложения любых заинтересованных лиц по формированию Перечня, заявления арендаторов о включении арендуемого ими Муниципального имущества в Перечень направляются в Уполномоченный орган и рассматриваются в течение 30 календарных дней с даты поступления таковых</w:t>
      </w:r>
      <w:r w:rsidR="005B7655" w:rsidRPr="005C2556">
        <w:rPr>
          <w:rFonts w:ascii="Times New Roman" w:eastAsia="Times New Roman" w:hAnsi="Times New Roman" w:cs="Times New Roman"/>
          <w:sz w:val="28"/>
          <w:szCs w:val="28"/>
          <w:lang w:eastAsia="ru-RU"/>
        </w:rPr>
        <w:t xml:space="preserve"> </w:t>
      </w:r>
    </w:p>
    <w:p w14:paraId="125C2C26" w14:textId="71091FBC"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2.</w:t>
      </w:r>
      <w:r w:rsidR="00045AC6" w:rsidRPr="005C2556">
        <w:rPr>
          <w:rFonts w:ascii="Times New Roman" w:eastAsia="Times New Roman" w:hAnsi="Times New Roman" w:cs="Times New Roman"/>
          <w:sz w:val="28"/>
          <w:szCs w:val="28"/>
          <w:lang w:eastAsia="ru-RU"/>
        </w:rPr>
        <w:t>6</w:t>
      </w:r>
      <w:r w:rsidRPr="005C2556">
        <w:rPr>
          <w:rFonts w:ascii="Times New Roman" w:eastAsia="Times New Roman" w:hAnsi="Times New Roman" w:cs="Times New Roman"/>
          <w:sz w:val="28"/>
          <w:szCs w:val="28"/>
          <w:lang w:eastAsia="ru-RU"/>
        </w:rPr>
        <w:t xml:space="preserve">. </w:t>
      </w:r>
      <w:r w:rsidR="000A232B" w:rsidRPr="005C2556">
        <w:rPr>
          <w:rFonts w:ascii="Times New Roman" w:eastAsia="Times New Roman" w:hAnsi="Times New Roman" w:cs="Times New Roman"/>
          <w:sz w:val="28"/>
          <w:szCs w:val="28"/>
          <w:lang w:eastAsia="ru-RU"/>
        </w:rPr>
        <w:t>В случае внесения изменений в реестр муниципального имущества в отношении Муниципального имущества, включенного в Перечень, Уполномоченный орган в течение 10 дней обеспечивает внесение соответствующих изменений в отношении такого имущества в Перечень</w:t>
      </w:r>
      <w:r w:rsidRPr="005C2556">
        <w:rPr>
          <w:rFonts w:ascii="Times New Roman" w:eastAsia="Times New Roman" w:hAnsi="Times New Roman" w:cs="Times New Roman"/>
          <w:sz w:val="28"/>
          <w:szCs w:val="28"/>
          <w:lang w:eastAsia="ru-RU"/>
        </w:rPr>
        <w:t>.</w:t>
      </w:r>
    </w:p>
    <w:p w14:paraId="75167881" w14:textId="30DD67F1"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lastRenderedPageBreak/>
        <w:t>2.</w:t>
      </w:r>
      <w:r w:rsidR="00045AC6" w:rsidRPr="005C2556">
        <w:rPr>
          <w:rFonts w:ascii="Times New Roman" w:eastAsia="Times New Roman" w:hAnsi="Times New Roman" w:cs="Times New Roman"/>
          <w:sz w:val="28"/>
          <w:szCs w:val="28"/>
          <w:lang w:eastAsia="ru-RU"/>
        </w:rPr>
        <w:t>7</w:t>
      </w:r>
      <w:r w:rsidRPr="005C2556">
        <w:rPr>
          <w:rFonts w:ascii="Times New Roman" w:eastAsia="Times New Roman" w:hAnsi="Times New Roman" w:cs="Times New Roman"/>
          <w:sz w:val="28"/>
          <w:szCs w:val="28"/>
          <w:lang w:eastAsia="ru-RU"/>
        </w:rPr>
        <w:t xml:space="preserve">. Муниципальное имущество и (или) </w:t>
      </w:r>
      <w:r w:rsidRPr="005C2556">
        <w:rPr>
          <w:rFonts w:ascii="Times New Roman" w:eastAsia="Times New Roman" w:hAnsi="Times New Roman" w:cs="Times New Roman"/>
          <w:bCs/>
          <w:sz w:val="28"/>
          <w:szCs w:val="28"/>
          <w:lang w:eastAsia="ru-RU"/>
        </w:rPr>
        <w:t xml:space="preserve">Земельные участки </w:t>
      </w:r>
      <w:r w:rsidR="004C08B1" w:rsidRPr="005C2556">
        <w:rPr>
          <w:rFonts w:ascii="Times New Roman" w:eastAsia="Times New Roman" w:hAnsi="Times New Roman" w:cs="Times New Roman"/>
          <w:bCs/>
          <w:sz w:val="28"/>
          <w:szCs w:val="28"/>
          <w:lang w:eastAsia="ru-RU"/>
        </w:rPr>
        <w:t>подлежат исключению</w:t>
      </w:r>
      <w:r w:rsidRPr="005C2556">
        <w:rPr>
          <w:rFonts w:ascii="Times New Roman" w:eastAsia="Times New Roman" w:hAnsi="Times New Roman" w:cs="Times New Roman"/>
          <w:sz w:val="28"/>
          <w:szCs w:val="28"/>
          <w:lang w:eastAsia="ru-RU"/>
        </w:rPr>
        <w:t xml:space="preserve"> из Перечня в следующих случаях:</w:t>
      </w:r>
    </w:p>
    <w:p w14:paraId="7A19F0BC" w14:textId="77777777" w:rsidR="001830DC" w:rsidRPr="005C2556" w:rsidRDefault="001830DC" w:rsidP="005C2556">
      <w:pPr>
        <w:numPr>
          <w:ilvl w:val="0"/>
          <w:numId w:val="3"/>
        </w:numPr>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изменение качественных характеристик, в результате изменения которых объект становится непригодным для дальнейшего использования по его целевому назначению; </w:t>
      </w:r>
    </w:p>
    <w:p w14:paraId="50355083" w14:textId="77777777" w:rsidR="001830DC" w:rsidRPr="005C2556" w:rsidRDefault="001830DC" w:rsidP="005C2556">
      <w:pPr>
        <w:numPr>
          <w:ilvl w:val="0"/>
          <w:numId w:val="3"/>
        </w:numPr>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утраты или гибели объекта; </w:t>
      </w:r>
    </w:p>
    <w:p w14:paraId="285E80F1" w14:textId="77777777" w:rsidR="001830DC" w:rsidRPr="005C2556" w:rsidRDefault="001830DC" w:rsidP="005C2556">
      <w:pPr>
        <w:numPr>
          <w:ilvl w:val="0"/>
          <w:numId w:val="3"/>
        </w:numPr>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возникновение потребности в использовании объекта для осуществления полномочий органом местного самоуправления;</w:t>
      </w:r>
    </w:p>
    <w:p w14:paraId="4C855EBD" w14:textId="77777777" w:rsidR="001830DC" w:rsidRPr="005C2556" w:rsidRDefault="001830DC" w:rsidP="005C2556">
      <w:pPr>
        <w:numPr>
          <w:ilvl w:val="0"/>
          <w:numId w:val="3"/>
        </w:numPr>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право муниципальной собственности на объект прекращено по решению суда или в ином установленном законом порядке;</w:t>
      </w:r>
    </w:p>
    <w:p w14:paraId="3390538D" w14:textId="3624DD80" w:rsidR="001830DC" w:rsidRPr="005C2556" w:rsidRDefault="001830DC" w:rsidP="005C2556">
      <w:pPr>
        <w:numPr>
          <w:ilvl w:val="0"/>
          <w:numId w:val="3"/>
        </w:numPr>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выкуп Муниципального имущества и (или) Земельных участков субъектом малого и среднего предпринимательства</w:t>
      </w:r>
      <w:r w:rsidR="000A232B" w:rsidRPr="005C2556">
        <w:rPr>
          <w:rFonts w:ascii="Times New Roman" w:eastAsia="Times New Roman" w:hAnsi="Times New Roman" w:cs="Times New Roman"/>
          <w:sz w:val="28"/>
          <w:szCs w:val="28"/>
          <w:lang w:eastAsia="ru-RU"/>
        </w:rPr>
        <w:t>;</w:t>
      </w:r>
    </w:p>
    <w:p w14:paraId="548002D8" w14:textId="0313912A" w:rsidR="000A232B" w:rsidRPr="005C2556" w:rsidRDefault="000A232B" w:rsidP="005C2556">
      <w:pPr>
        <w:numPr>
          <w:ilvl w:val="0"/>
          <w:numId w:val="3"/>
        </w:numPr>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ru-RU"/>
        </w:rPr>
      </w:pPr>
      <w:r w:rsidRPr="005C2556">
        <w:rPr>
          <w:rFonts w:ascii="Times New Roman" w:hAnsi="Times New Roman" w:cs="Times New Roman"/>
          <w:sz w:val="28"/>
          <w:szCs w:val="28"/>
        </w:rPr>
        <w:t xml:space="preserve">муниципальное имущество не соответствует критериям, установленным </w:t>
      </w:r>
      <w:hyperlink r:id="rId14" w:history="1">
        <w:r w:rsidRPr="005C2556">
          <w:rPr>
            <w:rFonts w:ascii="Times New Roman" w:hAnsi="Times New Roman" w:cs="Times New Roman"/>
            <w:sz w:val="28"/>
            <w:szCs w:val="28"/>
          </w:rPr>
          <w:t>разделом 2</w:t>
        </w:r>
      </w:hyperlink>
      <w:r w:rsidRPr="005C2556">
        <w:rPr>
          <w:rFonts w:ascii="Times New Roman" w:hAnsi="Times New Roman" w:cs="Times New Roman"/>
          <w:sz w:val="28"/>
          <w:szCs w:val="28"/>
        </w:rPr>
        <w:t xml:space="preserve"> настоящего Порядка.</w:t>
      </w:r>
    </w:p>
    <w:p w14:paraId="42E2085D" w14:textId="68BEB28C" w:rsidR="001830DC" w:rsidRPr="005C2556" w:rsidRDefault="001830DC"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2.</w:t>
      </w:r>
      <w:r w:rsidR="00045AC6" w:rsidRPr="005C2556">
        <w:rPr>
          <w:rFonts w:ascii="Times New Roman" w:eastAsia="Times New Roman" w:hAnsi="Times New Roman" w:cs="Times New Roman"/>
          <w:sz w:val="28"/>
          <w:szCs w:val="28"/>
          <w:lang w:eastAsia="ru-RU"/>
        </w:rPr>
        <w:t>8</w:t>
      </w:r>
      <w:r w:rsidRPr="005C2556">
        <w:rPr>
          <w:rFonts w:ascii="Times New Roman" w:eastAsia="Times New Roman" w:hAnsi="Times New Roman" w:cs="Times New Roman"/>
          <w:sz w:val="28"/>
          <w:szCs w:val="28"/>
          <w:lang w:eastAsia="ru-RU"/>
        </w:rPr>
        <w:t>. Уполномоченный орган вправе исключить сведения о Муниципальном имуществе и (или) Земельных участках из Перечня, если в течение 2 лет со дня включения сведений о Муниципальном имуществе и (или) Земельных участках в Перечень в отношении таких объектов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14:paraId="74679DD7" w14:textId="77777777" w:rsidR="001830DC" w:rsidRPr="005C2556" w:rsidRDefault="001830DC"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и (или) Земельных участков;</w:t>
      </w:r>
    </w:p>
    <w:p w14:paraId="461F3AF0" w14:textId="3D043E65" w:rsidR="001830DC" w:rsidRPr="005C2556" w:rsidRDefault="001830DC"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б) </w:t>
      </w:r>
      <w:r w:rsidR="000A232B" w:rsidRPr="005C2556">
        <w:rPr>
          <w:rFonts w:ascii="Times New Roman" w:eastAsia="Times New Roman" w:hAnsi="Times New Roman" w:cs="Times New Roman"/>
          <w:sz w:val="28"/>
          <w:szCs w:val="28"/>
          <w:lang w:eastAsia="ru-RU"/>
        </w:rPr>
        <w:t>ни одного заявления о предоставлении Муниципального имущества и (или)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 или Земельным кодексом Российской Федерации</w:t>
      </w:r>
      <w:r w:rsidRPr="005C2556">
        <w:rPr>
          <w:rFonts w:ascii="Times New Roman" w:eastAsia="Times New Roman" w:hAnsi="Times New Roman" w:cs="Times New Roman"/>
          <w:sz w:val="28"/>
          <w:szCs w:val="28"/>
          <w:lang w:eastAsia="ru-RU"/>
        </w:rPr>
        <w:t>.</w:t>
      </w:r>
    </w:p>
    <w:p w14:paraId="3724F084" w14:textId="77777777" w:rsidR="001830DC" w:rsidRPr="005C2556" w:rsidRDefault="001830DC" w:rsidP="005C25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1F2BBDF0" w14:textId="77777777" w:rsidR="001830DC" w:rsidRPr="005C2556" w:rsidRDefault="001830DC" w:rsidP="005C2556">
      <w:pPr>
        <w:numPr>
          <w:ilvl w:val="0"/>
          <w:numId w:val="1"/>
        </w:numPr>
        <w:autoSpaceDE w:val="0"/>
        <w:autoSpaceDN w:val="0"/>
        <w:adjustRightInd w:val="0"/>
        <w:spacing w:after="0" w:line="240" w:lineRule="auto"/>
        <w:ind w:left="0" w:firstLine="567"/>
        <w:jc w:val="center"/>
        <w:outlineLvl w:val="0"/>
        <w:rPr>
          <w:rFonts w:ascii="Times New Roman" w:eastAsia="Times New Roman" w:hAnsi="Times New Roman" w:cs="Times New Roman"/>
          <w:b/>
          <w:sz w:val="28"/>
          <w:szCs w:val="28"/>
          <w:lang w:eastAsia="ru-RU"/>
        </w:rPr>
      </w:pPr>
      <w:r w:rsidRPr="005C2556">
        <w:rPr>
          <w:rFonts w:ascii="Times New Roman" w:eastAsia="Times New Roman" w:hAnsi="Times New Roman" w:cs="Times New Roman"/>
          <w:b/>
          <w:sz w:val="28"/>
          <w:szCs w:val="28"/>
          <w:lang w:eastAsia="ru-RU"/>
        </w:rPr>
        <w:t>Порядок ведения и опубликования Перечня</w:t>
      </w:r>
    </w:p>
    <w:p w14:paraId="6C226CB0" w14:textId="77777777"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
    <w:p w14:paraId="7FB0873B" w14:textId="77777777"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3.1. Ведение Перечня включает в себя создание базы данных Муниципального имущества и Земельных участков, формируемой в соответствии с утвержденным Перечнем. Ведение базы данных означает занесение в нее объектов учета и данных о них, обновление данных об объектах учета, включение и исключение объектов учета из указанной базы данных при внесении дополнений в установленном Положением Порядке в утвержденный Перечень.</w:t>
      </w:r>
    </w:p>
    <w:p w14:paraId="3240E6D5" w14:textId="24C758EA"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 xml:space="preserve">3.2. Перечень и внесение изменений в Перечень утверждаются постановлением администрации Гатчинского муниципального </w:t>
      </w:r>
      <w:r w:rsidR="004E265F" w:rsidRPr="005C2556">
        <w:rPr>
          <w:rFonts w:ascii="Times New Roman" w:eastAsia="Times New Roman" w:hAnsi="Times New Roman" w:cs="Times New Roman"/>
          <w:sz w:val="28"/>
          <w:szCs w:val="28"/>
          <w:lang w:eastAsia="ru-RU"/>
        </w:rPr>
        <w:t>округа</w:t>
      </w:r>
      <w:r w:rsidRPr="005C2556">
        <w:rPr>
          <w:rFonts w:ascii="Times New Roman" w:eastAsia="Times New Roman" w:hAnsi="Times New Roman" w:cs="Times New Roman"/>
          <w:sz w:val="28"/>
          <w:szCs w:val="28"/>
          <w:lang w:eastAsia="ru-RU"/>
        </w:rPr>
        <w:t>.</w:t>
      </w:r>
    </w:p>
    <w:p w14:paraId="7EE451B7" w14:textId="43E65B59"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t>3.3. Утвержденный Перечень ведется Уполномоченным органом на электронном и бумажном носителях по форме, указанной в приложении 2 к настоящему решению.</w:t>
      </w:r>
      <w:r w:rsidR="000A232B" w:rsidRPr="005C2556">
        <w:rPr>
          <w:rFonts w:ascii="Times New Roman" w:hAnsi="Times New Roman" w:cs="Times New Roman"/>
          <w:sz w:val="28"/>
          <w:szCs w:val="28"/>
        </w:rPr>
        <w:t xml:space="preserve"> </w:t>
      </w:r>
      <w:r w:rsidR="000A232B" w:rsidRPr="005C2556">
        <w:rPr>
          <w:rFonts w:ascii="Times New Roman" w:eastAsia="Times New Roman" w:hAnsi="Times New Roman" w:cs="Times New Roman"/>
          <w:sz w:val="28"/>
          <w:szCs w:val="28"/>
          <w:lang w:eastAsia="ru-RU"/>
        </w:rPr>
        <w:t xml:space="preserve">В отношении Муниципального имущества, закрепленного за муниципальным предприятием или учреждением, в Перечне указывается наименование такого предприятия или учреждения и адрес для направления предложений о заключении договора аренды. </w:t>
      </w:r>
    </w:p>
    <w:p w14:paraId="181FDF9B" w14:textId="1C304045" w:rsidR="001830DC" w:rsidRPr="005C2556"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C2556">
        <w:rPr>
          <w:rFonts w:ascii="Times New Roman" w:eastAsia="Times New Roman" w:hAnsi="Times New Roman" w:cs="Times New Roman"/>
          <w:sz w:val="28"/>
          <w:szCs w:val="28"/>
          <w:lang w:eastAsia="ru-RU"/>
        </w:rPr>
        <w:lastRenderedPageBreak/>
        <w:t xml:space="preserve">3.4. Перечень и дополнения к нему подлежат обязательному опубликованию и размещению на официальном сайте Гатчинского муниципального </w:t>
      </w:r>
      <w:r w:rsidR="004E265F" w:rsidRPr="005C2556">
        <w:rPr>
          <w:rFonts w:ascii="Times New Roman" w:eastAsia="Times New Roman" w:hAnsi="Times New Roman" w:cs="Times New Roman"/>
          <w:sz w:val="28"/>
          <w:szCs w:val="28"/>
          <w:lang w:eastAsia="ru-RU"/>
        </w:rPr>
        <w:t>округа</w:t>
      </w:r>
      <w:r w:rsidRPr="005C2556">
        <w:rPr>
          <w:rFonts w:ascii="Times New Roman" w:eastAsia="Times New Roman" w:hAnsi="Times New Roman" w:cs="Times New Roman"/>
          <w:sz w:val="28"/>
          <w:szCs w:val="28"/>
          <w:lang w:eastAsia="ru-RU"/>
        </w:rPr>
        <w:t xml:space="preserve"> в сети </w:t>
      </w:r>
      <w:r w:rsidR="00C83809">
        <w:rPr>
          <w:rFonts w:ascii="Times New Roman" w:eastAsia="Times New Roman" w:hAnsi="Times New Roman" w:cs="Times New Roman"/>
          <w:sz w:val="28"/>
          <w:szCs w:val="28"/>
          <w:lang w:eastAsia="ru-RU"/>
        </w:rPr>
        <w:t>«</w:t>
      </w:r>
      <w:r w:rsidRPr="005C2556">
        <w:rPr>
          <w:rFonts w:ascii="Times New Roman" w:eastAsia="Times New Roman" w:hAnsi="Times New Roman" w:cs="Times New Roman"/>
          <w:sz w:val="28"/>
          <w:szCs w:val="28"/>
          <w:lang w:eastAsia="ru-RU"/>
        </w:rPr>
        <w:t>Интернет</w:t>
      </w:r>
      <w:r w:rsidR="00C83809">
        <w:rPr>
          <w:rFonts w:ascii="Times New Roman" w:eastAsia="Times New Roman" w:hAnsi="Times New Roman" w:cs="Times New Roman"/>
          <w:sz w:val="28"/>
          <w:szCs w:val="28"/>
          <w:lang w:eastAsia="ru-RU"/>
        </w:rPr>
        <w:t>»</w:t>
      </w:r>
      <w:r w:rsidRPr="005C2556">
        <w:rPr>
          <w:rFonts w:ascii="Times New Roman" w:eastAsia="Times New Roman" w:hAnsi="Times New Roman" w:cs="Times New Roman"/>
          <w:sz w:val="28"/>
          <w:szCs w:val="28"/>
          <w:lang w:eastAsia="ru-RU"/>
        </w:rPr>
        <w:t>.</w:t>
      </w:r>
    </w:p>
    <w:p w14:paraId="19D1F62F" w14:textId="77777777" w:rsidR="001830DC" w:rsidRPr="000A232B" w:rsidRDefault="001830DC" w:rsidP="005C2556">
      <w:pPr>
        <w:autoSpaceDE w:val="0"/>
        <w:autoSpaceDN w:val="0"/>
        <w:adjustRightInd w:val="0"/>
        <w:spacing w:after="0" w:line="240" w:lineRule="auto"/>
        <w:ind w:firstLine="567"/>
        <w:jc w:val="both"/>
        <w:outlineLvl w:val="0"/>
        <w:rPr>
          <w:rFonts w:ascii="Times New Roman" w:eastAsia="Times New Roman" w:hAnsi="Times New Roman" w:cs="Times New Roman"/>
          <w:sz w:val="26"/>
          <w:szCs w:val="26"/>
          <w:lang w:eastAsia="ru-RU"/>
        </w:rPr>
      </w:pPr>
      <w:r w:rsidRPr="005C2556">
        <w:rPr>
          <w:rFonts w:ascii="Times New Roman" w:eastAsia="Times New Roman" w:hAnsi="Times New Roman" w:cs="Times New Roman"/>
          <w:sz w:val="28"/>
          <w:szCs w:val="28"/>
          <w:lang w:eastAsia="ru-RU"/>
        </w:rPr>
        <w:t>3.5. Перечень и дополнения к нему в течение 10 (Десяти) рабочих дней с даты утверждения направляются Уполномоченным орган</w:t>
      </w:r>
      <w:r w:rsidR="004C08B1" w:rsidRPr="005C2556">
        <w:rPr>
          <w:rFonts w:ascii="Times New Roman" w:eastAsia="Times New Roman" w:hAnsi="Times New Roman" w:cs="Times New Roman"/>
          <w:sz w:val="28"/>
          <w:szCs w:val="28"/>
          <w:lang w:eastAsia="ru-RU"/>
        </w:rPr>
        <w:t xml:space="preserve">ом в комитет по развитию малого, среднего бизнеса и </w:t>
      </w:r>
      <w:r w:rsidRPr="005C2556">
        <w:rPr>
          <w:rFonts w:ascii="Times New Roman" w:eastAsia="Times New Roman" w:hAnsi="Times New Roman" w:cs="Times New Roman"/>
          <w:sz w:val="28"/>
          <w:szCs w:val="28"/>
          <w:lang w:eastAsia="ru-RU"/>
        </w:rPr>
        <w:t>потре</w:t>
      </w:r>
      <w:r w:rsidRPr="000A232B">
        <w:rPr>
          <w:rFonts w:ascii="Times New Roman" w:eastAsia="Times New Roman" w:hAnsi="Times New Roman" w:cs="Times New Roman"/>
          <w:sz w:val="26"/>
          <w:szCs w:val="26"/>
          <w:lang w:eastAsia="ru-RU"/>
        </w:rPr>
        <w:t>бительского рынка Ленинградской области</w:t>
      </w:r>
      <w:r w:rsidR="004C08B1" w:rsidRPr="000A232B">
        <w:rPr>
          <w:rFonts w:ascii="Times New Roman" w:eastAsia="Times New Roman" w:hAnsi="Times New Roman" w:cs="Times New Roman"/>
          <w:sz w:val="26"/>
          <w:szCs w:val="26"/>
          <w:lang w:eastAsia="ru-RU"/>
        </w:rPr>
        <w:t>.</w:t>
      </w:r>
    </w:p>
    <w:p w14:paraId="26DE1762" w14:textId="77777777" w:rsidR="001830DC" w:rsidRPr="000A232B" w:rsidRDefault="001830DC" w:rsidP="001830DC">
      <w:pPr>
        <w:spacing w:after="0" w:line="240" w:lineRule="auto"/>
        <w:jc w:val="both"/>
        <w:rPr>
          <w:rFonts w:ascii="Times New Roman" w:eastAsia="Times New Roman" w:hAnsi="Times New Roman" w:cs="Times New Roman"/>
          <w:sz w:val="26"/>
          <w:szCs w:val="26"/>
          <w:lang w:eastAsia="ru-RU"/>
        </w:rPr>
        <w:sectPr w:rsidR="001830DC" w:rsidRPr="000A232B" w:rsidSect="002E183B">
          <w:pgSz w:w="11906" w:h="16838"/>
          <w:pgMar w:top="567" w:right="873" w:bottom="851" w:left="1134" w:header="720" w:footer="720" w:gutter="0"/>
          <w:cols w:space="708"/>
          <w:docGrid w:linePitch="360"/>
        </w:sectPr>
      </w:pPr>
    </w:p>
    <w:p w14:paraId="3133C7D2" w14:textId="77777777" w:rsidR="001830DC" w:rsidRPr="000A232B" w:rsidRDefault="001830DC" w:rsidP="001830DC">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0A232B">
        <w:rPr>
          <w:rFonts w:ascii="Times New Roman" w:eastAsia="Times New Roman" w:hAnsi="Times New Roman" w:cs="Times New Roman"/>
          <w:sz w:val="26"/>
          <w:szCs w:val="26"/>
          <w:lang w:eastAsia="ru-RU"/>
        </w:rPr>
        <w:lastRenderedPageBreak/>
        <w:t>Приложение 2</w:t>
      </w:r>
    </w:p>
    <w:p w14:paraId="2A858620" w14:textId="77777777" w:rsidR="001830DC" w:rsidRPr="000A232B" w:rsidRDefault="001830DC" w:rsidP="001830DC">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0A232B">
        <w:rPr>
          <w:rFonts w:ascii="Times New Roman" w:eastAsia="Times New Roman" w:hAnsi="Times New Roman" w:cs="Times New Roman"/>
          <w:sz w:val="26"/>
          <w:szCs w:val="26"/>
          <w:lang w:eastAsia="ru-RU"/>
        </w:rPr>
        <w:t xml:space="preserve">к решению совета депутатов </w:t>
      </w:r>
    </w:p>
    <w:p w14:paraId="5F77545D" w14:textId="749463D4" w:rsidR="001830DC" w:rsidRPr="000A232B" w:rsidRDefault="001830DC" w:rsidP="001830DC">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0A232B">
        <w:rPr>
          <w:rFonts w:ascii="Times New Roman" w:eastAsia="Times New Roman" w:hAnsi="Times New Roman" w:cs="Times New Roman"/>
          <w:sz w:val="26"/>
          <w:szCs w:val="26"/>
          <w:lang w:eastAsia="ru-RU"/>
        </w:rPr>
        <w:t xml:space="preserve">Гатчинского муниципального </w:t>
      </w:r>
      <w:r w:rsidR="004E265F">
        <w:rPr>
          <w:rFonts w:ascii="Times New Roman" w:eastAsia="Times New Roman" w:hAnsi="Times New Roman" w:cs="Times New Roman"/>
          <w:sz w:val="26"/>
          <w:szCs w:val="26"/>
          <w:lang w:eastAsia="ru-RU"/>
        </w:rPr>
        <w:t>округа</w:t>
      </w:r>
    </w:p>
    <w:p w14:paraId="2739E6FF" w14:textId="767E4336" w:rsidR="001830DC" w:rsidRPr="000A232B" w:rsidRDefault="00473279" w:rsidP="001830DC">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830DC" w:rsidRPr="000A232B">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20.12.2024</w:t>
      </w:r>
      <w:r w:rsidR="001830DC" w:rsidRPr="000A232B">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123</w:t>
      </w:r>
      <w:r w:rsidR="001830DC" w:rsidRPr="000A232B">
        <w:rPr>
          <w:rFonts w:ascii="Times New Roman" w:eastAsia="Times New Roman" w:hAnsi="Times New Roman" w:cs="Times New Roman"/>
          <w:sz w:val="26"/>
          <w:szCs w:val="26"/>
          <w:lang w:eastAsia="ru-RU"/>
        </w:rPr>
        <w:t xml:space="preserve">               </w:t>
      </w:r>
    </w:p>
    <w:p w14:paraId="735F976E" w14:textId="77777777" w:rsidR="001830DC" w:rsidRPr="000A232B" w:rsidRDefault="001830DC" w:rsidP="001830DC">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p>
    <w:p w14:paraId="35414C26" w14:textId="77777777" w:rsidR="001830DC" w:rsidRPr="000A232B" w:rsidRDefault="001830DC" w:rsidP="001830DC">
      <w:pPr>
        <w:autoSpaceDE w:val="0"/>
        <w:autoSpaceDN w:val="0"/>
        <w:adjustRightInd w:val="0"/>
        <w:spacing w:after="0" w:line="240" w:lineRule="auto"/>
        <w:jc w:val="both"/>
        <w:outlineLvl w:val="0"/>
        <w:rPr>
          <w:rFonts w:ascii="Times New Roman" w:eastAsia="Times New Roman" w:hAnsi="Times New Roman" w:cs="Times New Roman"/>
          <w:b/>
          <w:sz w:val="26"/>
          <w:szCs w:val="26"/>
          <w:lang w:eastAsia="ru-RU"/>
        </w:rPr>
      </w:pPr>
    </w:p>
    <w:p w14:paraId="25132AF1" w14:textId="77777777" w:rsidR="001830DC" w:rsidRPr="000A232B" w:rsidRDefault="001830DC" w:rsidP="001830DC">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0A232B">
        <w:rPr>
          <w:rFonts w:ascii="Times New Roman" w:eastAsia="Times New Roman" w:hAnsi="Times New Roman" w:cs="Times New Roman"/>
          <w:b/>
          <w:sz w:val="26"/>
          <w:szCs w:val="26"/>
          <w:lang w:eastAsia="ru-RU"/>
        </w:rPr>
        <w:t>Форма перечня</w:t>
      </w:r>
    </w:p>
    <w:p w14:paraId="6B6330EC" w14:textId="6DFACC20" w:rsidR="001830DC" w:rsidRPr="000A232B" w:rsidRDefault="001830DC" w:rsidP="001830D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A232B">
        <w:rPr>
          <w:rFonts w:ascii="Times New Roman" w:eastAsia="Times New Roman" w:hAnsi="Times New Roman" w:cs="Times New Roman"/>
          <w:sz w:val="26"/>
          <w:szCs w:val="26"/>
          <w:lang w:eastAsia="ru-RU"/>
        </w:rPr>
        <w:t xml:space="preserve">муниципального имущества, находящегося в собственности муниципального образования Гатчинский муниципальный </w:t>
      </w:r>
      <w:r w:rsidR="004E265F">
        <w:rPr>
          <w:rFonts w:ascii="Times New Roman" w:eastAsia="Times New Roman" w:hAnsi="Times New Roman" w:cs="Times New Roman"/>
          <w:sz w:val="26"/>
          <w:szCs w:val="26"/>
          <w:lang w:eastAsia="ru-RU"/>
        </w:rPr>
        <w:t>округ</w:t>
      </w:r>
      <w:r w:rsidR="00473279">
        <w:rPr>
          <w:rFonts w:ascii="Times New Roman" w:eastAsia="Times New Roman" w:hAnsi="Times New Roman" w:cs="Times New Roman"/>
          <w:sz w:val="26"/>
          <w:szCs w:val="26"/>
          <w:lang w:eastAsia="ru-RU"/>
        </w:rPr>
        <w:t xml:space="preserve"> </w:t>
      </w:r>
      <w:r w:rsidRPr="000A232B">
        <w:rPr>
          <w:rFonts w:ascii="Times New Roman" w:eastAsia="Times New Roman" w:hAnsi="Times New Roman" w:cs="Times New Roman"/>
          <w:sz w:val="26"/>
          <w:szCs w:val="26"/>
          <w:lang w:eastAsia="ru-RU"/>
        </w:rPr>
        <w:t xml:space="preserve">Ленинградской области,  </w:t>
      </w:r>
      <w:r w:rsidRPr="000A232B">
        <w:rPr>
          <w:rFonts w:ascii="Times New Roman" w:eastAsia="Times New Roman" w:hAnsi="Times New Roman" w:cs="Times New Roman"/>
          <w:bCs/>
          <w:sz w:val="26"/>
          <w:szCs w:val="26"/>
          <w:lang w:eastAsia="ru-RU"/>
        </w:rPr>
        <w:t xml:space="preserve">а также земельных участков,  полномочия по распоряжению которыми относятся к компетенции  администрации Гатчинского муниципального </w:t>
      </w:r>
      <w:r w:rsidR="004E265F">
        <w:rPr>
          <w:rFonts w:ascii="Times New Roman" w:eastAsia="Times New Roman" w:hAnsi="Times New Roman" w:cs="Times New Roman"/>
          <w:bCs/>
          <w:sz w:val="26"/>
          <w:szCs w:val="26"/>
          <w:lang w:eastAsia="ru-RU"/>
        </w:rPr>
        <w:t>округа</w:t>
      </w:r>
      <w:r w:rsidRPr="000A232B">
        <w:rPr>
          <w:rFonts w:ascii="Times New Roman" w:eastAsia="Times New Roman" w:hAnsi="Times New Roman" w:cs="Times New Roman"/>
          <w:bCs/>
          <w:sz w:val="26"/>
          <w:szCs w:val="26"/>
          <w:lang w:eastAsia="ru-RU"/>
        </w:rPr>
        <w:t xml:space="preserve">  </w:t>
      </w:r>
      <w:r w:rsidRPr="000A232B">
        <w:rPr>
          <w:rFonts w:ascii="Times New Roman" w:eastAsia="Times New Roman" w:hAnsi="Times New Roman" w:cs="Times New Roman"/>
          <w:sz w:val="26"/>
          <w:szCs w:val="26"/>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w:t>
      </w:r>
      <w:r w:rsidRPr="000A232B">
        <w:rPr>
          <w:rFonts w:ascii="Times New Roman" w:eastAsia="Times New Roman" w:hAnsi="Times New Roman" w:cs="Times New Roman"/>
          <w:bCs/>
          <w:sz w:val="26"/>
          <w:szCs w:val="26"/>
          <w:lang w:eastAsia="ru-RU"/>
        </w:rPr>
        <w:t xml:space="preserve"> </w:t>
      </w:r>
      <w:r w:rsidRPr="000A232B">
        <w:rPr>
          <w:rFonts w:ascii="Times New Roman" w:eastAsia="Times New Roman" w:hAnsi="Times New Roman" w:cs="Times New Roman"/>
          <w:sz w:val="26"/>
          <w:szCs w:val="26"/>
          <w:lang w:eastAsia="ru-RU"/>
        </w:rPr>
        <w:t>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477FBD65" w14:textId="77777777" w:rsidR="00D173A9" w:rsidRPr="00666CCA" w:rsidRDefault="00D173A9">
      <w:pPr>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1191"/>
        <w:gridCol w:w="1077"/>
        <w:gridCol w:w="1304"/>
        <w:gridCol w:w="1644"/>
        <w:gridCol w:w="1587"/>
        <w:gridCol w:w="1077"/>
        <w:gridCol w:w="1191"/>
        <w:gridCol w:w="1191"/>
        <w:gridCol w:w="1417"/>
        <w:gridCol w:w="1587"/>
      </w:tblGrid>
      <w:tr w:rsidR="008C6E39" w14:paraId="1C76D719" w14:textId="77777777" w:rsidTr="002D6BAD">
        <w:tc>
          <w:tcPr>
            <w:tcW w:w="397" w:type="dxa"/>
            <w:vMerge w:val="restart"/>
            <w:tcBorders>
              <w:top w:val="single" w:sz="4" w:space="0" w:color="auto"/>
              <w:left w:val="single" w:sz="4" w:space="0" w:color="auto"/>
              <w:bottom w:val="single" w:sz="4" w:space="0" w:color="auto"/>
              <w:right w:val="single" w:sz="4" w:space="0" w:color="auto"/>
            </w:tcBorders>
            <w:vAlign w:val="center"/>
          </w:tcPr>
          <w:p w14:paraId="5BEB3D08"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N п/п</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14:paraId="6A914FE5"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Номер в реестре имущества (уникальный номер объекта в реестре государственного или муниципального имущества)</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14:paraId="63B2E4EC"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Адрес (местоположение) объекта</w:t>
            </w:r>
          </w:p>
        </w:tc>
        <w:tc>
          <w:tcPr>
            <w:tcW w:w="10998" w:type="dxa"/>
            <w:gridSpan w:val="8"/>
            <w:tcBorders>
              <w:top w:val="single" w:sz="4" w:space="0" w:color="auto"/>
              <w:left w:val="single" w:sz="4" w:space="0" w:color="auto"/>
              <w:bottom w:val="single" w:sz="4" w:space="0" w:color="auto"/>
              <w:right w:val="single" w:sz="4" w:space="0" w:color="auto"/>
            </w:tcBorders>
          </w:tcPr>
          <w:p w14:paraId="61051EAE"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Структурированный адрес объекта</w:t>
            </w:r>
          </w:p>
        </w:tc>
      </w:tr>
      <w:tr w:rsidR="008C6E39" w14:paraId="03D17BF4" w14:textId="77777777" w:rsidTr="002D6BAD">
        <w:tc>
          <w:tcPr>
            <w:tcW w:w="397" w:type="dxa"/>
            <w:vMerge/>
            <w:tcBorders>
              <w:top w:val="single" w:sz="4" w:space="0" w:color="auto"/>
              <w:left w:val="single" w:sz="4" w:space="0" w:color="auto"/>
              <w:bottom w:val="single" w:sz="4" w:space="0" w:color="auto"/>
              <w:right w:val="single" w:sz="4" w:space="0" w:color="auto"/>
            </w:tcBorders>
          </w:tcPr>
          <w:p w14:paraId="1626A46A"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p>
        </w:tc>
        <w:tc>
          <w:tcPr>
            <w:tcW w:w="1191" w:type="dxa"/>
            <w:vMerge/>
            <w:tcBorders>
              <w:top w:val="single" w:sz="4" w:space="0" w:color="auto"/>
              <w:left w:val="single" w:sz="4" w:space="0" w:color="auto"/>
              <w:bottom w:val="single" w:sz="4" w:space="0" w:color="auto"/>
              <w:right w:val="single" w:sz="4" w:space="0" w:color="auto"/>
            </w:tcBorders>
          </w:tcPr>
          <w:p w14:paraId="637E312D"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p>
        </w:tc>
        <w:tc>
          <w:tcPr>
            <w:tcW w:w="1077" w:type="dxa"/>
            <w:vMerge/>
            <w:tcBorders>
              <w:top w:val="single" w:sz="4" w:space="0" w:color="auto"/>
              <w:left w:val="single" w:sz="4" w:space="0" w:color="auto"/>
              <w:bottom w:val="single" w:sz="4" w:space="0" w:color="auto"/>
              <w:right w:val="single" w:sz="4" w:space="0" w:color="auto"/>
            </w:tcBorders>
          </w:tcPr>
          <w:p w14:paraId="7B316DCD"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324E453D"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Наименование субъекта Российской Федерации</w:t>
            </w:r>
          </w:p>
        </w:tc>
        <w:tc>
          <w:tcPr>
            <w:tcW w:w="1644" w:type="dxa"/>
            <w:tcBorders>
              <w:top w:val="single" w:sz="4" w:space="0" w:color="auto"/>
              <w:left w:val="single" w:sz="4" w:space="0" w:color="auto"/>
              <w:bottom w:val="single" w:sz="4" w:space="0" w:color="auto"/>
              <w:right w:val="single" w:sz="4" w:space="0" w:color="auto"/>
            </w:tcBorders>
            <w:vAlign w:val="center"/>
          </w:tcPr>
          <w:p w14:paraId="7FC3010F"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Наименование муниципального района/муниципального округа/городского округа/внутригородского округа территории города федерального значения</w:t>
            </w:r>
          </w:p>
        </w:tc>
        <w:tc>
          <w:tcPr>
            <w:tcW w:w="1587" w:type="dxa"/>
            <w:tcBorders>
              <w:top w:val="single" w:sz="4" w:space="0" w:color="auto"/>
              <w:left w:val="single" w:sz="4" w:space="0" w:color="auto"/>
              <w:bottom w:val="single" w:sz="4" w:space="0" w:color="auto"/>
              <w:right w:val="single" w:sz="4" w:space="0" w:color="auto"/>
            </w:tcBorders>
            <w:vAlign w:val="center"/>
          </w:tcPr>
          <w:p w14:paraId="770C9CB9"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Наименование городского поселения/сельского поселения/внутригородского района городского округа</w:t>
            </w:r>
          </w:p>
        </w:tc>
        <w:tc>
          <w:tcPr>
            <w:tcW w:w="1077" w:type="dxa"/>
            <w:tcBorders>
              <w:top w:val="single" w:sz="4" w:space="0" w:color="auto"/>
              <w:left w:val="single" w:sz="4" w:space="0" w:color="auto"/>
              <w:bottom w:val="single" w:sz="4" w:space="0" w:color="auto"/>
              <w:right w:val="single" w:sz="4" w:space="0" w:color="auto"/>
            </w:tcBorders>
            <w:vAlign w:val="center"/>
          </w:tcPr>
          <w:p w14:paraId="39E56436"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Наименование населенного пункта</w:t>
            </w:r>
          </w:p>
        </w:tc>
        <w:tc>
          <w:tcPr>
            <w:tcW w:w="1191" w:type="dxa"/>
            <w:tcBorders>
              <w:top w:val="single" w:sz="4" w:space="0" w:color="auto"/>
              <w:left w:val="single" w:sz="4" w:space="0" w:color="auto"/>
              <w:bottom w:val="single" w:sz="4" w:space="0" w:color="auto"/>
              <w:right w:val="single" w:sz="4" w:space="0" w:color="auto"/>
            </w:tcBorders>
            <w:vAlign w:val="center"/>
          </w:tcPr>
          <w:p w14:paraId="304240F6"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Наименование элемента планировочной структуры</w:t>
            </w:r>
          </w:p>
        </w:tc>
        <w:tc>
          <w:tcPr>
            <w:tcW w:w="1191" w:type="dxa"/>
            <w:tcBorders>
              <w:top w:val="single" w:sz="4" w:space="0" w:color="auto"/>
              <w:left w:val="single" w:sz="4" w:space="0" w:color="auto"/>
              <w:bottom w:val="single" w:sz="4" w:space="0" w:color="auto"/>
              <w:right w:val="single" w:sz="4" w:space="0" w:color="auto"/>
            </w:tcBorders>
            <w:vAlign w:val="center"/>
          </w:tcPr>
          <w:p w14:paraId="78C2F2EF"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Наименование элемента улично-дорожной сети</w:t>
            </w:r>
          </w:p>
        </w:tc>
        <w:tc>
          <w:tcPr>
            <w:tcW w:w="1417" w:type="dxa"/>
            <w:tcBorders>
              <w:top w:val="single" w:sz="4" w:space="0" w:color="auto"/>
              <w:left w:val="single" w:sz="4" w:space="0" w:color="auto"/>
              <w:bottom w:val="single" w:sz="4" w:space="0" w:color="auto"/>
              <w:right w:val="single" w:sz="4" w:space="0" w:color="auto"/>
            </w:tcBorders>
            <w:vAlign w:val="center"/>
          </w:tcPr>
          <w:p w14:paraId="69EEA54C"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Наименование объекта адресации "Земельный участок" и номер земельного участка или тип и номер здания (строения), сооружения</w:t>
            </w:r>
          </w:p>
        </w:tc>
        <w:tc>
          <w:tcPr>
            <w:tcW w:w="1587" w:type="dxa"/>
            <w:tcBorders>
              <w:top w:val="single" w:sz="4" w:space="0" w:color="auto"/>
              <w:left w:val="single" w:sz="4" w:space="0" w:color="auto"/>
              <w:bottom w:val="single" w:sz="4" w:space="0" w:color="auto"/>
              <w:right w:val="single" w:sz="4" w:space="0" w:color="auto"/>
            </w:tcBorders>
            <w:vAlign w:val="center"/>
          </w:tcPr>
          <w:p w14:paraId="034832CC"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Тип и номер помещения, расположенного в здании или сооружении (согласно почтовому адресу объекта)</w:t>
            </w:r>
          </w:p>
        </w:tc>
      </w:tr>
      <w:tr w:rsidR="008C6E39" w14:paraId="4A942B90" w14:textId="77777777" w:rsidTr="002D6BAD">
        <w:tc>
          <w:tcPr>
            <w:tcW w:w="397" w:type="dxa"/>
            <w:tcBorders>
              <w:top w:val="single" w:sz="4" w:space="0" w:color="auto"/>
              <w:left w:val="single" w:sz="4" w:space="0" w:color="auto"/>
              <w:bottom w:val="single" w:sz="4" w:space="0" w:color="auto"/>
              <w:right w:val="single" w:sz="4" w:space="0" w:color="auto"/>
            </w:tcBorders>
          </w:tcPr>
          <w:p w14:paraId="168CE9D5"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w:t>
            </w:r>
          </w:p>
        </w:tc>
        <w:tc>
          <w:tcPr>
            <w:tcW w:w="1191" w:type="dxa"/>
            <w:tcBorders>
              <w:top w:val="single" w:sz="4" w:space="0" w:color="auto"/>
              <w:left w:val="single" w:sz="4" w:space="0" w:color="auto"/>
              <w:bottom w:val="single" w:sz="4" w:space="0" w:color="auto"/>
              <w:right w:val="single" w:sz="4" w:space="0" w:color="auto"/>
            </w:tcBorders>
          </w:tcPr>
          <w:p w14:paraId="36F33E9A"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2</w:t>
            </w:r>
          </w:p>
        </w:tc>
        <w:tc>
          <w:tcPr>
            <w:tcW w:w="1077" w:type="dxa"/>
            <w:tcBorders>
              <w:top w:val="single" w:sz="4" w:space="0" w:color="auto"/>
              <w:left w:val="single" w:sz="4" w:space="0" w:color="auto"/>
              <w:bottom w:val="single" w:sz="4" w:space="0" w:color="auto"/>
              <w:right w:val="single" w:sz="4" w:space="0" w:color="auto"/>
            </w:tcBorders>
          </w:tcPr>
          <w:p w14:paraId="2CB5674F"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3</w:t>
            </w:r>
          </w:p>
        </w:tc>
        <w:tc>
          <w:tcPr>
            <w:tcW w:w="1304" w:type="dxa"/>
            <w:tcBorders>
              <w:top w:val="single" w:sz="4" w:space="0" w:color="auto"/>
              <w:left w:val="single" w:sz="4" w:space="0" w:color="auto"/>
              <w:bottom w:val="single" w:sz="4" w:space="0" w:color="auto"/>
              <w:right w:val="single" w:sz="4" w:space="0" w:color="auto"/>
            </w:tcBorders>
          </w:tcPr>
          <w:p w14:paraId="46491D43"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4</w:t>
            </w:r>
          </w:p>
        </w:tc>
        <w:tc>
          <w:tcPr>
            <w:tcW w:w="1644" w:type="dxa"/>
            <w:tcBorders>
              <w:top w:val="single" w:sz="4" w:space="0" w:color="auto"/>
              <w:left w:val="single" w:sz="4" w:space="0" w:color="auto"/>
              <w:bottom w:val="single" w:sz="4" w:space="0" w:color="auto"/>
              <w:right w:val="single" w:sz="4" w:space="0" w:color="auto"/>
            </w:tcBorders>
          </w:tcPr>
          <w:p w14:paraId="7DF46BD4"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5</w:t>
            </w:r>
          </w:p>
        </w:tc>
        <w:tc>
          <w:tcPr>
            <w:tcW w:w="1587" w:type="dxa"/>
            <w:tcBorders>
              <w:top w:val="single" w:sz="4" w:space="0" w:color="auto"/>
              <w:left w:val="single" w:sz="4" w:space="0" w:color="auto"/>
              <w:bottom w:val="single" w:sz="4" w:space="0" w:color="auto"/>
              <w:right w:val="single" w:sz="4" w:space="0" w:color="auto"/>
            </w:tcBorders>
          </w:tcPr>
          <w:p w14:paraId="24D991B6"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6</w:t>
            </w:r>
          </w:p>
        </w:tc>
        <w:tc>
          <w:tcPr>
            <w:tcW w:w="1077" w:type="dxa"/>
            <w:tcBorders>
              <w:top w:val="single" w:sz="4" w:space="0" w:color="auto"/>
              <w:left w:val="single" w:sz="4" w:space="0" w:color="auto"/>
              <w:bottom w:val="single" w:sz="4" w:space="0" w:color="auto"/>
              <w:right w:val="single" w:sz="4" w:space="0" w:color="auto"/>
            </w:tcBorders>
          </w:tcPr>
          <w:p w14:paraId="49B7C9F5"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7</w:t>
            </w:r>
          </w:p>
        </w:tc>
        <w:tc>
          <w:tcPr>
            <w:tcW w:w="1191" w:type="dxa"/>
            <w:tcBorders>
              <w:top w:val="single" w:sz="4" w:space="0" w:color="auto"/>
              <w:left w:val="single" w:sz="4" w:space="0" w:color="auto"/>
              <w:bottom w:val="single" w:sz="4" w:space="0" w:color="auto"/>
              <w:right w:val="single" w:sz="4" w:space="0" w:color="auto"/>
            </w:tcBorders>
          </w:tcPr>
          <w:p w14:paraId="2ACBA9DA"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8</w:t>
            </w:r>
          </w:p>
        </w:tc>
        <w:tc>
          <w:tcPr>
            <w:tcW w:w="1191" w:type="dxa"/>
            <w:tcBorders>
              <w:top w:val="single" w:sz="4" w:space="0" w:color="auto"/>
              <w:left w:val="single" w:sz="4" w:space="0" w:color="auto"/>
              <w:bottom w:val="single" w:sz="4" w:space="0" w:color="auto"/>
              <w:right w:val="single" w:sz="4" w:space="0" w:color="auto"/>
            </w:tcBorders>
          </w:tcPr>
          <w:p w14:paraId="623FCE9C"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tcPr>
          <w:p w14:paraId="44E61C46"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10</w:t>
            </w:r>
          </w:p>
        </w:tc>
        <w:tc>
          <w:tcPr>
            <w:tcW w:w="1587" w:type="dxa"/>
            <w:tcBorders>
              <w:top w:val="single" w:sz="4" w:space="0" w:color="auto"/>
              <w:left w:val="single" w:sz="4" w:space="0" w:color="auto"/>
              <w:bottom w:val="single" w:sz="4" w:space="0" w:color="auto"/>
              <w:right w:val="single" w:sz="4" w:space="0" w:color="auto"/>
            </w:tcBorders>
          </w:tcPr>
          <w:p w14:paraId="4AD78EF5" w14:textId="77777777" w:rsidR="008C6E39" w:rsidRPr="008C6E39" w:rsidRDefault="008C6E39" w:rsidP="002D6BAD">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11</w:t>
            </w:r>
          </w:p>
        </w:tc>
      </w:tr>
    </w:tbl>
    <w:p w14:paraId="533A562E" w14:textId="77777777" w:rsidR="00D25732" w:rsidRDefault="00D25732" w:rsidP="00D25732">
      <w:pPr>
        <w:autoSpaceDE w:val="0"/>
        <w:autoSpaceDN w:val="0"/>
        <w:adjustRightInd w:val="0"/>
        <w:spacing w:after="0" w:line="240" w:lineRule="auto"/>
        <w:rPr>
          <w:rFonts w:ascii="Tahoma" w:hAnsi="Tahoma" w:cs="Tahoma"/>
          <w:sz w:val="20"/>
          <w:szCs w:val="20"/>
        </w:rPr>
        <w:sectPr w:rsidR="00D25732" w:rsidSect="008C6E39">
          <w:pgSz w:w="16838" w:h="11905" w:orient="landscape"/>
          <w:pgMar w:top="595" w:right="840" w:bottom="595" w:left="840" w:header="0" w:footer="0" w:gutter="0"/>
          <w:cols w:space="720"/>
          <w:noEndnote/>
          <w:docGrid w:linePitch="299"/>
        </w:sectPr>
      </w:pPr>
    </w:p>
    <w:p w14:paraId="29F75866" w14:textId="77777777" w:rsidR="00D25732" w:rsidRDefault="00D25732" w:rsidP="00D25732">
      <w:pPr>
        <w:autoSpaceDE w:val="0"/>
        <w:autoSpaceDN w:val="0"/>
        <w:adjustRightInd w:val="0"/>
        <w:spacing w:after="0" w:line="240" w:lineRule="auto"/>
        <w:jc w:val="both"/>
        <w:rPr>
          <w:rFonts w:ascii="Tahoma" w:hAnsi="Tahoma" w:cs="Tahoma"/>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964"/>
        <w:gridCol w:w="1531"/>
        <w:gridCol w:w="737"/>
        <w:gridCol w:w="1077"/>
        <w:gridCol w:w="1417"/>
        <w:gridCol w:w="1417"/>
        <w:gridCol w:w="1361"/>
        <w:gridCol w:w="1304"/>
        <w:gridCol w:w="1286"/>
        <w:gridCol w:w="1361"/>
      </w:tblGrid>
      <w:tr w:rsidR="00D25732" w14:paraId="53F6E343" w14:textId="77777777">
        <w:tc>
          <w:tcPr>
            <w:tcW w:w="1191" w:type="dxa"/>
            <w:vMerge w:val="restart"/>
            <w:tcBorders>
              <w:top w:val="single" w:sz="4" w:space="0" w:color="auto"/>
              <w:left w:val="single" w:sz="4" w:space="0" w:color="auto"/>
              <w:bottom w:val="single" w:sz="4" w:space="0" w:color="auto"/>
              <w:right w:val="single" w:sz="4" w:space="0" w:color="auto"/>
            </w:tcBorders>
          </w:tcPr>
          <w:p w14:paraId="110712F4"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Вид объекта недвижимости; движимое имущество</w:t>
            </w:r>
          </w:p>
        </w:tc>
        <w:tc>
          <w:tcPr>
            <w:tcW w:w="12455" w:type="dxa"/>
            <w:gridSpan w:val="10"/>
            <w:tcBorders>
              <w:top w:val="single" w:sz="4" w:space="0" w:color="auto"/>
              <w:left w:val="single" w:sz="4" w:space="0" w:color="auto"/>
              <w:bottom w:val="single" w:sz="4" w:space="0" w:color="auto"/>
              <w:right w:val="single" w:sz="4" w:space="0" w:color="auto"/>
            </w:tcBorders>
          </w:tcPr>
          <w:p w14:paraId="576EE292"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Сведения о недвижимом имуществе или его части</w:t>
            </w:r>
          </w:p>
        </w:tc>
      </w:tr>
      <w:tr w:rsidR="00D25732" w14:paraId="2E22C42D" w14:textId="77777777">
        <w:tc>
          <w:tcPr>
            <w:tcW w:w="1191" w:type="dxa"/>
            <w:vMerge/>
            <w:tcBorders>
              <w:top w:val="single" w:sz="4" w:space="0" w:color="auto"/>
              <w:left w:val="single" w:sz="4" w:space="0" w:color="auto"/>
              <w:bottom w:val="single" w:sz="4" w:space="0" w:color="auto"/>
              <w:right w:val="single" w:sz="4" w:space="0" w:color="auto"/>
            </w:tcBorders>
          </w:tcPr>
          <w:p w14:paraId="41797494"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p>
        </w:tc>
        <w:tc>
          <w:tcPr>
            <w:tcW w:w="964" w:type="dxa"/>
            <w:vMerge w:val="restart"/>
            <w:tcBorders>
              <w:top w:val="single" w:sz="4" w:space="0" w:color="auto"/>
              <w:left w:val="single" w:sz="4" w:space="0" w:color="auto"/>
              <w:bottom w:val="single" w:sz="4" w:space="0" w:color="auto"/>
              <w:right w:val="single" w:sz="4" w:space="0" w:color="auto"/>
            </w:tcBorders>
          </w:tcPr>
          <w:p w14:paraId="6B7A398A"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Наименование объекта учета</w:t>
            </w:r>
          </w:p>
        </w:tc>
        <w:tc>
          <w:tcPr>
            <w:tcW w:w="1531" w:type="dxa"/>
            <w:vMerge w:val="restart"/>
            <w:tcBorders>
              <w:top w:val="single" w:sz="4" w:space="0" w:color="auto"/>
              <w:left w:val="single" w:sz="4" w:space="0" w:color="auto"/>
              <w:bottom w:val="single" w:sz="4" w:space="0" w:color="auto"/>
              <w:right w:val="single" w:sz="4" w:space="0" w:color="auto"/>
            </w:tcBorders>
          </w:tcPr>
          <w:p w14:paraId="4AFE52ED"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Номер части объекта недвижимости согласно сведениям Единого государственного реестра недвижимости</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19C0283D"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Кадастровый номер</w:t>
            </w:r>
          </w:p>
        </w:tc>
        <w:tc>
          <w:tcPr>
            <w:tcW w:w="6785" w:type="dxa"/>
            <w:gridSpan w:val="5"/>
            <w:tcBorders>
              <w:top w:val="single" w:sz="4" w:space="0" w:color="auto"/>
              <w:left w:val="single" w:sz="4" w:space="0" w:color="auto"/>
              <w:bottom w:val="single" w:sz="4" w:space="0" w:color="auto"/>
              <w:right w:val="single" w:sz="4" w:space="0" w:color="auto"/>
            </w:tcBorders>
            <w:vAlign w:val="center"/>
          </w:tcPr>
          <w:p w14:paraId="7BD47357"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Основная характеристика объекта недвижимости</w:t>
            </w:r>
          </w:p>
        </w:tc>
        <w:tc>
          <w:tcPr>
            <w:tcW w:w="1361" w:type="dxa"/>
            <w:vMerge w:val="restart"/>
            <w:tcBorders>
              <w:top w:val="single" w:sz="4" w:space="0" w:color="auto"/>
              <w:left w:val="single" w:sz="4" w:space="0" w:color="auto"/>
              <w:bottom w:val="single" w:sz="4" w:space="0" w:color="auto"/>
              <w:right w:val="single" w:sz="4" w:space="0" w:color="auto"/>
            </w:tcBorders>
          </w:tcPr>
          <w:p w14:paraId="2059BFE0"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Техническое состояние объекта недвижимости (при наличии сведений)</w:t>
            </w:r>
          </w:p>
        </w:tc>
      </w:tr>
      <w:tr w:rsidR="00D25732" w14:paraId="5F32C0BF" w14:textId="77777777">
        <w:tc>
          <w:tcPr>
            <w:tcW w:w="1191" w:type="dxa"/>
            <w:vMerge/>
            <w:tcBorders>
              <w:top w:val="single" w:sz="4" w:space="0" w:color="auto"/>
              <w:left w:val="single" w:sz="4" w:space="0" w:color="auto"/>
              <w:bottom w:val="single" w:sz="4" w:space="0" w:color="auto"/>
              <w:right w:val="single" w:sz="4" w:space="0" w:color="auto"/>
            </w:tcBorders>
          </w:tcPr>
          <w:p w14:paraId="06CCB6FC"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p>
        </w:tc>
        <w:tc>
          <w:tcPr>
            <w:tcW w:w="964" w:type="dxa"/>
            <w:vMerge/>
            <w:tcBorders>
              <w:top w:val="single" w:sz="4" w:space="0" w:color="auto"/>
              <w:left w:val="single" w:sz="4" w:space="0" w:color="auto"/>
              <w:bottom w:val="single" w:sz="4" w:space="0" w:color="auto"/>
              <w:right w:val="single" w:sz="4" w:space="0" w:color="auto"/>
            </w:tcBorders>
          </w:tcPr>
          <w:p w14:paraId="7694A3B5"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p>
        </w:tc>
        <w:tc>
          <w:tcPr>
            <w:tcW w:w="1531" w:type="dxa"/>
            <w:vMerge/>
            <w:tcBorders>
              <w:top w:val="single" w:sz="4" w:space="0" w:color="auto"/>
              <w:left w:val="single" w:sz="4" w:space="0" w:color="auto"/>
              <w:bottom w:val="single" w:sz="4" w:space="0" w:color="auto"/>
              <w:right w:val="single" w:sz="4" w:space="0" w:color="auto"/>
            </w:tcBorders>
          </w:tcPr>
          <w:p w14:paraId="3F593F81"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5DE60F4E"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номер</w:t>
            </w:r>
          </w:p>
        </w:tc>
        <w:tc>
          <w:tcPr>
            <w:tcW w:w="1077" w:type="dxa"/>
            <w:tcBorders>
              <w:top w:val="single" w:sz="4" w:space="0" w:color="auto"/>
              <w:left w:val="single" w:sz="4" w:space="0" w:color="auto"/>
              <w:bottom w:val="single" w:sz="4" w:space="0" w:color="auto"/>
              <w:right w:val="single" w:sz="4" w:space="0" w:color="auto"/>
            </w:tcBorders>
          </w:tcPr>
          <w:p w14:paraId="5DE5FC33"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Тип (кадастровый, условный (при наличии)</w:t>
            </w:r>
          </w:p>
        </w:tc>
        <w:tc>
          <w:tcPr>
            <w:tcW w:w="1417" w:type="dxa"/>
            <w:tcBorders>
              <w:top w:val="single" w:sz="4" w:space="0" w:color="auto"/>
              <w:left w:val="single" w:sz="4" w:space="0" w:color="auto"/>
              <w:bottom w:val="single" w:sz="4" w:space="0" w:color="auto"/>
              <w:right w:val="single" w:sz="4" w:space="0" w:color="auto"/>
            </w:tcBorders>
            <w:vAlign w:val="bottom"/>
          </w:tcPr>
          <w:p w14:paraId="5B091AB3"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площадь - для земельных участков, зданий (строений),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зданий (строений), сооружений, строительство которых не завершено</w:t>
            </w:r>
          </w:p>
        </w:tc>
        <w:tc>
          <w:tcPr>
            <w:tcW w:w="1417" w:type="dxa"/>
            <w:tcBorders>
              <w:top w:val="single" w:sz="4" w:space="0" w:color="auto"/>
              <w:left w:val="single" w:sz="4" w:space="0" w:color="auto"/>
              <w:bottom w:val="single" w:sz="4" w:space="0" w:color="auto"/>
              <w:right w:val="single" w:sz="4" w:space="0" w:color="auto"/>
            </w:tcBorders>
          </w:tcPr>
          <w:p w14:paraId="07522DA2"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фактическое значение/проектируемое значение (для зданий (строений), сооружений, строительство которых не завершено)</w:t>
            </w:r>
          </w:p>
        </w:tc>
        <w:tc>
          <w:tcPr>
            <w:tcW w:w="1361" w:type="dxa"/>
            <w:tcBorders>
              <w:top w:val="single" w:sz="4" w:space="0" w:color="auto"/>
              <w:left w:val="single" w:sz="4" w:space="0" w:color="auto"/>
              <w:bottom w:val="single" w:sz="4" w:space="0" w:color="auto"/>
              <w:right w:val="single" w:sz="4" w:space="0" w:color="auto"/>
            </w:tcBorders>
          </w:tcPr>
          <w:p w14:paraId="76AD42D7"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единица измерения (для площади - кв. м; для протяженности - м; для глубины залегания - м; для объема - куб. м)</w:t>
            </w:r>
          </w:p>
        </w:tc>
        <w:tc>
          <w:tcPr>
            <w:tcW w:w="1304" w:type="dxa"/>
            <w:tcBorders>
              <w:top w:val="single" w:sz="4" w:space="0" w:color="auto"/>
              <w:left w:val="single" w:sz="4" w:space="0" w:color="auto"/>
              <w:bottom w:val="single" w:sz="4" w:space="0" w:color="auto"/>
              <w:right w:val="single" w:sz="4" w:space="0" w:color="auto"/>
            </w:tcBorders>
          </w:tcPr>
          <w:p w14:paraId="6FEA2BA3"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категория земель, к которой отнесен земельный участок, если объектом недвижимости является земельный участок</w:t>
            </w:r>
          </w:p>
        </w:tc>
        <w:tc>
          <w:tcPr>
            <w:tcW w:w="1286" w:type="dxa"/>
            <w:tcBorders>
              <w:top w:val="single" w:sz="4" w:space="0" w:color="auto"/>
              <w:left w:val="single" w:sz="4" w:space="0" w:color="auto"/>
              <w:bottom w:val="single" w:sz="4" w:space="0" w:color="auto"/>
              <w:right w:val="single" w:sz="4" w:space="0" w:color="auto"/>
            </w:tcBorders>
          </w:tcPr>
          <w:p w14:paraId="0598FE09"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вид или виды разрешенного использования земельного участка, здания, сооружения, помещения</w:t>
            </w:r>
          </w:p>
        </w:tc>
        <w:tc>
          <w:tcPr>
            <w:tcW w:w="1361" w:type="dxa"/>
            <w:vMerge/>
            <w:tcBorders>
              <w:top w:val="single" w:sz="4" w:space="0" w:color="auto"/>
              <w:left w:val="single" w:sz="4" w:space="0" w:color="auto"/>
              <w:bottom w:val="single" w:sz="4" w:space="0" w:color="auto"/>
              <w:right w:val="single" w:sz="4" w:space="0" w:color="auto"/>
            </w:tcBorders>
          </w:tcPr>
          <w:p w14:paraId="59564F72"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p>
        </w:tc>
      </w:tr>
      <w:tr w:rsidR="00D25732" w14:paraId="36E588DB" w14:textId="77777777">
        <w:tc>
          <w:tcPr>
            <w:tcW w:w="1191" w:type="dxa"/>
            <w:tcBorders>
              <w:top w:val="single" w:sz="4" w:space="0" w:color="auto"/>
              <w:left w:val="single" w:sz="4" w:space="0" w:color="auto"/>
              <w:bottom w:val="single" w:sz="4" w:space="0" w:color="auto"/>
              <w:right w:val="single" w:sz="4" w:space="0" w:color="auto"/>
            </w:tcBorders>
            <w:vAlign w:val="bottom"/>
          </w:tcPr>
          <w:p w14:paraId="391954A6"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12</w:t>
            </w:r>
          </w:p>
        </w:tc>
        <w:tc>
          <w:tcPr>
            <w:tcW w:w="964" w:type="dxa"/>
            <w:tcBorders>
              <w:top w:val="single" w:sz="4" w:space="0" w:color="auto"/>
              <w:left w:val="single" w:sz="4" w:space="0" w:color="auto"/>
              <w:bottom w:val="single" w:sz="4" w:space="0" w:color="auto"/>
              <w:right w:val="single" w:sz="4" w:space="0" w:color="auto"/>
            </w:tcBorders>
            <w:vAlign w:val="center"/>
          </w:tcPr>
          <w:p w14:paraId="1BD14869"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13</w:t>
            </w:r>
          </w:p>
        </w:tc>
        <w:tc>
          <w:tcPr>
            <w:tcW w:w="1531" w:type="dxa"/>
            <w:tcBorders>
              <w:top w:val="single" w:sz="4" w:space="0" w:color="auto"/>
              <w:left w:val="single" w:sz="4" w:space="0" w:color="auto"/>
              <w:bottom w:val="single" w:sz="4" w:space="0" w:color="auto"/>
              <w:right w:val="single" w:sz="4" w:space="0" w:color="auto"/>
            </w:tcBorders>
            <w:vAlign w:val="center"/>
          </w:tcPr>
          <w:p w14:paraId="46D3B165"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14</w:t>
            </w:r>
          </w:p>
        </w:tc>
        <w:tc>
          <w:tcPr>
            <w:tcW w:w="737" w:type="dxa"/>
            <w:tcBorders>
              <w:top w:val="single" w:sz="4" w:space="0" w:color="auto"/>
              <w:left w:val="single" w:sz="4" w:space="0" w:color="auto"/>
              <w:bottom w:val="single" w:sz="4" w:space="0" w:color="auto"/>
              <w:right w:val="single" w:sz="4" w:space="0" w:color="auto"/>
            </w:tcBorders>
            <w:vAlign w:val="center"/>
          </w:tcPr>
          <w:p w14:paraId="424953F2"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15</w:t>
            </w:r>
          </w:p>
        </w:tc>
        <w:tc>
          <w:tcPr>
            <w:tcW w:w="1077" w:type="dxa"/>
            <w:tcBorders>
              <w:top w:val="single" w:sz="4" w:space="0" w:color="auto"/>
              <w:left w:val="single" w:sz="4" w:space="0" w:color="auto"/>
              <w:bottom w:val="single" w:sz="4" w:space="0" w:color="auto"/>
              <w:right w:val="single" w:sz="4" w:space="0" w:color="auto"/>
            </w:tcBorders>
            <w:vAlign w:val="bottom"/>
          </w:tcPr>
          <w:p w14:paraId="1226461B"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16</w:t>
            </w:r>
          </w:p>
        </w:tc>
        <w:tc>
          <w:tcPr>
            <w:tcW w:w="1417" w:type="dxa"/>
            <w:tcBorders>
              <w:top w:val="single" w:sz="4" w:space="0" w:color="auto"/>
              <w:left w:val="single" w:sz="4" w:space="0" w:color="auto"/>
              <w:bottom w:val="single" w:sz="4" w:space="0" w:color="auto"/>
              <w:right w:val="single" w:sz="4" w:space="0" w:color="auto"/>
            </w:tcBorders>
            <w:vAlign w:val="center"/>
          </w:tcPr>
          <w:p w14:paraId="615C2F75"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17</w:t>
            </w:r>
          </w:p>
        </w:tc>
        <w:tc>
          <w:tcPr>
            <w:tcW w:w="1417" w:type="dxa"/>
            <w:tcBorders>
              <w:top w:val="single" w:sz="4" w:space="0" w:color="auto"/>
              <w:left w:val="single" w:sz="4" w:space="0" w:color="auto"/>
              <w:bottom w:val="single" w:sz="4" w:space="0" w:color="auto"/>
              <w:right w:val="single" w:sz="4" w:space="0" w:color="auto"/>
            </w:tcBorders>
            <w:vAlign w:val="bottom"/>
          </w:tcPr>
          <w:p w14:paraId="28957771"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18</w:t>
            </w:r>
          </w:p>
        </w:tc>
        <w:tc>
          <w:tcPr>
            <w:tcW w:w="1361" w:type="dxa"/>
            <w:tcBorders>
              <w:top w:val="single" w:sz="4" w:space="0" w:color="auto"/>
              <w:left w:val="single" w:sz="4" w:space="0" w:color="auto"/>
              <w:bottom w:val="single" w:sz="4" w:space="0" w:color="auto"/>
              <w:right w:val="single" w:sz="4" w:space="0" w:color="auto"/>
            </w:tcBorders>
            <w:vAlign w:val="center"/>
          </w:tcPr>
          <w:p w14:paraId="0913FF06"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19</w:t>
            </w:r>
          </w:p>
        </w:tc>
        <w:tc>
          <w:tcPr>
            <w:tcW w:w="1304" w:type="dxa"/>
            <w:tcBorders>
              <w:top w:val="single" w:sz="4" w:space="0" w:color="auto"/>
              <w:left w:val="single" w:sz="4" w:space="0" w:color="auto"/>
              <w:bottom w:val="single" w:sz="4" w:space="0" w:color="auto"/>
              <w:right w:val="single" w:sz="4" w:space="0" w:color="auto"/>
            </w:tcBorders>
            <w:vAlign w:val="bottom"/>
          </w:tcPr>
          <w:p w14:paraId="5F2B3BE8"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20</w:t>
            </w:r>
          </w:p>
        </w:tc>
        <w:tc>
          <w:tcPr>
            <w:tcW w:w="1286" w:type="dxa"/>
            <w:tcBorders>
              <w:top w:val="single" w:sz="4" w:space="0" w:color="auto"/>
              <w:left w:val="single" w:sz="4" w:space="0" w:color="auto"/>
              <w:bottom w:val="single" w:sz="4" w:space="0" w:color="auto"/>
              <w:right w:val="single" w:sz="4" w:space="0" w:color="auto"/>
            </w:tcBorders>
            <w:vAlign w:val="bottom"/>
          </w:tcPr>
          <w:p w14:paraId="18A60C00"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21</w:t>
            </w:r>
          </w:p>
        </w:tc>
        <w:tc>
          <w:tcPr>
            <w:tcW w:w="1361" w:type="dxa"/>
            <w:tcBorders>
              <w:top w:val="single" w:sz="4" w:space="0" w:color="auto"/>
              <w:left w:val="single" w:sz="4" w:space="0" w:color="auto"/>
              <w:bottom w:val="single" w:sz="4" w:space="0" w:color="auto"/>
              <w:right w:val="single" w:sz="4" w:space="0" w:color="auto"/>
            </w:tcBorders>
            <w:vAlign w:val="bottom"/>
          </w:tcPr>
          <w:p w14:paraId="352711E0" w14:textId="77777777" w:rsidR="00D25732" w:rsidRPr="008C6E39" w:rsidRDefault="00D25732">
            <w:pPr>
              <w:autoSpaceDE w:val="0"/>
              <w:autoSpaceDN w:val="0"/>
              <w:adjustRightInd w:val="0"/>
              <w:spacing w:after="0" w:line="240" w:lineRule="auto"/>
              <w:jc w:val="center"/>
              <w:rPr>
                <w:rFonts w:ascii="Times New Roman" w:hAnsi="Times New Roman" w:cs="Times New Roman"/>
                <w:sz w:val="20"/>
                <w:szCs w:val="20"/>
              </w:rPr>
            </w:pPr>
            <w:r w:rsidRPr="008C6E39">
              <w:rPr>
                <w:rFonts w:ascii="Times New Roman" w:hAnsi="Times New Roman" w:cs="Times New Roman"/>
                <w:sz w:val="20"/>
                <w:szCs w:val="20"/>
              </w:rPr>
              <w:t>22</w:t>
            </w:r>
          </w:p>
        </w:tc>
      </w:tr>
    </w:tbl>
    <w:p w14:paraId="1EC0022B" w14:textId="77777777" w:rsidR="00D25732" w:rsidRDefault="00D25732" w:rsidP="00D25732">
      <w:pPr>
        <w:autoSpaceDE w:val="0"/>
        <w:autoSpaceDN w:val="0"/>
        <w:adjustRightInd w:val="0"/>
        <w:spacing w:after="0" w:line="240" w:lineRule="auto"/>
        <w:jc w:val="both"/>
        <w:rPr>
          <w:rFonts w:ascii="Tahoma" w:hAnsi="Tahoma" w:cs="Tahoma"/>
          <w:sz w:val="20"/>
          <w:szCs w:val="20"/>
          <w:lang w:val="en-US"/>
        </w:rPr>
      </w:pPr>
    </w:p>
    <w:p w14:paraId="1C5F3D4B" w14:textId="77777777" w:rsidR="008C6E39" w:rsidRDefault="008C6E39" w:rsidP="00D25732">
      <w:pPr>
        <w:autoSpaceDE w:val="0"/>
        <w:autoSpaceDN w:val="0"/>
        <w:adjustRightInd w:val="0"/>
        <w:spacing w:after="0" w:line="240" w:lineRule="auto"/>
        <w:jc w:val="both"/>
        <w:rPr>
          <w:rFonts w:ascii="Tahoma" w:hAnsi="Tahoma" w:cs="Tahoma"/>
          <w:sz w:val="20"/>
          <w:szCs w:val="20"/>
          <w:lang w:val="en-US"/>
        </w:rPr>
      </w:pPr>
    </w:p>
    <w:p w14:paraId="1DA8F915" w14:textId="77777777" w:rsidR="008C6E39" w:rsidRDefault="008C6E39" w:rsidP="00D25732">
      <w:pPr>
        <w:autoSpaceDE w:val="0"/>
        <w:autoSpaceDN w:val="0"/>
        <w:adjustRightInd w:val="0"/>
        <w:spacing w:after="0" w:line="240" w:lineRule="auto"/>
        <w:jc w:val="both"/>
        <w:rPr>
          <w:rFonts w:ascii="Tahoma" w:hAnsi="Tahoma" w:cs="Tahoma"/>
          <w:sz w:val="20"/>
          <w:szCs w:val="20"/>
          <w:lang w:val="en-US"/>
        </w:rPr>
      </w:pPr>
    </w:p>
    <w:p w14:paraId="4DBF0935" w14:textId="77777777" w:rsidR="008C6E39" w:rsidRDefault="008C6E39" w:rsidP="00D25732">
      <w:pPr>
        <w:autoSpaceDE w:val="0"/>
        <w:autoSpaceDN w:val="0"/>
        <w:adjustRightInd w:val="0"/>
        <w:spacing w:after="0" w:line="240" w:lineRule="auto"/>
        <w:jc w:val="both"/>
        <w:rPr>
          <w:rFonts w:ascii="Tahoma" w:hAnsi="Tahoma" w:cs="Tahoma"/>
          <w:sz w:val="20"/>
          <w:szCs w:val="20"/>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020"/>
        <w:gridCol w:w="680"/>
        <w:gridCol w:w="567"/>
        <w:gridCol w:w="680"/>
        <w:gridCol w:w="1531"/>
        <w:gridCol w:w="964"/>
        <w:gridCol w:w="850"/>
        <w:gridCol w:w="737"/>
        <w:gridCol w:w="907"/>
        <w:gridCol w:w="1134"/>
        <w:gridCol w:w="964"/>
        <w:gridCol w:w="850"/>
        <w:gridCol w:w="737"/>
        <w:gridCol w:w="907"/>
        <w:gridCol w:w="1134"/>
      </w:tblGrid>
      <w:tr w:rsidR="008C6E39" w:rsidRPr="003E04E8" w14:paraId="4E1319C0" w14:textId="77777777" w:rsidTr="002D6BAD">
        <w:tc>
          <w:tcPr>
            <w:tcW w:w="5952" w:type="dxa"/>
            <w:gridSpan w:val="6"/>
            <w:vMerge w:val="restart"/>
            <w:tcBorders>
              <w:top w:val="single" w:sz="4" w:space="0" w:color="auto"/>
              <w:left w:val="single" w:sz="4" w:space="0" w:color="auto"/>
              <w:bottom w:val="single" w:sz="4" w:space="0" w:color="auto"/>
              <w:right w:val="single" w:sz="4" w:space="0" w:color="auto"/>
            </w:tcBorders>
            <w:vAlign w:val="center"/>
          </w:tcPr>
          <w:p w14:paraId="7173C08E"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lastRenderedPageBreak/>
              <w:t>Сведения о движимом имуществе (характеристики движимого имущества (при наличии)</w:t>
            </w:r>
          </w:p>
        </w:tc>
        <w:tc>
          <w:tcPr>
            <w:tcW w:w="964" w:type="dxa"/>
            <w:vMerge w:val="restart"/>
            <w:tcBorders>
              <w:top w:val="single" w:sz="4" w:space="0" w:color="auto"/>
              <w:left w:val="single" w:sz="4" w:space="0" w:color="auto"/>
              <w:bottom w:val="single" w:sz="4" w:space="0" w:color="auto"/>
              <w:right w:val="single" w:sz="4" w:space="0" w:color="auto"/>
            </w:tcBorders>
          </w:tcPr>
          <w:p w14:paraId="00AF0159"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Состав (принадлежности) имущества</w:t>
            </w:r>
          </w:p>
        </w:tc>
        <w:tc>
          <w:tcPr>
            <w:tcW w:w="8220" w:type="dxa"/>
            <w:gridSpan w:val="9"/>
            <w:tcBorders>
              <w:top w:val="single" w:sz="4" w:space="0" w:color="auto"/>
              <w:left w:val="single" w:sz="4" w:space="0" w:color="auto"/>
              <w:bottom w:val="single" w:sz="4" w:space="0" w:color="auto"/>
              <w:right w:val="single" w:sz="4" w:space="0" w:color="auto"/>
            </w:tcBorders>
            <w:vAlign w:val="bottom"/>
          </w:tcPr>
          <w:p w14:paraId="54D36D40"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Сведения о лицах, предоставляющих имущество субъектам малого и среднего предпринимательства, и субъектах малого и среднего предпринимательства, заключивших договоры аренды и иные договоры в отношении имущества</w:t>
            </w:r>
          </w:p>
        </w:tc>
      </w:tr>
      <w:tr w:rsidR="008C6E39" w:rsidRPr="003E04E8" w14:paraId="64A48733" w14:textId="77777777" w:rsidTr="002D6BAD">
        <w:tc>
          <w:tcPr>
            <w:tcW w:w="5952" w:type="dxa"/>
            <w:gridSpan w:val="6"/>
            <w:vMerge/>
            <w:tcBorders>
              <w:top w:val="single" w:sz="4" w:space="0" w:color="auto"/>
              <w:left w:val="single" w:sz="4" w:space="0" w:color="auto"/>
              <w:bottom w:val="single" w:sz="4" w:space="0" w:color="auto"/>
              <w:right w:val="single" w:sz="4" w:space="0" w:color="auto"/>
            </w:tcBorders>
          </w:tcPr>
          <w:p w14:paraId="4DCFB676"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14:paraId="3497B34C"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3628" w:type="dxa"/>
            <w:gridSpan w:val="4"/>
            <w:tcBorders>
              <w:top w:val="single" w:sz="4" w:space="0" w:color="auto"/>
              <w:left w:val="single" w:sz="4" w:space="0" w:color="auto"/>
              <w:bottom w:val="single" w:sz="4" w:space="0" w:color="auto"/>
              <w:right w:val="single" w:sz="4" w:space="0" w:color="auto"/>
            </w:tcBorders>
            <w:vAlign w:val="bottom"/>
          </w:tcPr>
          <w:p w14:paraId="3AC629B3"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Орган государственной власти, орган местного самоуправления, организация, предоставляющие имущество субъектам малого и среднего предпринимательства</w:t>
            </w:r>
          </w:p>
        </w:tc>
        <w:tc>
          <w:tcPr>
            <w:tcW w:w="4592" w:type="dxa"/>
            <w:gridSpan w:val="5"/>
            <w:tcBorders>
              <w:top w:val="single" w:sz="4" w:space="0" w:color="auto"/>
              <w:left w:val="single" w:sz="4" w:space="0" w:color="auto"/>
              <w:bottom w:val="single" w:sz="4" w:space="0" w:color="auto"/>
              <w:right w:val="single" w:sz="4" w:space="0" w:color="auto"/>
            </w:tcBorders>
            <w:vAlign w:val="center"/>
          </w:tcPr>
          <w:p w14:paraId="5F3A8F9E"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Субъект малого и среднего предпринимательства, которому имущество предоставлено во владение и (или) в пользование</w:t>
            </w:r>
          </w:p>
        </w:tc>
      </w:tr>
      <w:tr w:rsidR="008C6E39" w:rsidRPr="003E04E8" w14:paraId="78672325" w14:textId="77777777" w:rsidTr="002D6BAD">
        <w:tc>
          <w:tcPr>
            <w:tcW w:w="1474" w:type="dxa"/>
            <w:vMerge w:val="restart"/>
            <w:tcBorders>
              <w:top w:val="single" w:sz="4" w:space="0" w:color="auto"/>
              <w:left w:val="single" w:sz="4" w:space="0" w:color="auto"/>
              <w:bottom w:val="single" w:sz="4" w:space="0" w:color="auto"/>
              <w:right w:val="single" w:sz="4" w:space="0" w:color="auto"/>
            </w:tcBorders>
            <w:vAlign w:val="center"/>
          </w:tcPr>
          <w:p w14:paraId="16E39176"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Тип: оборудование, машины, механизмы, установки, транспортные средства, инвентарь, инструменты, иное</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14:paraId="33501EDB"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Государственный регистрационный знак (при наличии)</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23BC79DF"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Наименование объекта учета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09C3057"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Марка, модель</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52F7224A"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Год выпуска</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14:paraId="6DEB62EC"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Кадастровый номер объекта недвижимого имущества, в том числе земельного участка, в (на) котором расположен объект</w:t>
            </w:r>
          </w:p>
        </w:tc>
        <w:tc>
          <w:tcPr>
            <w:tcW w:w="964" w:type="dxa"/>
            <w:vMerge/>
            <w:tcBorders>
              <w:top w:val="single" w:sz="4" w:space="0" w:color="auto"/>
              <w:left w:val="single" w:sz="4" w:space="0" w:color="auto"/>
              <w:bottom w:val="single" w:sz="4" w:space="0" w:color="auto"/>
              <w:right w:val="single" w:sz="4" w:space="0" w:color="auto"/>
            </w:tcBorders>
          </w:tcPr>
          <w:p w14:paraId="7A3EE31A"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3628" w:type="dxa"/>
            <w:gridSpan w:val="4"/>
            <w:tcBorders>
              <w:top w:val="single" w:sz="4" w:space="0" w:color="auto"/>
              <w:left w:val="single" w:sz="4" w:space="0" w:color="auto"/>
              <w:bottom w:val="single" w:sz="4" w:space="0" w:color="auto"/>
              <w:right w:val="single" w:sz="4" w:space="0" w:color="auto"/>
            </w:tcBorders>
          </w:tcPr>
          <w:p w14:paraId="599B67E3"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правообладатель</w:t>
            </w:r>
          </w:p>
        </w:tc>
        <w:tc>
          <w:tcPr>
            <w:tcW w:w="2551" w:type="dxa"/>
            <w:gridSpan w:val="3"/>
            <w:tcBorders>
              <w:top w:val="single" w:sz="4" w:space="0" w:color="auto"/>
              <w:left w:val="single" w:sz="4" w:space="0" w:color="auto"/>
              <w:bottom w:val="single" w:sz="4" w:space="0" w:color="auto"/>
              <w:right w:val="single" w:sz="4" w:space="0" w:color="auto"/>
            </w:tcBorders>
          </w:tcPr>
          <w:p w14:paraId="39ED4AA7"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арендатор (пользователь)</w:t>
            </w:r>
          </w:p>
        </w:tc>
        <w:tc>
          <w:tcPr>
            <w:tcW w:w="2041" w:type="dxa"/>
            <w:gridSpan w:val="2"/>
            <w:tcBorders>
              <w:top w:val="single" w:sz="4" w:space="0" w:color="auto"/>
              <w:left w:val="single" w:sz="4" w:space="0" w:color="auto"/>
              <w:bottom w:val="single" w:sz="4" w:space="0" w:color="auto"/>
              <w:right w:val="single" w:sz="4" w:space="0" w:color="auto"/>
            </w:tcBorders>
          </w:tcPr>
          <w:p w14:paraId="5F55C4AE"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документы-основание</w:t>
            </w:r>
          </w:p>
        </w:tc>
      </w:tr>
      <w:tr w:rsidR="008C6E39" w:rsidRPr="003E04E8" w14:paraId="524F3DFE" w14:textId="77777777" w:rsidTr="002D6BAD">
        <w:tc>
          <w:tcPr>
            <w:tcW w:w="1474" w:type="dxa"/>
            <w:vMerge/>
            <w:tcBorders>
              <w:top w:val="single" w:sz="4" w:space="0" w:color="auto"/>
              <w:left w:val="single" w:sz="4" w:space="0" w:color="auto"/>
              <w:bottom w:val="single" w:sz="4" w:space="0" w:color="auto"/>
              <w:right w:val="single" w:sz="4" w:space="0" w:color="auto"/>
            </w:tcBorders>
          </w:tcPr>
          <w:p w14:paraId="27BC3DC6"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14:paraId="7B9AAE2A"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14:paraId="78188E45"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14:paraId="6116E793"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14:paraId="46BECBA4"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14:paraId="2097393B"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14:paraId="647B606D"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C2F2730"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полное наименование</w:t>
            </w:r>
          </w:p>
        </w:tc>
        <w:tc>
          <w:tcPr>
            <w:tcW w:w="737" w:type="dxa"/>
            <w:tcBorders>
              <w:top w:val="single" w:sz="4" w:space="0" w:color="auto"/>
              <w:left w:val="single" w:sz="4" w:space="0" w:color="auto"/>
              <w:bottom w:val="single" w:sz="4" w:space="0" w:color="auto"/>
              <w:right w:val="single" w:sz="4" w:space="0" w:color="auto"/>
            </w:tcBorders>
            <w:vAlign w:val="center"/>
          </w:tcPr>
          <w:p w14:paraId="67FF445C"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ОГРН</w:t>
            </w:r>
          </w:p>
        </w:tc>
        <w:tc>
          <w:tcPr>
            <w:tcW w:w="907" w:type="dxa"/>
            <w:tcBorders>
              <w:top w:val="single" w:sz="4" w:space="0" w:color="auto"/>
              <w:left w:val="single" w:sz="4" w:space="0" w:color="auto"/>
              <w:bottom w:val="single" w:sz="4" w:space="0" w:color="auto"/>
              <w:right w:val="single" w:sz="4" w:space="0" w:color="auto"/>
            </w:tcBorders>
            <w:vAlign w:val="center"/>
          </w:tcPr>
          <w:p w14:paraId="46EE7B3A"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ИНН</w:t>
            </w:r>
          </w:p>
        </w:tc>
        <w:tc>
          <w:tcPr>
            <w:tcW w:w="1134" w:type="dxa"/>
            <w:tcBorders>
              <w:top w:val="single" w:sz="4" w:space="0" w:color="auto"/>
              <w:left w:val="single" w:sz="4" w:space="0" w:color="auto"/>
              <w:bottom w:val="single" w:sz="4" w:space="0" w:color="auto"/>
              <w:right w:val="single" w:sz="4" w:space="0" w:color="auto"/>
            </w:tcBorders>
            <w:vAlign w:val="center"/>
          </w:tcPr>
          <w:p w14:paraId="45FA38EF"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вид права, на котором правообладатель владеет имуществом</w:t>
            </w:r>
          </w:p>
        </w:tc>
        <w:tc>
          <w:tcPr>
            <w:tcW w:w="964" w:type="dxa"/>
            <w:tcBorders>
              <w:top w:val="single" w:sz="4" w:space="0" w:color="auto"/>
              <w:left w:val="single" w:sz="4" w:space="0" w:color="auto"/>
              <w:bottom w:val="single" w:sz="4" w:space="0" w:color="auto"/>
              <w:right w:val="single" w:sz="4" w:space="0" w:color="auto"/>
            </w:tcBorders>
            <w:vAlign w:val="center"/>
          </w:tcPr>
          <w:p w14:paraId="2B671300"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полное наименование</w:t>
            </w:r>
          </w:p>
        </w:tc>
        <w:tc>
          <w:tcPr>
            <w:tcW w:w="850" w:type="dxa"/>
            <w:tcBorders>
              <w:top w:val="single" w:sz="4" w:space="0" w:color="auto"/>
              <w:left w:val="single" w:sz="4" w:space="0" w:color="auto"/>
              <w:bottom w:val="single" w:sz="4" w:space="0" w:color="auto"/>
              <w:right w:val="single" w:sz="4" w:space="0" w:color="auto"/>
            </w:tcBorders>
            <w:vAlign w:val="center"/>
          </w:tcPr>
          <w:p w14:paraId="2C50A93D"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ОГРН</w:t>
            </w:r>
          </w:p>
        </w:tc>
        <w:tc>
          <w:tcPr>
            <w:tcW w:w="737" w:type="dxa"/>
            <w:tcBorders>
              <w:top w:val="single" w:sz="4" w:space="0" w:color="auto"/>
              <w:left w:val="single" w:sz="4" w:space="0" w:color="auto"/>
              <w:bottom w:val="single" w:sz="4" w:space="0" w:color="auto"/>
              <w:right w:val="single" w:sz="4" w:space="0" w:color="auto"/>
            </w:tcBorders>
            <w:vAlign w:val="center"/>
          </w:tcPr>
          <w:p w14:paraId="2D795284"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ИНН</w:t>
            </w:r>
          </w:p>
        </w:tc>
        <w:tc>
          <w:tcPr>
            <w:tcW w:w="907" w:type="dxa"/>
            <w:tcBorders>
              <w:top w:val="single" w:sz="4" w:space="0" w:color="auto"/>
              <w:left w:val="single" w:sz="4" w:space="0" w:color="auto"/>
              <w:bottom w:val="single" w:sz="4" w:space="0" w:color="auto"/>
              <w:right w:val="single" w:sz="4" w:space="0" w:color="auto"/>
            </w:tcBorders>
            <w:vAlign w:val="center"/>
          </w:tcPr>
          <w:p w14:paraId="225F6520"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дата заключения договора</w:t>
            </w:r>
          </w:p>
        </w:tc>
        <w:tc>
          <w:tcPr>
            <w:tcW w:w="1134" w:type="dxa"/>
            <w:tcBorders>
              <w:top w:val="single" w:sz="4" w:space="0" w:color="auto"/>
              <w:left w:val="single" w:sz="4" w:space="0" w:color="auto"/>
              <w:bottom w:val="single" w:sz="4" w:space="0" w:color="auto"/>
              <w:right w:val="single" w:sz="4" w:space="0" w:color="auto"/>
            </w:tcBorders>
            <w:vAlign w:val="center"/>
          </w:tcPr>
          <w:p w14:paraId="40B747EE"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дата окончания действия договора</w:t>
            </w:r>
          </w:p>
        </w:tc>
      </w:tr>
      <w:tr w:rsidR="008C6E39" w:rsidRPr="003E04E8" w14:paraId="21A7A4DC" w14:textId="77777777" w:rsidTr="002D6BAD">
        <w:tc>
          <w:tcPr>
            <w:tcW w:w="1474" w:type="dxa"/>
            <w:tcBorders>
              <w:top w:val="single" w:sz="4" w:space="0" w:color="auto"/>
              <w:left w:val="single" w:sz="4" w:space="0" w:color="auto"/>
              <w:bottom w:val="single" w:sz="4" w:space="0" w:color="auto"/>
              <w:right w:val="single" w:sz="4" w:space="0" w:color="auto"/>
            </w:tcBorders>
          </w:tcPr>
          <w:p w14:paraId="450A0C85"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23</w:t>
            </w:r>
          </w:p>
        </w:tc>
        <w:tc>
          <w:tcPr>
            <w:tcW w:w="1020" w:type="dxa"/>
            <w:tcBorders>
              <w:top w:val="single" w:sz="4" w:space="0" w:color="auto"/>
              <w:left w:val="single" w:sz="4" w:space="0" w:color="auto"/>
              <w:bottom w:val="single" w:sz="4" w:space="0" w:color="auto"/>
              <w:right w:val="single" w:sz="4" w:space="0" w:color="auto"/>
            </w:tcBorders>
          </w:tcPr>
          <w:p w14:paraId="2D8F1C97"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24</w:t>
            </w:r>
          </w:p>
        </w:tc>
        <w:tc>
          <w:tcPr>
            <w:tcW w:w="680" w:type="dxa"/>
            <w:tcBorders>
              <w:top w:val="single" w:sz="4" w:space="0" w:color="auto"/>
              <w:left w:val="single" w:sz="4" w:space="0" w:color="auto"/>
              <w:bottom w:val="single" w:sz="4" w:space="0" w:color="auto"/>
              <w:right w:val="single" w:sz="4" w:space="0" w:color="auto"/>
            </w:tcBorders>
          </w:tcPr>
          <w:p w14:paraId="66489143"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vAlign w:val="bottom"/>
          </w:tcPr>
          <w:p w14:paraId="08F9B154"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26</w:t>
            </w:r>
          </w:p>
        </w:tc>
        <w:tc>
          <w:tcPr>
            <w:tcW w:w="680" w:type="dxa"/>
            <w:tcBorders>
              <w:top w:val="single" w:sz="4" w:space="0" w:color="auto"/>
              <w:left w:val="single" w:sz="4" w:space="0" w:color="auto"/>
              <w:bottom w:val="single" w:sz="4" w:space="0" w:color="auto"/>
              <w:right w:val="single" w:sz="4" w:space="0" w:color="auto"/>
            </w:tcBorders>
          </w:tcPr>
          <w:p w14:paraId="6E148BE6"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27</w:t>
            </w:r>
          </w:p>
        </w:tc>
        <w:tc>
          <w:tcPr>
            <w:tcW w:w="1531" w:type="dxa"/>
            <w:tcBorders>
              <w:top w:val="single" w:sz="4" w:space="0" w:color="auto"/>
              <w:left w:val="single" w:sz="4" w:space="0" w:color="auto"/>
              <w:bottom w:val="single" w:sz="4" w:space="0" w:color="auto"/>
              <w:right w:val="single" w:sz="4" w:space="0" w:color="auto"/>
            </w:tcBorders>
            <w:vAlign w:val="bottom"/>
          </w:tcPr>
          <w:p w14:paraId="2547F316"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28</w:t>
            </w:r>
          </w:p>
        </w:tc>
        <w:tc>
          <w:tcPr>
            <w:tcW w:w="964" w:type="dxa"/>
            <w:tcBorders>
              <w:top w:val="single" w:sz="4" w:space="0" w:color="auto"/>
              <w:left w:val="single" w:sz="4" w:space="0" w:color="auto"/>
              <w:bottom w:val="single" w:sz="4" w:space="0" w:color="auto"/>
              <w:right w:val="single" w:sz="4" w:space="0" w:color="auto"/>
            </w:tcBorders>
          </w:tcPr>
          <w:p w14:paraId="544568A2"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29</w:t>
            </w:r>
          </w:p>
        </w:tc>
        <w:tc>
          <w:tcPr>
            <w:tcW w:w="850" w:type="dxa"/>
            <w:tcBorders>
              <w:top w:val="single" w:sz="4" w:space="0" w:color="auto"/>
              <w:left w:val="single" w:sz="4" w:space="0" w:color="auto"/>
              <w:bottom w:val="single" w:sz="4" w:space="0" w:color="auto"/>
              <w:right w:val="single" w:sz="4" w:space="0" w:color="auto"/>
            </w:tcBorders>
          </w:tcPr>
          <w:p w14:paraId="05CC004C"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30</w:t>
            </w:r>
          </w:p>
        </w:tc>
        <w:tc>
          <w:tcPr>
            <w:tcW w:w="737" w:type="dxa"/>
            <w:tcBorders>
              <w:top w:val="single" w:sz="4" w:space="0" w:color="auto"/>
              <w:left w:val="single" w:sz="4" w:space="0" w:color="auto"/>
              <w:bottom w:val="single" w:sz="4" w:space="0" w:color="auto"/>
              <w:right w:val="single" w:sz="4" w:space="0" w:color="auto"/>
            </w:tcBorders>
          </w:tcPr>
          <w:p w14:paraId="7E34173B"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31</w:t>
            </w:r>
          </w:p>
        </w:tc>
        <w:tc>
          <w:tcPr>
            <w:tcW w:w="907" w:type="dxa"/>
            <w:tcBorders>
              <w:top w:val="single" w:sz="4" w:space="0" w:color="auto"/>
              <w:left w:val="single" w:sz="4" w:space="0" w:color="auto"/>
              <w:bottom w:val="single" w:sz="4" w:space="0" w:color="auto"/>
              <w:right w:val="single" w:sz="4" w:space="0" w:color="auto"/>
            </w:tcBorders>
          </w:tcPr>
          <w:p w14:paraId="2F6C3868"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14:paraId="65BCBEED"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33</w:t>
            </w:r>
          </w:p>
        </w:tc>
        <w:tc>
          <w:tcPr>
            <w:tcW w:w="964" w:type="dxa"/>
            <w:tcBorders>
              <w:top w:val="single" w:sz="4" w:space="0" w:color="auto"/>
              <w:left w:val="single" w:sz="4" w:space="0" w:color="auto"/>
              <w:bottom w:val="single" w:sz="4" w:space="0" w:color="auto"/>
              <w:right w:val="single" w:sz="4" w:space="0" w:color="auto"/>
            </w:tcBorders>
          </w:tcPr>
          <w:p w14:paraId="14F57F70"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14:paraId="2926B066"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35</w:t>
            </w:r>
          </w:p>
        </w:tc>
        <w:tc>
          <w:tcPr>
            <w:tcW w:w="737" w:type="dxa"/>
            <w:tcBorders>
              <w:top w:val="single" w:sz="4" w:space="0" w:color="auto"/>
              <w:left w:val="single" w:sz="4" w:space="0" w:color="auto"/>
              <w:bottom w:val="single" w:sz="4" w:space="0" w:color="auto"/>
              <w:right w:val="single" w:sz="4" w:space="0" w:color="auto"/>
            </w:tcBorders>
          </w:tcPr>
          <w:p w14:paraId="4C4A022F"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36</w:t>
            </w:r>
          </w:p>
        </w:tc>
        <w:tc>
          <w:tcPr>
            <w:tcW w:w="907" w:type="dxa"/>
            <w:tcBorders>
              <w:top w:val="single" w:sz="4" w:space="0" w:color="auto"/>
              <w:left w:val="single" w:sz="4" w:space="0" w:color="auto"/>
              <w:bottom w:val="single" w:sz="4" w:space="0" w:color="auto"/>
              <w:right w:val="single" w:sz="4" w:space="0" w:color="auto"/>
            </w:tcBorders>
          </w:tcPr>
          <w:p w14:paraId="4E42A9B4"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37</w:t>
            </w:r>
          </w:p>
        </w:tc>
        <w:tc>
          <w:tcPr>
            <w:tcW w:w="1134" w:type="dxa"/>
            <w:tcBorders>
              <w:top w:val="single" w:sz="4" w:space="0" w:color="auto"/>
              <w:left w:val="single" w:sz="4" w:space="0" w:color="auto"/>
              <w:bottom w:val="single" w:sz="4" w:space="0" w:color="auto"/>
              <w:right w:val="single" w:sz="4" w:space="0" w:color="auto"/>
            </w:tcBorders>
          </w:tcPr>
          <w:p w14:paraId="6E75360E"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38</w:t>
            </w:r>
          </w:p>
        </w:tc>
      </w:tr>
    </w:tbl>
    <w:p w14:paraId="55D3932D" w14:textId="77777777" w:rsidR="008C6E39" w:rsidRPr="003E04E8" w:rsidRDefault="008C6E39" w:rsidP="008C6E39">
      <w:pPr>
        <w:rPr>
          <w:rFonts w:ascii="Times New Roman" w:hAnsi="Times New Roman" w:cs="Times New Roman"/>
          <w:sz w:val="24"/>
          <w:szCs w:val="24"/>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438"/>
        <w:gridCol w:w="1644"/>
        <w:gridCol w:w="1531"/>
        <w:gridCol w:w="1871"/>
      </w:tblGrid>
      <w:tr w:rsidR="008C6E39" w:rsidRPr="003E04E8" w14:paraId="138EFE70" w14:textId="77777777" w:rsidTr="002D6BAD">
        <w:tc>
          <w:tcPr>
            <w:tcW w:w="2268" w:type="dxa"/>
            <w:vMerge w:val="restart"/>
            <w:tcBorders>
              <w:top w:val="single" w:sz="4" w:space="0" w:color="auto"/>
              <w:left w:val="single" w:sz="4" w:space="0" w:color="auto"/>
              <w:bottom w:val="single" w:sz="4" w:space="0" w:color="auto"/>
              <w:right w:val="single" w:sz="4" w:space="0" w:color="auto"/>
            </w:tcBorders>
            <w:vAlign w:val="center"/>
          </w:tcPr>
          <w:p w14:paraId="3D1B29FA"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Указать одно из значений: в перечне (изменениях в перечень)</w:t>
            </w:r>
          </w:p>
        </w:tc>
        <w:tc>
          <w:tcPr>
            <w:tcW w:w="7484" w:type="dxa"/>
            <w:gridSpan w:val="4"/>
            <w:tcBorders>
              <w:top w:val="single" w:sz="4" w:space="0" w:color="auto"/>
              <w:left w:val="single" w:sz="4" w:space="0" w:color="auto"/>
              <w:bottom w:val="single" w:sz="4" w:space="0" w:color="auto"/>
              <w:right w:val="single" w:sz="4" w:space="0" w:color="auto"/>
            </w:tcBorders>
          </w:tcPr>
          <w:p w14:paraId="56263A14"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Сведения о правовом акте, в соответствии с которым имущество включено в перечень (изменены сведения об имуществе в перечне)</w:t>
            </w:r>
          </w:p>
        </w:tc>
      </w:tr>
      <w:tr w:rsidR="008C6E39" w:rsidRPr="003E04E8" w14:paraId="7A0348C0" w14:textId="77777777" w:rsidTr="002D6BAD">
        <w:tc>
          <w:tcPr>
            <w:tcW w:w="2268" w:type="dxa"/>
            <w:vMerge/>
            <w:tcBorders>
              <w:top w:val="single" w:sz="4" w:space="0" w:color="auto"/>
              <w:left w:val="single" w:sz="4" w:space="0" w:color="auto"/>
              <w:bottom w:val="single" w:sz="4" w:space="0" w:color="auto"/>
              <w:right w:val="single" w:sz="4" w:space="0" w:color="auto"/>
            </w:tcBorders>
          </w:tcPr>
          <w:p w14:paraId="6FC3DB1D"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2438" w:type="dxa"/>
            <w:vMerge w:val="restart"/>
            <w:tcBorders>
              <w:top w:val="single" w:sz="4" w:space="0" w:color="auto"/>
              <w:left w:val="single" w:sz="4" w:space="0" w:color="auto"/>
              <w:bottom w:val="single" w:sz="4" w:space="0" w:color="auto"/>
              <w:right w:val="single" w:sz="4" w:space="0" w:color="auto"/>
            </w:tcBorders>
            <w:vAlign w:val="center"/>
          </w:tcPr>
          <w:p w14:paraId="47B9CBDD"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наименование органа, принявшего документ</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3DCEBF84"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вид документа</w:t>
            </w:r>
          </w:p>
        </w:tc>
        <w:tc>
          <w:tcPr>
            <w:tcW w:w="3402" w:type="dxa"/>
            <w:gridSpan w:val="2"/>
            <w:tcBorders>
              <w:top w:val="single" w:sz="4" w:space="0" w:color="auto"/>
              <w:left w:val="single" w:sz="4" w:space="0" w:color="auto"/>
              <w:bottom w:val="single" w:sz="4" w:space="0" w:color="auto"/>
              <w:right w:val="single" w:sz="4" w:space="0" w:color="auto"/>
            </w:tcBorders>
          </w:tcPr>
          <w:p w14:paraId="3F9609D0"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реквизиты документа</w:t>
            </w:r>
          </w:p>
        </w:tc>
      </w:tr>
      <w:tr w:rsidR="008C6E39" w:rsidRPr="003E04E8" w14:paraId="6D9FC91B" w14:textId="77777777" w:rsidTr="002D6BAD">
        <w:tc>
          <w:tcPr>
            <w:tcW w:w="2268" w:type="dxa"/>
            <w:vMerge/>
            <w:tcBorders>
              <w:top w:val="single" w:sz="4" w:space="0" w:color="auto"/>
              <w:left w:val="single" w:sz="4" w:space="0" w:color="auto"/>
              <w:bottom w:val="single" w:sz="4" w:space="0" w:color="auto"/>
              <w:right w:val="single" w:sz="4" w:space="0" w:color="auto"/>
            </w:tcBorders>
          </w:tcPr>
          <w:p w14:paraId="6B0AE5EF"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14:paraId="1C23E927"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1644" w:type="dxa"/>
            <w:vMerge/>
            <w:tcBorders>
              <w:top w:val="single" w:sz="4" w:space="0" w:color="auto"/>
              <w:left w:val="single" w:sz="4" w:space="0" w:color="auto"/>
              <w:bottom w:val="single" w:sz="4" w:space="0" w:color="auto"/>
              <w:right w:val="single" w:sz="4" w:space="0" w:color="auto"/>
            </w:tcBorders>
          </w:tcPr>
          <w:p w14:paraId="28B4433A"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14:paraId="2683DB8B"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дата</w:t>
            </w:r>
          </w:p>
        </w:tc>
        <w:tc>
          <w:tcPr>
            <w:tcW w:w="1871" w:type="dxa"/>
            <w:tcBorders>
              <w:top w:val="single" w:sz="4" w:space="0" w:color="auto"/>
              <w:left w:val="single" w:sz="4" w:space="0" w:color="auto"/>
              <w:bottom w:val="single" w:sz="4" w:space="0" w:color="auto"/>
              <w:right w:val="single" w:sz="4" w:space="0" w:color="auto"/>
            </w:tcBorders>
          </w:tcPr>
          <w:p w14:paraId="2B8A2450"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номер</w:t>
            </w:r>
          </w:p>
        </w:tc>
      </w:tr>
      <w:tr w:rsidR="008C6E39" w:rsidRPr="003E04E8" w14:paraId="7AEECE4B" w14:textId="77777777" w:rsidTr="002D6BAD">
        <w:tc>
          <w:tcPr>
            <w:tcW w:w="2268" w:type="dxa"/>
            <w:tcBorders>
              <w:top w:val="single" w:sz="4" w:space="0" w:color="auto"/>
              <w:left w:val="single" w:sz="4" w:space="0" w:color="auto"/>
              <w:bottom w:val="single" w:sz="4" w:space="0" w:color="auto"/>
              <w:right w:val="single" w:sz="4" w:space="0" w:color="auto"/>
            </w:tcBorders>
          </w:tcPr>
          <w:p w14:paraId="25F30BEB"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39</w:t>
            </w:r>
          </w:p>
        </w:tc>
        <w:tc>
          <w:tcPr>
            <w:tcW w:w="2438" w:type="dxa"/>
            <w:tcBorders>
              <w:top w:val="single" w:sz="4" w:space="0" w:color="auto"/>
              <w:left w:val="single" w:sz="4" w:space="0" w:color="auto"/>
              <w:bottom w:val="single" w:sz="4" w:space="0" w:color="auto"/>
              <w:right w:val="single" w:sz="4" w:space="0" w:color="auto"/>
            </w:tcBorders>
          </w:tcPr>
          <w:p w14:paraId="781CFAA1"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40</w:t>
            </w:r>
          </w:p>
        </w:tc>
        <w:tc>
          <w:tcPr>
            <w:tcW w:w="1644" w:type="dxa"/>
            <w:tcBorders>
              <w:top w:val="single" w:sz="4" w:space="0" w:color="auto"/>
              <w:left w:val="single" w:sz="4" w:space="0" w:color="auto"/>
              <w:bottom w:val="single" w:sz="4" w:space="0" w:color="auto"/>
              <w:right w:val="single" w:sz="4" w:space="0" w:color="auto"/>
            </w:tcBorders>
          </w:tcPr>
          <w:p w14:paraId="0AC7DE8A"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41</w:t>
            </w:r>
          </w:p>
        </w:tc>
        <w:tc>
          <w:tcPr>
            <w:tcW w:w="1531" w:type="dxa"/>
            <w:tcBorders>
              <w:top w:val="single" w:sz="4" w:space="0" w:color="auto"/>
              <w:left w:val="single" w:sz="4" w:space="0" w:color="auto"/>
              <w:bottom w:val="single" w:sz="4" w:space="0" w:color="auto"/>
              <w:right w:val="single" w:sz="4" w:space="0" w:color="auto"/>
            </w:tcBorders>
          </w:tcPr>
          <w:p w14:paraId="30B104EA"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42</w:t>
            </w:r>
          </w:p>
        </w:tc>
        <w:tc>
          <w:tcPr>
            <w:tcW w:w="1871" w:type="dxa"/>
            <w:tcBorders>
              <w:top w:val="single" w:sz="4" w:space="0" w:color="auto"/>
              <w:left w:val="single" w:sz="4" w:space="0" w:color="auto"/>
              <w:bottom w:val="single" w:sz="4" w:space="0" w:color="auto"/>
              <w:right w:val="single" w:sz="4" w:space="0" w:color="auto"/>
            </w:tcBorders>
          </w:tcPr>
          <w:p w14:paraId="12164201" w14:textId="77777777" w:rsidR="008C6E39" w:rsidRPr="003E04E8" w:rsidRDefault="008C6E39" w:rsidP="002D6BAD">
            <w:pPr>
              <w:autoSpaceDE w:val="0"/>
              <w:autoSpaceDN w:val="0"/>
              <w:adjustRightInd w:val="0"/>
              <w:spacing w:after="0" w:line="240" w:lineRule="auto"/>
              <w:jc w:val="center"/>
              <w:rPr>
                <w:rFonts w:ascii="Times New Roman" w:hAnsi="Times New Roman" w:cs="Times New Roman"/>
                <w:sz w:val="24"/>
                <w:szCs w:val="24"/>
              </w:rPr>
            </w:pPr>
            <w:r w:rsidRPr="003E04E8">
              <w:rPr>
                <w:rFonts w:ascii="Times New Roman" w:hAnsi="Times New Roman" w:cs="Times New Roman"/>
                <w:sz w:val="24"/>
                <w:szCs w:val="24"/>
              </w:rPr>
              <w:t>43</w:t>
            </w:r>
          </w:p>
        </w:tc>
      </w:tr>
    </w:tbl>
    <w:p w14:paraId="4F6436BE" w14:textId="77777777" w:rsidR="008C6E39" w:rsidRPr="008C6E39" w:rsidRDefault="008C6E39" w:rsidP="008C6E39">
      <w:pPr>
        <w:autoSpaceDE w:val="0"/>
        <w:autoSpaceDN w:val="0"/>
        <w:adjustRightInd w:val="0"/>
        <w:spacing w:after="0" w:line="240" w:lineRule="auto"/>
        <w:jc w:val="both"/>
        <w:rPr>
          <w:rFonts w:ascii="Tahoma" w:hAnsi="Tahoma" w:cs="Tahoma"/>
          <w:sz w:val="20"/>
          <w:szCs w:val="20"/>
          <w:lang w:val="en-US"/>
        </w:rPr>
      </w:pPr>
    </w:p>
    <w:sectPr w:rsidR="008C6E39" w:rsidRPr="008C6E39" w:rsidSect="001830D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20599"/>
    <w:multiLevelType w:val="hybridMultilevel"/>
    <w:tmpl w:val="DB8E82D0"/>
    <w:lvl w:ilvl="0" w:tplc="A0847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06C68BE"/>
    <w:multiLevelType w:val="hybridMultilevel"/>
    <w:tmpl w:val="81FE73F0"/>
    <w:lvl w:ilvl="0" w:tplc="62F0F304">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E852FBB"/>
    <w:multiLevelType w:val="multilevel"/>
    <w:tmpl w:val="BAC0F2CC"/>
    <w:lvl w:ilvl="0">
      <w:start w:val="1"/>
      <w:numFmt w:val="decimal"/>
      <w:lvlText w:val="%1."/>
      <w:lvlJc w:val="left"/>
      <w:pPr>
        <w:ind w:left="720" w:hanging="360"/>
      </w:pPr>
    </w:lvl>
    <w:lvl w:ilvl="1">
      <w:start w:val="6"/>
      <w:numFmt w:val="decimal"/>
      <w:isLgl/>
      <w:lvlText w:val="%1.%2."/>
      <w:lvlJc w:val="left"/>
      <w:pPr>
        <w:ind w:left="960" w:hanging="42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4" w15:restartNumberingAfterBreak="0">
    <w:nsid w:val="71521ED7"/>
    <w:multiLevelType w:val="hybridMultilevel"/>
    <w:tmpl w:val="417EEECA"/>
    <w:lvl w:ilvl="0" w:tplc="856CF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4B93BCF"/>
    <w:multiLevelType w:val="hybridMultilevel"/>
    <w:tmpl w:val="8A66CB42"/>
    <w:lvl w:ilvl="0" w:tplc="63EA66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56956073">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4531361">
    <w:abstractNumId w:val="4"/>
  </w:num>
  <w:num w:numId="3" w16cid:durableId="1925456735">
    <w:abstractNumId w:val="0"/>
  </w:num>
  <w:num w:numId="4" w16cid:durableId="1074816634">
    <w:abstractNumId w:val="5"/>
  </w:num>
  <w:num w:numId="5" w16cid:durableId="281886020">
    <w:abstractNumId w:val="2"/>
  </w:num>
  <w:num w:numId="6" w16cid:durableId="644550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066"/>
    <w:rsid w:val="00045AC6"/>
    <w:rsid w:val="000A232B"/>
    <w:rsid w:val="000A77BD"/>
    <w:rsid w:val="001630F8"/>
    <w:rsid w:val="00165D22"/>
    <w:rsid w:val="00177A66"/>
    <w:rsid w:val="001830DC"/>
    <w:rsid w:val="001C6E2A"/>
    <w:rsid w:val="002526EA"/>
    <w:rsid w:val="00284AC7"/>
    <w:rsid w:val="002C4CE7"/>
    <w:rsid w:val="00307A08"/>
    <w:rsid w:val="00337A22"/>
    <w:rsid w:val="00342990"/>
    <w:rsid w:val="003940D2"/>
    <w:rsid w:val="003E04E8"/>
    <w:rsid w:val="003E46ED"/>
    <w:rsid w:val="00405864"/>
    <w:rsid w:val="004466E5"/>
    <w:rsid w:val="00455EDB"/>
    <w:rsid w:val="00473279"/>
    <w:rsid w:val="00495C88"/>
    <w:rsid w:val="004C08B1"/>
    <w:rsid w:val="004E265F"/>
    <w:rsid w:val="00576003"/>
    <w:rsid w:val="005862F1"/>
    <w:rsid w:val="005B7655"/>
    <w:rsid w:val="005C18E7"/>
    <w:rsid w:val="005C2556"/>
    <w:rsid w:val="00666CCA"/>
    <w:rsid w:val="006B4A74"/>
    <w:rsid w:val="0076062D"/>
    <w:rsid w:val="00796BBC"/>
    <w:rsid w:val="007A514F"/>
    <w:rsid w:val="007C0E8E"/>
    <w:rsid w:val="00815F41"/>
    <w:rsid w:val="00824E6A"/>
    <w:rsid w:val="00864F5F"/>
    <w:rsid w:val="00866ADC"/>
    <w:rsid w:val="0089525F"/>
    <w:rsid w:val="008C5BA2"/>
    <w:rsid w:val="008C6E39"/>
    <w:rsid w:val="008D66F7"/>
    <w:rsid w:val="00985579"/>
    <w:rsid w:val="009B6FB3"/>
    <w:rsid w:val="009F4759"/>
    <w:rsid w:val="00A04B45"/>
    <w:rsid w:val="00AB3DC7"/>
    <w:rsid w:val="00AB6A21"/>
    <w:rsid w:val="00B03275"/>
    <w:rsid w:val="00BB0066"/>
    <w:rsid w:val="00BE3019"/>
    <w:rsid w:val="00C329B8"/>
    <w:rsid w:val="00C441C7"/>
    <w:rsid w:val="00C75B83"/>
    <w:rsid w:val="00C83809"/>
    <w:rsid w:val="00CC6A32"/>
    <w:rsid w:val="00CF34E4"/>
    <w:rsid w:val="00D00A8D"/>
    <w:rsid w:val="00D173A9"/>
    <w:rsid w:val="00D25732"/>
    <w:rsid w:val="00D7099F"/>
    <w:rsid w:val="00DF309E"/>
    <w:rsid w:val="00E272AD"/>
    <w:rsid w:val="00EA1E49"/>
    <w:rsid w:val="00EB53FA"/>
    <w:rsid w:val="00F02757"/>
    <w:rsid w:val="00F13BC8"/>
    <w:rsid w:val="00F175E2"/>
    <w:rsid w:val="00F40B44"/>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F622"/>
  <w15:chartTrackingRefBased/>
  <w15:docId w15:val="{2DF6F91D-D247-478D-8D6D-7B3E53B6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C2556"/>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32B"/>
    <w:pPr>
      <w:ind w:left="720"/>
      <w:contextualSpacing/>
    </w:pPr>
  </w:style>
  <w:style w:type="character" w:customStyle="1" w:styleId="10">
    <w:name w:val="Заголовок 1 Знак"/>
    <w:basedOn w:val="a0"/>
    <w:link w:val="1"/>
    <w:rsid w:val="005C2556"/>
    <w:rPr>
      <w:rFonts w:ascii="Times New Roman" w:eastAsia="Times New Roman" w:hAnsi="Times New Roman" w:cs="Times New Roman"/>
      <w:b/>
      <w:bCs/>
      <w:sz w:val="24"/>
      <w:szCs w:val="24"/>
      <w:lang w:eastAsia="ru-RU"/>
    </w:rPr>
  </w:style>
  <w:style w:type="paragraph" w:styleId="a4">
    <w:name w:val="Body Text Indent"/>
    <w:basedOn w:val="a"/>
    <w:link w:val="a5"/>
    <w:uiPriority w:val="99"/>
    <w:semiHidden/>
    <w:unhideWhenUsed/>
    <w:rsid w:val="005C2556"/>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5C2556"/>
    <w:rPr>
      <w:rFonts w:ascii="Times New Roman" w:eastAsia="Times New Roman" w:hAnsi="Times New Roman" w:cs="Times New Roman"/>
      <w:sz w:val="24"/>
      <w:szCs w:val="24"/>
      <w:lang w:eastAsia="ru-RU"/>
    </w:rPr>
  </w:style>
  <w:style w:type="paragraph" w:styleId="a6">
    <w:name w:val="caption"/>
    <w:basedOn w:val="a"/>
    <w:uiPriority w:val="99"/>
    <w:qFormat/>
    <w:rsid w:val="005C2556"/>
    <w:pPr>
      <w:spacing w:after="0" w:line="240" w:lineRule="auto"/>
      <w:jc w:val="center"/>
    </w:pPr>
    <w:rPr>
      <w:rFonts w:ascii="Times New Roman" w:eastAsia="Times New Roman" w:hAnsi="Times New Roman" w:cs="Times New Roman"/>
      <w:sz w:val="28"/>
      <w:szCs w:val="20"/>
      <w:lang w:eastAsia="ru-RU"/>
    </w:rPr>
  </w:style>
  <w:style w:type="paragraph" w:customStyle="1" w:styleId="ConsPlusTitle">
    <w:name w:val="ConsPlusTitle"/>
    <w:rsid w:val="005C2556"/>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1640A42F552735F321CACFDC75C9AB00D9D01CC1B80DA45B68097E103C43C4E08E616C165y0G" TargetMode="External"/><Relationship Id="rId13" Type="http://schemas.openxmlformats.org/officeDocument/2006/relationships/hyperlink" Target="consultantplus://offline/ref=FF4556CB5E304496C55CF747BE40C0BE8F3FA5DABF0B75E6997C1877FCt62FJ" TargetMode="External"/><Relationship Id="rId3" Type="http://schemas.openxmlformats.org/officeDocument/2006/relationships/settings" Target="settings.xml"/><Relationship Id="rId7" Type="http://schemas.openxmlformats.org/officeDocument/2006/relationships/hyperlink" Target="consultantplus://offline/ref=A211640A42F552735F321CACFDC75C9AB00D9D01CC1B80DA45B68097E103C43C4E08E616C165y2G" TargetMode="External"/><Relationship Id="rId12" Type="http://schemas.openxmlformats.org/officeDocument/2006/relationships/hyperlink" Target="consultantplus://offline/ref=FF4556CB5E304496C55CF747BE40C0BE8F3FA5DCB20775E6997C1877FC6F69C209A30C7123BBt92A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SPB;n=85154;fld=134;dst=100034" TargetMode="External"/><Relationship Id="rId11" Type="http://schemas.openxmlformats.org/officeDocument/2006/relationships/hyperlink" Target="consultantplus://offline/ref=FF4556CB5E304496C55CF747BE40C0BE8F3FA5DABA0B75E6997C1877FCt62FJ"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5D14F3EC9813796715664C180A1EA32BFE9D8DB4A479B262AB4F8030A4C2AE62BA84AA713DBFE6C419E6277605E8231B57EA18D48C9AC1D5VBoEH" TargetMode="External"/><Relationship Id="rId4" Type="http://schemas.openxmlformats.org/officeDocument/2006/relationships/webSettings" Target="webSettings.xml"/><Relationship Id="rId9" Type="http://schemas.openxmlformats.org/officeDocument/2006/relationships/hyperlink" Target="consultantplus://offline/ref=A211640A42F552735F321CACFDC75C9AB00D9D01CC1B80DA45B68097E103C43C4E08E613C05B63y7G" TargetMode="External"/><Relationship Id="rId14" Type="http://schemas.openxmlformats.org/officeDocument/2006/relationships/hyperlink" Target="consultantplus://offline/ref=DC3151AA0BABB8771CAF09E699130C8951245560B7EF35445AC46A01A8CF7F9F1E451E9B3389B422BC598E038F28C0AFBC3404480928687CI2H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14</Pages>
  <Words>5110</Words>
  <Characters>29133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Шитикова Любовь Юрьевна</cp:lastModifiedBy>
  <cp:revision>43</cp:revision>
  <cp:lastPrinted>2024-10-04T09:38:00Z</cp:lastPrinted>
  <dcterms:created xsi:type="dcterms:W3CDTF">2018-08-29T08:13:00Z</dcterms:created>
  <dcterms:modified xsi:type="dcterms:W3CDTF">2024-12-23T10:38:00Z</dcterms:modified>
</cp:coreProperties>
</file>