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1E" w:rsidRDefault="0076401E" w:rsidP="0076401E">
      <w:pPr>
        <w:pStyle w:val="a3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1E" w:rsidRDefault="0076401E" w:rsidP="0076401E">
      <w:pPr>
        <w:tabs>
          <w:tab w:val="left" w:pos="-4680"/>
          <w:tab w:val="left" w:pos="6340"/>
        </w:tabs>
        <w:ind w:right="-1"/>
        <w:jc w:val="center"/>
      </w:pPr>
    </w:p>
    <w:p w:rsidR="0076401E" w:rsidRDefault="0076401E" w:rsidP="0076401E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76401E" w:rsidRDefault="0076401E" w:rsidP="0076401E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76401E" w:rsidRDefault="0076401E" w:rsidP="0076401E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76401E" w:rsidRDefault="0076401E" w:rsidP="0076401E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76401E" w:rsidRDefault="0076401E" w:rsidP="0076401E">
      <w:pPr>
        <w:pStyle w:val="a4"/>
        <w:tabs>
          <w:tab w:val="left" w:pos="-4680"/>
        </w:tabs>
        <w:ind w:left="0" w:right="-1"/>
        <w:jc w:val="center"/>
        <w:rPr>
          <w:sz w:val="28"/>
          <w:szCs w:val="28"/>
        </w:rPr>
      </w:pPr>
    </w:p>
    <w:p w:rsidR="0076401E" w:rsidRDefault="0076401E" w:rsidP="0076401E">
      <w:pPr>
        <w:pStyle w:val="1"/>
        <w:tabs>
          <w:tab w:val="left" w:pos="-4680"/>
        </w:tabs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76401E" w:rsidRDefault="0076401E" w:rsidP="0076401E">
      <w:pPr>
        <w:ind w:left="-180" w:right="-185"/>
        <w:rPr>
          <w:sz w:val="24"/>
          <w:szCs w:val="24"/>
        </w:rPr>
      </w:pPr>
    </w:p>
    <w:p w:rsidR="0076401E" w:rsidRDefault="0076401E" w:rsidP="0076401E">
      <w:pPr>
        <w:pStyle w:val="a3"/>
        <w:ind w:left="-180" w:right="-185"/>
        <w:jc w:val="left"/>
        <w:rPr>
          <w:b/>
        </w:rPr>
      </w:pPr>
      <w:r>
        <w:rPr>
          <w:b/>
        </w:rPr>
        <w:t xml:space="preserve">           от 26 октября 2018 года                                                        № 33</w:t>
      </w:r>
      <w:r>
        <w:rPr>
          <w:b/>
        </w:rPr>
        <w:t>2</w:t>
      </w:r>
    </w:p>
    <w:p w:rsidR="001830DC" w:rsidRPr="00BE3019" w:rsidRDefault="001830DC" w:rsidP="00183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0DC" w:rsidRPr="00BE3019" w:rsidRDefault="001830DC" w:rsidP="001830DC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 утверждении порядка </w:t>
      </w:r>
      <w:r w:rsidRPr="00BE3019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BE3019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30DC" w:rsidRPr="00BE3019" w:rsidRDefault="001830DC" w:rsidP="001830DC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D32AB7" w:rsidRDefault="001830DC" w:rsidP="001830D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D32A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районе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муниципальный район» Ленинградской области,</w:t>
      </w:r>
    </w:p>
    <w:p w:rsidR="001830DC" w:rsidRPr="00D32AB7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:rsidR="001830DC" w:rsidRPr="00D32AB7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1830DC" w:rsidRPr="00D32AB7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history="1">
        <w:r w:rsidRPr="00D32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1830DC" w:rsidRPr="00D32AB7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7" w:history="1">
        <w:r w:rsidRPr="00D32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форму перечня</w:t>
        </w:r>
      </w:hyperlink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1830DC" w:rsidRPr="00D32AB7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Гатчинского муниципального района от 22.09.2017 № 252 «Об утверждении </w:t>
      </w:r>
      <w:r w:rsidRPr="00D32A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</w:t>
      </w:r>
      <w:r w:rsidRPr="00D32A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предпринимательства» признать утратившим силу.</w:t>
      </w:r>
    </w:p>
    <w:p w:rsidR="001830DC" w:rsidRPr="00D32AB7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сайте Гатчинского муниципального района.</w:t>
      </w:r>
    </w:p>
    <w:p w:rsidR="001830DC" w:rsidRPr="00D32AB7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B7" w:rsidRDefault="00D32AB7" w:rsidP="00BE3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2AB7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AB7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1830DC" w:rsidRPr="00D32AB7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AB7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                        </w:t>
      </w:r>
      <w:r w:rsidR="00BE3019" w:rsidRPr="00D32AB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32AB7">
        <w:rPr>
          <w:rFonts w:ascii="Times New Roman" w:eastAsia="Calibri" w:hAnsi="Times New Roman" w:cs="Times New Roman"/>
          <w:sz w:val="28"/>
          <w:szCs w:val="28"/>
        </w:rPr>
        <w:t xml:space="preserve">     А.И. Ильин                    </w:t>
      </w:r>
      <w:r w:rsidR="00BE3019" w:rsidRPr="00D32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B7" w:rsidRDefault="00D32AB7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DD" w:rsidRDefault="001348DD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D32AB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830DC" w:rsidRPr="00BE3019" w:rsidRDefault="001830DC" w:rsidP="00D32AB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830DC" w:rsidRPr="00BE3019" w:rsidRDefault="001830DC" w:rsidP="00D32AB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:rsidR="001830DC" w:rsidRPr="00BE3019" w:rsidRDefault="001830DC" w:rsidP="00D32AB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830DC" w:rsidRPr="00BE3019" w:rsidRDefault="001830DC" w:rsidP="00D32AB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01E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26.10.2018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6401E"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1E" w:rsidRDefault="0076401E" w:rsidP="00D32A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</w:t>
      </w:r>
      <w:bookmarkStart w:id="0" w:name="_Hlk522190680"/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 по распоряжению которыми относятся к компетенции  администрации Гатчинского муниципального района </w:t>
      </w: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bookmarkEnd w:id="0"/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 и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0DC" w:rsidRPr="00D32AB7" w:rsidRDefault="001830DC" w:rsidP="00D32A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Настоящий порядок разработан в соответствии с требованиями Земельного 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 и определяет порядок формирования, ведения и обязательного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 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 на долгосрочной основе субъектам малого и среднего предпринимательства и организациям, образующим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инфраструктуру поддержки субъектов малого и среднего предпринимательства (далее - Перечень).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Термины, используемые в положении: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имущество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недвижимое и движимое имущество, находящееся в собственности муниципального образования «Гатчинский муниципальный район» Ленинградской области, свободное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Земельные участки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земельные участки, включенные в Перечень, полномочия по распоряжению которыми относятся к компетенции администрации Гатчинского муниципального района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малого и среднего предпринимательства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средним предприятиям.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перечня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включение или исключение Муниципального имущества и Земельных участков из Перечня.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Перечня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отражение информации о Муниципальном имуществе и Земельных участках, включенных в Перечень, на электронном и бумажном носителях.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Уполномоченный орган –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ответственный за формирование,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и обязательное опубликование Перечня,</w:t>
      </w:r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имуществом Гатчинского муниципального района Ленинградской области.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Муниципальное имущество и Земельные участки, включенные в Перечень, могут передаваться только субъектам малого и среднего предпринимательства в долгосрочную аренду и не подлежат отчуждению в частную собственность, за исключением возмездного отчуждения Муниципального имущества в собственность субъектов малого и среднего предпринимательства в соответствии с </w:t>
      </w:r>
      <w:hyperlink r:id="rId8" w:history="1">
        <w:r w:rsidRPr="00D32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9</w:t>
        </w:r>
      </w:hyperlink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Земельные участки - в случаях, указанных в </w:t>
      </w:r>
      <w:hyperlink r:id="rId9" w:history="1">
        <w:r w:rsidRPr="00D32A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 6</w:t>
        </w:r>
      </w:hyperlink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0" w:history="1">
        <w:r w:rsidRPr="00D32A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</w:t>
        </w:r>
      </w:hyperlink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1" w:history="1">
        <w:r w:rsidRPr="00D32A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 пункта 2 статьи 39.3</w:t>
        </w:r>
      </w:hyperlink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Российской Федерации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136-ФЗ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Муниципального имущества и Земельных участков, включенных в Перечень, запрещена переуступка права пользования, передача права пользования им в залог и внесение права пользования Муниципальным имуществом и (или)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Муниципального  имущества и (или) Земельных участков (перенаем), передача в субаренду, за исключением предоставления Муниципального имущества и Земельных участков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Перечень формируется в соот</w:t>
      </w:r>
      <w:r w:rsidR="00F13BC8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настоящим Порядком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DC" w:rsidRPr="00D32AB7" w:rsidRDefault="001830DC" w:rsidP="00D32A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Перечня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Перечень Муниципального имущества формируется на основе реестра муниципальной собственности муниципального образования «Гатчинский муниципальный район» Ленинградской области и Земельные участки, соответствующие критериям, указанным п. 2.2. настоящего порядка.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 В перечень включается Муниципальное имущество, соответствующее следующим критериям: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ограничено в обороте;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религиозного назначения;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незавершенного строительства;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включено в прогнозный план (программу) приватизации имущества, находящегося в собственности муниципального образования;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признано аварийным и подлежащим сносу или реконструкции.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включаются Земельные участки, соответствующее следующим критериям:</w:t>
      </w:r>
      <w:r w:rsidRPr="00D3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земельные </w:t>
      </w:r>
      <w:bookmarkStart w:id="1" w:name="_Hlk522192315"/>
      <w:r w:rsidR="001830DC"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участки, полномочия по распоряжению которыми относятся к компетенции администрации Гатчинского муниципального района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="001830DC"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свободные от прав третьих лиц;</w:t>
      </w:r>
      <w:bookmarkEnd w:id="1"/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земельного участка установлены в соответствии с требованиями Федерального </w:t>
      </w:r>
      <w:hyperlink r:id="rId12" w:history="1">
        <w:r w:rsidR="001830DC" w:rsidRPr="00D32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регистрации недвижимости»;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разрешенным использованием земельного участка не предусматривается возможность строительства зданий, сооружений;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="001830DC" w:rsidRPr="00D32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39.36</w:t>
        </w:r>
      </w:hyperlink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4" w:history="1">
        <w:r w:rsidR="001830DC" w:rsidRPr="00D32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не изъят для государственных или муниципальных нужд, за исключением земельных участков, изъятых для государственных или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может быть включено Муниципальное имущество, продажа которого в порядке, установленном законодательством Российской Федерации о приватизации, не состоялась.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Формирование Перечня осуществляется по инициативе органов местного самоуправления Гатчинского муниципального района Ленинградской области, арендаторов Муниципального имущества, муниципальных унитарных предприятий и муниципальных учреждений, любых других заинтересованных лиц в соответствии со следующими критериями: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потребности населения Гатчинского муниципального района Ленинградской области в бытовых услугах, услугах социального обслуживания, образования, медицины;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Муниципального имущества.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Перечень Муниципального имущества необходимо наличие одного или нескольких критериев, указанных в настоящем пункте.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Предложения любых заинтересованных лиц по формированию Перечня, заявления арендаторов о включении арендуемого ими Муниципального имущества в Перечень направляются в Уполномоченный орган и рассматриваются в течение 30 календарных дней с даты поступления таковых.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Сформированный Перечень, равно как и предложения по корректировке Перечня, подлежит рассмотрению на заседании единой комиссии по вопросам распоряжения муниципальным имуществом МО «Гатчинский муниципальный район» Ленинградской области и МО «Город Гатчина» Гатчинского муниципального района Ленинградской области.  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Дополнения в утвержденный Перечень вносятся при включении в реестр Муниципального имущества объектов, не обремененных правами третьих лиц, при условии, что такое имущество не будет использоваться для деятельности органов местного самоуправления, муниципальных унитарных предприятий и муниципальных учреждений.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Муниципальное имущество и (или) </w:t>
      </w:r>
      <w:r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Земельные участки </w:t>
      </w:r>
      <w:r w:rsidR="004C08B1" w:rsidRPr="00D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подлежат исключению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 в следующих случаях: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качественных характеристик, в результате изменения которых объект становится непригодным для дальнейшего использования по его целевому назначению; 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утраты или гибели объекта; 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потребности в использовании объекта для осуществления полномочий органом местного самоуправления;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муниципальной собственности на объект прекращено по решению суда или в ином установленном законом порядке;</w:t>
      </w:r>
    </w:p>
    <w:p w:rsidR="001830DC" w:rsidRPr="00D32AB7" w:rsidRDefault="00D32AB7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830DC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 Муниципального имущества и (или) Земельных участков субъектом малого и среднего предпринимательства.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Уполномоченный орган вправе исключить сведения о Муниципальном имуществе и (или) Земельных участках из Перечня, если в течение 2 лет со дня включения сведений о Муниципальном имуществе и (или) Земельных участках в Перечень в отношении таких объектов от субъектов малого и среднего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и (или) Земельных участков;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DC" w:rsidRPr="00D32AB7" w:rsidRDefault="001830DC" w:rsidP="00D32A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и опубликования Перечня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Ведение Перечня включает в себя создание базы данных Муниципального имущества и Земельных участков, формируемой в соответствии с утвержденным Перечнем. Ведение базы данных означает занесение в нее объектов учета и данных о них, обновление данных об объектах учета, включение и исключение объектов учета из указанной базы данных при внесении дополнений в установленном Положением Порядке в утвержденный Перечень.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Перечень и внесение изменений в Перечень утверждаются постановлением администрации Гатчинского муниципального района.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Утвержденный Перечень ведется Уполномоченным органом на электронном и бумажном носителях по форме, указанной в приложении 2 к настоящему решению.</w:t>
      </w:r>
    </w:p>
    <w:p w:rsidR="001830DC" w:rsidRPr="00D32AB7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Перечень и дополнения к нему подлежат обязательному опубликованию и размещению на официальном сайте Гатчинского муниципального района Ленинградской области в сети Интернет.</w:t>
      </w:r>
    </w:p>
    <w:p w:rsidR="001830DC" w:rsidRPr="00BE3019" w:rsidRDefault="001830DC" w:rsidP="00D32A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Перечень и дополнения к нему в течение 10 (Десяти) рабочих дней с даты утверждения направляются Уполномоченным орган</w:t>
      </w:r>
      <w:r w:rsidR="004C08B1"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 комитет по развитию малого, среднего бизнеса и </w:t>
      </w:r>
      <w:r w:rsidRPr="00D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Ленинградской области</w:t>
      </w:r>
      <w:r w:rsidR="004C0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0DC" w:rsidRPr="00BE3019" w:rsidRDefault="001830DC" w:rsidP="0018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30DC" w:rsidRPr="00BE3019" w:rsidSect="002E183B">
          <w:pgSz w:w="11906" w:h="16838"/>
          <w:pgMar w:top="567" w:right="873" w:bottom="851" w:left="1134" w:header="720" w:footer="720" w:gutter="0"/>
          <w:cols w:space="708"/>
          <w:docGrid w:linePitch="360"/>
        </w:sectPr>
      </w:pP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>Гатчинского муниципального района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6401E">
        <w:rPr>
          <w:rFonts w:ascii="Times New Roman" w:eastAsia="Times New Roman" w:hAnsi="Times New Roman" w:cs="Times New Roman"/>
          <w:sz w:val="20"/>
          <w:szCs w:val="20"/>
          <w:lang w:eastAsia="ru-RU"/>
        </w:rPr>
        <w:t>26.10.2018</w:t>
      </w:r>
      <w:bookmarkStart w:id="2" w:name="_GoBack"/>
      <w:bookmarkEnd w:id="2"/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76401E">
        <w:rPr>
          <w:rFonts w:ascii="Times New Roman" w:eastAsia="Times New Roman" w:hAnsi="Times New Roman" w:cs="Times New Roman"/>
          <w:sz w:val="20"/>
          <w:szCs w:val="20"/>
          <w:lang w:eastAsia="ru-RU"/>
        </w:rPr>
        <w:t>332</w:t>
      </w: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перечня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имущества, находящегося в собственности муниципального образования «Гатчинский муниципальный район» Ленинградской области,  </w:t>
      </w:r>
      <w:r w:rsidRPr="009F47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 </w:t>
      </w: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9F47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30DC" w:rsidRPr="009F4759" w:rsidRDefault="001830DC" w:rsidP="001830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0DC" w:rsidRPr="009F4759" w:rsidRDefault="001830DC" w:rsidP="00183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93"/>
        <w:gridCol w:w="1135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  <w:gridCol w:w="1417"/>
        <w:gridCol w:w="1418"/>
        <w:gridCol w:w="1134"/>
        <w:gridCol w:w="992"/>
        <w:gridCol w:w="564"/>
      </w:tblGrid>
      <w:tr w:rsidR="00BE3019" w:rsidRPr="009F4759" w:rsidTr="004509B1">
        <w:trPr>
          <w:trHeight w:val="3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Q84"/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  <w:bookmarkEnd w:id="3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праве аренды или безвозмездного пользования имуществом</w:t>
            </w:r>
          </w:p>
        </w:tc>
      </w:tr>
      <w:tr w:rsidR="00BE3019" w:rsidRPr="009F4759" w:rsidTr="004509B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недвижимости, кв. 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BE3019" w:rsidRPr="009F4759" w:rsidTr="004509B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Документы-основание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Документы-основание</w:t>
            </w:r>
          </w:p>
        </w:tc>
      </w:tr>
      <w:tr w:rsidR="00BE3019" w:rsidRPr="009F4759" w:rsidTr="004509B1">
        <w:trPr>
          <w:trHeight w:val="12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ОГРН/ОГРНИП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1830DC" w:rsidRPr="009F4759" w:rsidTr="004509B1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D173A9" w:rsidRDefault="00D173A9">
      <w:pPr>
        <w:rPr>
          <w:rFonts w:ascii="Times New Roman" w:hAnsi="Times New Roman" w:cs="Times New Roman"/>
          <w:sz w:val="20"/>
          <w:szCs w:val="20"/>
        </w:rPr>
      </w:pPr>
    </w:p>
    <w:p w:rsidR="001348DD" w:rsidRDefault="001348DD">
      <w:pPr>
        <w:rPr>
          <w:rFonts w:ascii="Times New Roman" w:hAnsi="Times New Roman" w:cs="Times New Roman"/>
          <w:sz w:val="20"/>
          <w:szCs w:val="20"/>
        </w:rPr>
      </w:pPr>
    </w:p>
    <w:p w:rsidR="001348DD" w:rsidRDefault="001348DD">
      <w:pPr>
        <w:rPr>
          <w:rFonts w:ascii="Times New Roman" w:hAnsi="Times New Roman" w:cs="Times New Roman"/>
          <w:sz w:val="20"/>
          <w:szCs w:val="20"/>
        </w:rPr>
      </w:pPr>
    </w:p>
    <w:p w:rsidR="001348DD" w:rsidRDefault="001D6D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8DD" w:rsidRPr="009F4759" w:rsidRDefault="001348DD">
      <w:pPr>
        <w:rPr>
          <w:rFonts w:ascii="Times New Roman" w:hAnsi="Times New Roman" w:cs="Times New Roman"/>
          <w:sz w:val="20"/>
          <w:szCs w:val="20"/>
        </w:rPr>
      </w:pPr>
    </w:p>
    <w:sectPr w:rsidR="001348DD" w:rsidRPr="009F4759" w:rsidSect="001348DD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220599"/>
    <w:multiLevelType w:val="hybridMultilevel"/>
    <w:tmpl w:val="DB8E82D0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6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6"/>
    <w:rsid w:val="001348DD"/>
    <w:rsid w:val="001830DC"/>
    <w:rsid w:val="001D6D95"/>
    <w:rsid w:val="00284AC7"/>
    <w:rsid w:val="002C4E74"/>
    <w:rsid w:val="00405864"/>
    <w:rsid w:val="004C08B1"/>
    <w:rsid w:val="0076401E"/>
    <w:rsid w:val="009F4759"/>
    <w:rsid w:val="00BB0066"/>
    <w:rsid w:val="00BE3019"/>
    <w:rsid w:val="00D173A9"/>
    <w:rsid w:val="00D32AB7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2AB7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2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unhideWhenUsed/>
    <w:qFormat/>
    <w:rsid w:val="00D32A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32A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32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48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57B73051E306290CDB2C06AC67F996037CA2FAFF16FB6D45A48A2C1A098AAD02193D6849F74E0zBB0N" TargetMode="External"/><Relationship Id="rId13" Type="http://schemas.openxmlformats.org/officeDocument/2006/relationships/hyperlink" Target="consultantplus://offline/ref=FF4556CB5E304496C55CF747BE40C0BE8F3FA5DCB20775E6997C1877FC6F69C209A30C7123BBt92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85154;fld=134;dst=100034" TargetMode="External"/><Relationship Id="rId12" Type="http://schemas.openxmlformats.org/officeDocument/2006/relationships/hyperlink" Target="consultantplus://offline/ref=FF4556CB5E304496C55CF747BE40C0BE8F3FA5DABA0B75E6997C1877FCt62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85154;fld=134;dst=100012" TargetMode="External"/><Relationship Id="rId11" Type="http://schemas.openxmlformats.org/officeDocument/2006/relationships/hyperlink" Target="consultantplus://offline/ref=A211640A42F552735F321CACFDC75C9AB00D9D01CC1B80DA45B68097E103C43C4E08E613C05B63y7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11640A42F552735F321CACFDC75C9AB00D9D01CC1B80DA45B68097E103C43C4E08E616C165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1640A42F552735F321CACFDC75C9AB00D9D01CC1B80DA45B68097E103C43C4E08E616C165y2G" TargetMode="External"/><Relationship Id="rId14" Type="http://schemas.openxmlformats.org/officeDocument/2006/relationships/hyperlink" Target="consultantplus://offline/ref=FF4556CB5E304496C55CF747BE40C0BE8F3FA5DABF0B75E6997C1877FCt62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13</cp:revision>
  <cp:lastPrinted>2018-10-24T06:55:00Z</cp:lastPrinted>
  <dcterms:created xsi:type="dcterms:W3CDTF">2018-08-29T08:13:00Z</dcterms:created>
  <dcterms:modified xsi:type="dcterms:W3CDTF">2018-10-25T08:05:00Z</dcterms:modified>
</cp:coreProperties>
</file>