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36835">
        <w:rPr>
          <w:rFonts w:ascii="Times New Roman" w:hAnsi="Times New Roman" w:cs="Times New Roman"/>
          <w:sz w:val="24"/>
          <w:szCs w:val="24"/>
        </w:rPr>
        <w:t>39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573941" w:rsidRPr="00573941" w:rsidRDefault="00573941" w:rsidP="00573941">
      <w:pPr>
        <w:ind w:left="4962"/>
        <w:jc w:val="right"/>
        <w:rPr>
          <w:rFonts w:ascii="Times New Roman" w:hAnsi="Times New Roman" w:cs="Times New Roman"/>
        </w:rPr>
      </w:pPr>
      <w:proofErr w:type="gramStart"/>
      <w:r w:rsidRPr="00573941">
        <w:rPr>
          <w:rFonts w:ascii="Times New Roman" w:hAnsi="Times New Roman" w:cs="Times New Roman"/>
        </w:rPr>
        <w:t>от  16.02.2018</w:t>
      </w:r>
      <w:proofErr w:type="gramEnd"/>
      <w:r w:rsidRPr="00573941">
        <w:rPr>
          <w:rFonts w:ascii="Times New Roman" w:hAnsi="Times New Roman" w:cs="Times New Roman"/>
        </w:rPr>
        <w:t xml:space="preserve">  № 285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постановлением Правительства Ленинградской области от 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24.07.2012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 232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предоставления, распределения и расходования средств на поддержку муниципальных образований </w:t>
      </w:r>
      <w:r w:rsidR="00D03F3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026C98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 коммунальной инфраструктуры муниципального значени</w:t>
      </w:r>
      <w:r w:rsidR="00D03F35">
        <w:rPr>
          <w:rFonts w:ascii="Times New Roman" w:hAnsi="Times New Roman" w:cs="Times New Roman"/>
          <w:sz w:val="28"/>
          <w:szCs w:val="28"/>
        </w:rPr>
        <w:t xml:space="preserve">я в Ленинградской области </w:t>
      </w:r>
      <w:r w:rsidR="00B04BFD" w:rsidRPr="00B04BF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 </w:t>
      </w:r>
      <w:r w:rsidR="00D03F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26C98">
        <w:rPr>
          <w:rFonts w:ascii="Times New Roman" w:hAnsi="Times New Roman" w:cs="Times New Roman"/>
          <w:sz w:val="28"/>
          <w:szCs w:val="28"/>
        </w:rPr>
        <w:t>средства на поддержку муниципальных образований) по следующим направлениям: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укрепление материально-технической базы муниципальных учреждений образования, культуры, физической культуры и спорта, социальной защиты населения, молодежной политики и оздоровления детей (казенных, бюджетных, автономных): приобретение оборудования и инвентаря, строительство и ремонт инженерных сетей, текущий и капитальный ремонт (за исключением подготовки проектно-сметной документации); ремонт дворовых территорий многоквартирных домов, </w:t>
      </w:r>
      <w:r w:rsidR="005A1AB6">
        <w:rPr>
          <w:rFonts w:ascii="Times New Roman" w:hAnsi="Times New Roman" w:cs="Times New Roman"/>
          <w:sz w:val="28"/>
          <w:szCs w:val="28"/>
        </w:rPr>
        <w:t>проездов</w:t>
      </w:r>
      <w:r w:rsidRPr="00026C98">
        <w:rPr>
          <w:rFonts w:ascii="Times New Roman" w:hAnsi="Times New Roman" w:cs="Times New Roman"/>
          <w:sz w:val="28"/>
          <w:szCs w:val="28"/>
        </w:rPr>
        <w:t xml:space="preserve"> к дворовым территориям многоквартирных домов населенных пунктов;</w:t>
      </w:r>
    </w:p>
    <w:p w:rsidR="00026C98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AB6" w:rsidRPr="005A1AB6" w:rsidRDefault="005A1AB6" w:rsidP="005A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участках, находящихся в муниципальной собственности, или на землях или </w:t>
      </w:r>
      <w:r w:rsidRPr="005A1AB6">
        <w:rPr>
          <w:rFonts w:ascii="Times New Roman" w:hAnsi="Times New Roman" w:cs="Times New Roman"/>
          <w:sz w:val="28"/>
          <w:szCs w:val="28"/>
        </w:rPr>
        <w:lastRenderedPageBreak/>
        <w:t>земельных участках, государственная собственность на которые не разграничена;</w:t>
      </w:r>
    </w:p>
    <w:p w:rsidR="005A1AB6" w:rsidRPr="00026C98" w:rsidRDefault="005A1AB6" w:rsidP="005A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освещение улично-дорожной сети, приобретение и установку детских игровых и спортивных комплексов, оборудование детских игровых и спортивных площадок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2. Средства на поддержку муниципальных образований выделяются бюджетам </w:t>
      </w:r>
      <w:r w:rsidR="00D03F35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 в пределах бюджетных ассигнований и лимитов бюджетных обязательств, утвержденных в сводной бюджетной росписи бюджета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5A1AB6">
        <w:rPr>
          <w:rFonts w:ascii="Times New Roman" w:hAnsi="Times New Roman" w:cs="Times New Roman"/>
          <w:sz w:val="28"/>
          <w:szCs w:val="28"/>
        </w:rPr>
        <w:t>, за счет средств, поступивших в форме иных межбюджетных трансфертов из бюджета Ленинградской области на соответствующие цели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3. Распределение средств на поддержку муниципальных образований на соответствующий финансовый год утверждается </w:t>
      </w:r>
      <w:r w:rsidR="00D03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</w:t>
      </w:r>
      <w:r w:rsidR="00D03F35" w:rsidRPr="00984EB0">
        <w:rPr>
          <w:rFonts w:ascii="Times New Roman" w:hAnsi="Times New Roman" w:cs="Times New Roman"/>
          <w:sz w:val="28"/>
          <w:szCs w:val="28"/>
        </w:rPr>
        <w:t>района</w:t>
      </w:r>
      <w:r w:rsidR="00984EB0" w:rsidRPr="00984EB0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развитию общественной инфраструктуры муниципального значения на территории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4. Комитет финансов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перечисляет средства на поддержку муниципальных образований на счета главных администраторов доходов бюджетов муниципальных образований, открытые в территориальных отделениях Управления Федерального казнач</w:t>
      </w:r>
      <w:r w:rsidR="00D9774F">
        <w:rPr>
          <w:rFonts w:ascii="Times New Roman" w:hAnsi="Times New Roman" w:cs="Times New Roman"/>
          <w:sz w:val="28"/>
          <w:szCs w:val="28"/>
        </w:rPr>
        <w:t xml:space="preserve">ейства по Ленинградской области </w:t>
      </w:r>
      <w:r w:rsidR="00C32A57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денежных средств из бюджета Ленинградской области на лицевой счет Комитета финансов Гатчинского муниципального района </w:t>
      </w:r>
      <w:r w:rsidR="00D9774F">
        <w:rPr>
          <w:rFonts w:ascii="Times New Roman" w:hAnsi="Times New Roman" w:cs="Times New Roman"/>
          <w:sz w:val="28"/>
          <w:szCs w:val="28"/>
        </w:rPr>
        <w:t>при соблюдении следующих условий: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иных межбюджетных трансфертов (за исключением муниципального образования «Город Гатчина»);</w:t>
      </w:r>
    </w:p>
    <w:p w:rsidR="005A1AB6" w:rsidRDefault="00D9774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предоставление заявки администрации муниципального образования на перечисление иных межбюджетных трансфертов с приложением </w:t>
      </w:r>
      <w:r w:rsidR="004C172F">
        <w:rPr>
          <w:rFonts w:ascii="Times New Roman" w:hAnsi="Times New Roman" w:cs="Times New Roman"/>
          <w:sz w:val="28"/>
          <w:szCs w:val="28"/>
        </w:rPr>
        <w:t>копий</w:t>
      </w:r>
      <w:r w:rsidR="00B04BFD">
        <w:rPr>
          <w:rFonts w:ascii="Times New Roman" w:hAnsi="Times New Roman" w:cs="Times New Roman"/>
          <w:sz w:val="28"/>
          <w:szCs w:val="28"/>
        </w:rPr>
        <w:t xml:space="preserve"> </w:t>
      </w:r>
      <w:r w:rsidR="00C32A57">
        <w:rPr>
          <w:rFonts w:ascii="Times New Roman" w:hAnsi="Times New Roman" w:cs="Times New Roman"/>
          <w:sz w:val="28"/>
          <w:szCs w:val="28"/>
        </w:rPr>
        <w:t>заключен</w:t>
      </w:r>
      <w:r w:rsidR="004C172F">
        <w:rPr>
          <w:rFonts w:ascii="Times New Roman" w:hAnsi="Times New Roman" w:cs="Times New Roman"/>
          <w:sz w:val="28"/>
          <w:szCs w:val="28"/>
        </w:rPr>
        <w:t>ных</w:t>
      </w:r>
      <w:r w:rsidR="00C32A57">
        <w:rPr>
          <w:rFonts w:ascii="Times New Roman" w:hAnsi="Times New Roman" w:cs="Times New Roman"/>
          <w:sz w:val="28"/>
          <w:szCs w:val="28"/>
        </w:rPr>
        <w:t xml:space="preserve"> договоров (контрактов) на </w:t>
      </w:r>
      <w:r w:rsidR="00B04BFD">
        <w:rPr>
          <w:rFonts w:ascii="Times New Roman" w:hAnsi="Times New Roman" w:cs="Times New Roman"/>
          <w:sz w:val="28"/>
          <w:szCs w:val="28"/>
        </w:rPr>
        <w:t>поставк</w:t>
      </w:r>
      <w:r w:rsidR="00C32A57">
        <w:rPr>
          <w:rFonts w:ascii="Times New Roman" w:hAnsi="Times New Roman" w:cs="Times New Roman"/>
          <w:sz w:val="28"/>
          <w:szCs w:val="28"/>
        </w:rPr>
        <w:t>у</w:t>
      </w:r>
      <w:r w:rsidR="00B04BFD">
        <w:rPr>
          <w:rFonts w:ascii="Times New Roman" w:hAnsi="Times New Roman" w:cs="Times New Roman"/>
          <w:sz w:val="28"/>
          <w:szCs w:val="28"/>
        </w:rPr>
        <w:t xml:space="preserve"> товаров, выполнени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услуг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04BF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B04BF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A1AB6">
        <w:rPr>
          <w:rFonts w:ascii="Times New Roman" w:hAnsi="Times New Roman" w:cs="Times New Roman"/>
          <w:sz w:val="28"/>
          <w:szCs w:val="28"/>
        </w:rPr>
        <w:t xml:space="preserve">астоящим порядком и </w:t>
      </w:r>
      <w:r w:rsidR="00C32A57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муниципальному образованию «</w:t>
      </w:r>
      <w:r w:rsidR="0048354F">
        <w:rPr>
          <w:rFonts w:ascii="Times New Roman" w:hAnsi="Times New Roman" w:cs="Times New Roman"/>
          <w:sz w:val="28"/>
          <w:szCs w:val="28"/>
        </w:rPr>
        <w:t>Город Гатчина» осуществляется Комитетом финансов Гатчинского муниципального района в порядке межбюджетных отношений на основании постановления администрации Га</w:t>
      </w:r>
      <w:r w:rsidR="00B04BFD">
        <w:rPr>
          <w:rFonts w:ascii="Times New Roman" w:hAnsi="Times New Roman" w:cs="Times New Roman"/>
          <w:sz w:val="28"/>
          <w:szCs w:val="28"/>
        </w:rPr>
        <w:t>тчинского муниципального района и заключенного муниципального контракта на поставку товаров, выполнение работ, оказание услуг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5A1AB6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 </w:t>
      </w:r>
      <w:r w:rsidRPr="005A1AB6">
        <w:rPr>
          <w:rFonts w:ascii="Times New Roman" w:hAnsi="Times New Roman" w:cs="Times New Roman"/>
          <w:sz w:val="28"/>
          <w:szCs w:val="28"/>
        </w:rPr>
        <w:t xml:space="preserve">Перечисление средств на поддержку муниципальных образований осуществляется на основании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в Комитет финансов Гатчинского муниципального района </w:t>
      </w:r>
      <w:r w:rsidRPr="005A1AB6">
        <w:rPr>
          <w:rFonts w:ascii="Times New Roman" w:hAnsi="Times New Roman" w:cs="Times New Roman"/>
          <w:sz w:val="28"/>
          <w:szCs w:val="28"/>
        </w:rPr>
        <w:t>сведений о номерах реестровой записи контрактов (договоров), размещенных в реестре контрактов, заключенных заказчиками (реестре договоров, заключенных заказчиками) по результатам закупок на официальном сайте Единой информационной системы в сфере закупок (далее - Реестр контрактов), а также сведений о заключенных контрактах (договорах), не включаемых в Реестр контрактов, в случаях, установленных законодательством Российской Федерации, по форме, утвержденной Комитетом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A57" w:rsidRPr="00026C98" w:rsidRDefault="005A1AB6" w:rsidP="004C1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Комитет финансов Гатчинского муниципального района направляет сведения</w:t>
      </w:r>
      <w:r w:rsidR="00C32A57">
        <w:rPr>
          <w:rFonts w:ascii="Times New Roman" w:hAnsi="Times New Roman" w:cs="Times New Roman"/>
          <w:sz w:val="28"/>
          <w:szCs w:val="28"/>
        </w:rPr>
        <w:t xml:space="preserve"> о заключенных договорах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C32A5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пункте 6 настоящего порядка,</w:t>
      </w:r>
      <w:r w:rsidRPr="005A1AB6">
        <w:rPr>
          <w:rFonts w:ascii="Times New Roman" w:hAnsi="Times New Roman" w:cs="Times New Roman"/>
          <w:sz w:val="28"/>
          <w:szCs w:val="28"/>
        </w:rPr>
        <w:t xml:space="preserve"> в Комитет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C32A57" w:rsidRPr="00B04BFD">
        <w:rPr>
          <w:rFonts w:ascii="Times New Roman" w:hAnsi="Times New Roman" w:cs="Times New Roman"/>
          <w:sz w:val="28"/>
          <w:szCs w:val="28"/>
        </w:rPr>
        <w:t>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 w:rsidR="00984EB0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:</w:t>
      </w:r>
    </w:p>
    <w:p w:rsidR="00C32A57" w:rsidRDefault="00026C98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>а)</w:t>
      </w:r>
      <w:r w:rsidR="00C32A57">
        <w:rPr>
          <w:rFonts w:ascii="Times New Roman" w:hAnsi="Times New Roman" w:cs="Times New Roman"/>
          <w:sz w:val="28"/>
          <w:szCs w:val="28"/>
        </w:rPr>
        <w:t xml:space="preserve"> 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марта текущего года,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июня текущего года и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октября текущего года представляют в Комитет финансов </w:t>
      </w:r>
      <w:r w:rsidR="00C32A5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сведения о заключенных контрактах (договорах), указанных в пункте </w:t>
      </w:r>
      <w:r w:rsidR="00C32A57">
        <w:rPr>
          <w:rFonts w:ascii="Times New Roman" w:hAnsi="Times New Roman" w:cs="Times New Roman"/>
          <w:sz w:val="28"/>
          <w:szCs w:val="28"/>
        </w:rPr>
        <w:t>6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2A57">
        <w:rPr>
          <w:rFonts w:ascii="Times New Roman" w:hAnsi="Times New Roman" w:cs="Times New Roman"/>
          <w:sz w:val="28"/>
          <w:szCs w:val="28"/>
        </w:rPr>
        <w:t>порядка;</w:t>
      </w:r>
      <w:r w:rsidRPr="00026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A57" w:rsidRPr="00026C98" w:rsidRDefault="004C172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осуществляют учет поступивших средств на поддержку муниципальных образований в доходной части бюджета муниципального образования в соответствии с доведенными до органов местного самоуправления уведомлениями по расчетам между бюджетами по межбюджетным трансфертам и расходование средств по кодам бюджетной классификации, утвержденным приказом комитета финансов </w:t>
      </w:r>
      <w:r w:rsidR="00984E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;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6C98" w:rsidRPr="00026C98">
        <w:rPr>
          <w:rFonts w:ascii="Times New Roman" w:hAnsi="Times New Roman" w:cs="Times New Roman"/>
          <w:sz w:val="28"/>
          <w:szCs w:val="28"/>
        </w:rPr>
        <w:t>) осуществляют расходование поступивших средств при наличии</w:t>
      </w:r>
      <w:r w:rsidR="00984EB0">
        <w:rPr>
          <w:rFonts w:ascii="Times New Roman" w:hAnsi="Times New Roman" w:cs="Times New Roman"/>
          <w:sz w:val="28"/>
          <w:szCs w:val="28"/>
        </w:rPr>
        <w:t xml:space="preserve"> </w:t>
      </w:r>
      <w:r w:rsidR="00D9774F">
        <w:rPr>
          <w:rFonts w:ascii="Times New Roman" w:hAnsi="Times New Roman" w:cs="Times New Roman"/>
          <w:sz w:val="28"/>
          <w:szCs w:val="28"/>
        </w:rPr>
        <w:t>заключенного соглашения;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6C98" w:rsidRPr="00026C98">
        <w:rPr>
          <w:rFonts w:ascii="Times New Roman" w:hAnsi="Times New Roman" w:cs="Times New Roman"/>
          <w:sz w:val="28"/>
          <w:szCs w:val="28"/>
        </w:rPr>
        <w:t>) не позднее 1</w:t>
      </w:r>
      <w:r w:rsidR="00D9774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отчетным, представляют в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годовые отчеты о расходовании средств на поддержку муниципальных образований. При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поддержку муниципальных образований, к отчету прилагается пояснительная записка с объяснением причин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Не использованные в течение текущего финансового года денежные средства перечисляются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 и в сроки, установленные приказом комитета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для завершения финансового года.</w:t>
      </w:r>
    </w:p>
    <w:p w:rsidR="00D9774F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обеспечивает соблюдение условий, целей и порядка предоставления средств </w:t>
      </w:r>
      <w:r w:rsidR="00026C98" w:rsidRPr="00026C98">
        <w:rPr>
          <w:rFonts w:ascii="Times New Roman" w:hAnsi="Times New Roman" w:cs="Times New Roman"/>
          <w:sz w:val="28"/>
          <w:szCs w:val="28"/>
        </w:rPr>
        <w:lastRenderedPageBreak/>
        <w:t xml:space="preserve">на поддержку муниципальных образований. В случае использования средств не по целевому назначению соответствующие средства подлежат возврату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Решения, принятые органами местного самоуправления в ходе исполнения соответствующего расходного обязательства, приводящие к превышению объема средств и(или) нормативов финансирования, установленных нормативными правовыми актами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, обеспечиваются за счет средств бюджетов муниципальных образований.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172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Ответственность за соблюдение настоящего Положения и достоверность представляемых сведений возлагается на органы местного самоуправления муниципальных образований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 Ле</w:t>
      </w:r>
      <w:r w:rsidR="00026C98" w:rsidRPr="00026C98">
        <w:rPr>
          <w:rFonts w:ascii="Times New Roman" w:hAnsi="Times New Roman" w:cs="Times New Roman"/>
          <w:sz w:val="28"/>
          <w:szCs w:val="28"/>
        </w:rPr>
        <w:t>нинградской области.</w:t>
      </w:r>
    </w:p>
    <w:p w:rsidR="00026C98" w:rsidRPr="00026C98" w:rsidRDefault="00026C98" w:rsidP="0002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6C98" w:rsidRPr="00026C98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154C2B"/>
    <w:rsid w:val="0048354F"/>
    <w:rsid w:val="004C172F"/>
    <w:rsid w:val="00573941"/>
    <w:rsid w:val="005A1AB6"/>
    <w:rsid w:val="00774D42"/>
    <w:rsid w:val="007D61D2"/>
    <w:rsid w:val="00984EB0"/>
    <w:rsid w:val="00B04BFD"/>
    <w:rsid w:val="00B3238E"/>
    <w:rsid w:val="00C17EEB"/>
    <w:rsid w:val="00C32A57"/>
    <w:rsid w:val="00C36835"/>
    <w:rsid w:val="00D03F35"/>
    <w:rsid w:val="00D9774F"/>
    <w:rsid w:val="00E6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AF8E3-71F0-4757-BA70-EF916A2D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5647-12DA-4EBF-8B97-4A2D166B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7</cp:revision>
  <dcterms:created xsi:type="dcterms:W3CDTF">2017-04-18T10:21:00Z</dcterms:created>
  <dcterms:modified xsi:type="dcterms:W3CDTF">2018-02-16T12:15:00Z</dcterms:modified>
</cp:coreProperties>
</file>