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5E" w:rsidRDefault="00C1265E" w:rsidP="00C1265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sz w:val="32"/>
          <w:szCs w:val="32"/>
        </w:rPr>
        <w:t>ОТЧЕТ</w:t>
      </w:r>
    </w:p>
    <w:p w:rsidR="00C1265E" w:rsidRDefault="00C1265E" w:rsidP="00C1265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 РЕЗУЛЬТАТАХ ДЕЯТЕЛЬНОСТИ ГЛАВЫ МУНИЦИПАЛЬНОГО ОБРАЗОВАНИЯ</w:t>
      </w:r>
      <w:r w:rsidR="00460FB8">
        <w:rPr>
          <w:rFonts w:ascii="Times New Roman" w:hAnsi="Times New Roman"/>
          <w:sz w:val="32"/>
          <w:szCs w:val="32"/>
        </w:rPr>
        <w:t xml:space="preserve">, </w:t>
      </w:r>
      <w:r>
        <w:rPr>
          <w:rFonts w:ascii="Times New Roman" w:hAnsi="Times New Roman"/>
          <w:sz w:val="32"/>
          <w:szCs w:val="32"/>
        </w:rPr>
        <w:t xml:space="preserve"> СОВЕТА ДЕПУТАТОВ ГАТЧИНСКОГО МУНИЦИПАЛЬНОГО РАЙОНА ЗА 201</w:t>
      </w:r>
      <w:r w:rsidR="007C5A40"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 xml:space="preserve"> ГОД.</w:t>
      </w:r>
    </w:p>
    <w:p w:rsidR="00C1265E" w:rsidRDefault="00C1265E" w:rsidP="00C1265E">
      <w:pPr>
        <w:spacing w:after="0" w:line="240" w:lineRule="auto"/>
        <w:rPr>
          <w:sz w:val="32"/>
          <w:szCs w:val="32"/>
        </w:rPr>
      </w:pPr>
    </w:p>
    <w:p w:rsidR="00702D55" w:rsidRDefault="00C1265E" w:rsidP="00C1265E">
      <w:pPr>
        <w:jc w:val="center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Уважаемые </w:t>
      </w:r>
      <w:r w:rsidR="00702D55">
        <w:rPr>
          <w:rFonts w:ascii="Times New Roman" w:hAnsi="Times New Roman"/>
          <w:sz w:val="32"/>
          <w:szCs w:val="32"/>
        </w:rPr>
        <w:t xml:space="preserve">депутаты и </w:t>
      </w:r>
      <w:r w:rsidRPr="00C1265E">
        <w:rPr>
          <w:rFonts w:ascii="Times New Roman" w:hAnsi="Times New Roman"/>
          <w:sz w:val="32"/>
          <w:szCs w:val="32"/>
        </w:rPr>
        <w:t xml:space="preserve">жители </w:t>
      </w:r>
    </w:p>
    <w:p w:rsidR="00C1265E" w:rsidRPr="00C1265E" w:rsidRDefault="00C1265E" w:rsidP="00C1265E">
      <w:pPr>
        <w:jc w:val="center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Гатчинского муниципального района!</w:t>
      </w:r>
    </w:p>
    <w:p w:rsidR="00C1265E" w:rsidRPr="00C1265E" w:rsidRDefault="00C1265E" w:rsidP="00C1265E">
      <w:pPr>
        <w:ind w:firstLine="540"/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Вот и  закончился очередной, 8</w:t>
      </w:r>
      <w:r w:rsidR="00344128">
        <w:rPr>
          <w:rFonts w:ascii="Times New Roman" w:hAnsi="Times New Roman"/>
          <w:sz w:val="32"/>
          <w:szCs w:val="32"/>
        </w:rPr>
        <w:t>5</w:t>
      </w:r>
      <w:r>
        <w:rPr>
          <w:rFonts w:ascii="Times New Roman" w:hAnsi="Times New Roman"/>
          <w:sz w:val="32"/>
          <w:szCs w:val="32"/>
        </w:rPr>
        <w:t>-</w:t>
      </w:r>
      <w:r w:rsidRPr="00C1265E">
        <w:rPr>
          <w:rFonts w:ascii="Times New Roman" w:hAnsi="Times New Roman"/>
          <w:sz w:val="32"/>
          <w:szCs w:val="32"/>
        </w:rPr>
        <w:t xml:space="preserve">й год со дня образования  Гатчинского муниципального района и </w:t>
      </w:r>
      <w:r w:rsidR="00344128">
        <w:rPr>
          <w:rFonts w:ascii="Times New Roman" w:hAnsi="Times New Roman"/>
          <w:sz w:val="32"/>
          <w:szCs w:val="32"/>
        </w:rPr>
        <w:t>третий</w:t>
      </w:r>
      <w:r w:rsidRPr="00C1265E">
        <w:rPr>
          <w:rFonts w:ascii="Times New Roman" w:hAnsi="Times New Roman"/>
          <w:sz w:val="32"/>
          <w:szCs w:val="32"/>
        </w:rPr>
        <w:t xml:space="preserve"> год деятельности депутатского корпуса  МО «Гатчинский </w:t>
      </w:r>
      <w:r>
        <w:rPr>
          <w:rFonts w:ascii="Times New Roman" w:hAnsi="Times New Roman"/>
          <w:sz w:val="32"/>
          <w:szCs w:val="32"/>
        </w:rPr>
        <w:t>муниципальный район» второго созыва.</w:t>
      </w:r>
    </w:p>
    <w:p w:rsidR="00C1265E" w:rsidRPr="00C1265E" w:rsidRDefault="00C1265E" w:rsidP="00C1265E">
      <w:pPr>
        <w:ind w:firstLine="540"/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Совет депутатов района является представительным органом власти, мы не пишем законы, мы их исполняем. В соответствии с Законом «Об общих принципах </w:t>
      </w:r>
      <w:r>
        <w:rPr>
          <w:rFonts w:ascii="Times New Roman" w:hAnsi="Times New Roman"/>
          <w:sz w:val="32"/>
          <w:szCs w:val="32"/>
        </w:rPr>
        <w:t xml:space="preserve">организации </w:t>
      </w:r>
      <w:r w:rsidRPr="00C1265E">
        <w:rPr>
          <w:rFonts w:ascii="Times New Roman" w:hAnsi="Times New Roman"/>
          <w:sz w:val="32"/>
          <w:szCs w:val="32"/>
        </w:rPr>
        <w:t>местного самоуправления в Российской Федерации» Глава района</w:t>
      </w:r>
      <w:r>
        <w:rPr>
          <w:rFonts w:ascii="Times New Roman" w:hAnsi="Times New Roman"/>
          <w:sz w:val="32"/>
          <w:szCs w:val="32"/>
        </w:rPr>
        <w:t xml:space="preserve"> </w:t>
      </w:r>
      <w:r w:rsidRPr="00C1265E">
        <w:rPr>
          <w:rFonts w:ascii="Times New Roman" w:hAnsi="Times New Roman"/>
          <w:sz w:val="32"/>
          <w:szCs w:val="32"/>
        </w:rPr>
        <w:t xml:space="preserve">- Председатель Совета депутатов представляет отчет о результатах  деятельности  возглавляемого им представительного органа власти  района. 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</w:t>
      </w:r>
      <w:r w:rsidRPr="00C1265E">
        <w:rPr>
          <w:rFonts w:ascii="Times New Roman" w:hAnsi="Times New Roman"/>
          <w:sz w:val="32"/>
          <w:szCs w:val="32"/>
        </w:rPr>
        <w:t xml:space="preserve">С момента принятия Закона «Об общих принципах </w:t>
      </w:r>
      <w:r>
        <w:rPr>
          <w:rFonts w:ascii="Times New Roman" w:hAnsi="Times New Roman"/>
          <w:sz w:val="32"/>
          <w:szCs w:val="32"/>
        </w:rPr>
        <w:t xml:space="preserve">организации </w:t>
      </w:r>
      <w:r w:rsidRPr="00C1265E">
        <w:rPr>
          <w:rFonts w:ascii="Times New Roman" w:hAnsi="Times New Roman"/>
          <w:sz w:val="32"/>
          <w:szCs w:val="32"/>
        </w:rPr>
        <w:t>местного самоуправления в РФ»  № 131</w:t>
      </w:r>
      <w:r>
        <w:rPr>
          <w:rFonts w:ascii="Times New Roman" w:hAnsi="Times New Roman"/>
          <w:sz w:val="32"/>
          <w:szCs w:val="32"/>
        </w:rPr>
        <w:t>-ФЗ от 06.10.2003 года</w:t>
      </w:r>
      <w:r w:rsidRPr="00C1265E">
        <w:rPr>
          <w:rFonts w:ascii="Times New Roman" w:hAnsi="Times New Roman"/>
          <w:sz w:val="32"/>
          <w:szCs w:val="32"/>
        </w:rPr>
        <w:t xml:space="preserve"> было принято более </w:t>
      </w:r>
      <w:r w:rsidR="00C40138">
        <w:rPr>
          <w:rFonts w:ascii="Times New Roman" w:hAnsi="Times New Roman"/>
          <w:sz w:val="32"/>
          <w:szCs w:val="32"/>
        </w:rPr>
        <w:t>7</w:t>
      </w:r>
      <w:r w:rsidRPr="00C1265E">
        <w:rPr>
          <w:rFonts w:ascii="Times New Roman" w:hAnsi="Times New Roman"/>
          <w:sz w:val="32"/>
          <w:szCs w:val="32"/>
        </w:rPr>
        <w:t>0  дополнений и изменений.  Менялись не только правила игры, постоянно расширялась сфера нашей ответственности. При этом  передача  дополнительных полномочий или ответственности не всегда подкреплялась экономически и финансово. До настоящего времени не решена проблема соответствия финансовых возможностей и  возложенных полномочий.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     Для эффективной  работы органов местного самоуправления необходима стабильность законодательства в сфере бюджетных отношений и в других областях. Основной стратегической задачей является формирование стабильной доходной базы местных бюджетов. Для достижения этой цели нам необходимо более </w:t>
      </w:r>
      <w:r w:rsidRPr="00C1265E">
        <w:rPr>
          <w:rFonts w:ascii="Times New Roman" w:hAnsi="Times New Roman"/>
          <w:sz w:val="32"/>
          <w:szCs w:val="32"/>
        </w:rPr>
        <w:lastRenderedPageBreak/>
        <w:t>активное участие в   федеральных, региональных целевых программах, национальных проектах, в которых предусматриваются немалые средства для конкретных территорий, объектов и мероприятий.</w:t>
      </w:r>
    </w:p>
    <w:p w:rsidR="00C1265E" w:rsidRPr="00C1265E" w:rsidRDefault="00460FB8" w:rsidP="00460FB8">
      <w:pPr>
        <w:ind w:firstLine="54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C1265E" w:rsidRPr="00C1265E">
        <w:rPr>
          <w:rFonts w:ascii="Times New Roman" w:hAnsi="Times New Roman"/>
          <w:sz w:val="32"/>
          <w:szCs w:val="32"/>
        </w:rPr>
        <w:t>Нам необходимо использовать все законные возможности для привлечения финансовых средств  в район.</w:t>
      </w:r>
    </w:p>
    <w:p w:rsidR="00C1265E" w:rsidRPr="00C1265E" w:rsidRDefault="00E306B3" w:rsidP="00E306B3">
      <w:pPr>
        <w:ind w:firstLine="54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C1265E" w:rsidRPr="00C1265E">
        <w:rPr>
          <w:rFonts w:ascii="Times New Roman" w:hAnsi="Times New Roman"/>
          <w:sz w:val="32"/>
          <w:szCs w:val="32"/>
        </w:rPr>
        <w:t>С другой стороны, необходимо проводить тщательный анализ эффективности расходов местного бюджета,  осуществлять  мониторинг  исполнения муниципального заказа, деятельности муниципальных учреждений, пред</w:t>
      </w:r>
      <w:r>
        <w:rPr>
          <w:rFonts w:ascii="Times New Roman" w:hAnsi="Times New Roman"/>
          <w:sz w:val="32"/>
          <w:szCs w:val="32"/>
        </w:rPr>
        <w:t xml:space="preserve">оставления муниципальных услуг, </w:t>
      </w:r>
      <w:r w:rsidR="00C1265E" w:rsidRPr="00C1265E">
        <w:rPr>
          <w:rFonts w:ascii="Times New Roman" w:hAnsi="Times New Roman"/>
          <w:sz w:val="32"/>
          <w:szCs w:val="32"/>
        </w:rPr>
        <w:t>их необходимости и полезности для населения.</w:t>
      </w:r>
    </w:p>
    <w:p w:rsidR="00C1265E" w:rsidRDefault="00C1265E" w:rsidP="00E306B3">
      <w:pPr>
        <w:ind w:firstLine="540"/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Наш район обладает достаточно высоким экономическим потенциалом, имеет большую инвестиционную привлекательность и геополитически удачно расположен. Но в соответствии с федеральным законодательством, практически лишающим муниципальный район крепкой экономической базы, из                           </w:t>
      </w:r>
      <w:r w:rsidR="00460FB8">
        <w:rPr>
          <w:rFonts w:ascii="Times New Roman" w:hAnsi="Times New Roman"/>
          <w:sz w:val="32"/>
          <w:szCs w:val="32"/>
        </w:rPr>
        <w:t xml:space="preserve">   </w:t>
      </w:r>
      <w:r w:rsidR="007C5A40">
        <w:rPr>
          <w:rFonts w:ascii="Times New Roman" w:hAnsi="Times New Roman"/>
          <w:sz w:val="32"/>
          <w:szCs w:val="32"/>
        </w:rPr>
        <w:t>7657,0</w:t>
      </w:r>
      <w:r w:rsidR="00EA49CD">
        <w:rPr>
          <w:rFonts w:ascii="Times New Roman" w:hAnsi="Times New Roman"/>
          <w:sz w:val="32"/>
          <w:szCs w:val="32"/>
        </w:rPr>
        <w:t xml:space="preserve"> мил. </w:t>
      </w:r>
      <w:r w:rsidR="00460FB8">
        <w:rPr>
          <w:rFonts w:ascii="Times New Roman" w:hAnsi="Times New Roman"/>
          <w:sz w:val="32"/>
          <w:szCs w:val="32"/>
        </w:rPr>
        <w:t>рублей</w:t>
      </w:r>
      <w:r w:rsidR="00FA30BC">
        <w:rPr>
          <w:rFonts w:ascii="Times New Roman" w:hAnsi="Times New Roman"/>
          <w:sz w:val="32"/>
          <w:szCs w:val="32"/>
        </w:rPr>
        <w:t xml:space="preserve"> </w:t>
      </w:r>
      <w:r w:rsidR="00EA49CD">
        <w:rPr>
          <w:rFonts w:ascii="Times New Roman" w:hAnsi="Times New Roman"/>
          <w:sz w:val="32"/>
          <w:szCs w:val="32"/>
        </w:rPr>
        <w:t>поступивших</w:t>
      </w:r>
      <w:r w:rsidR="007C5A40">
        <w:rPr>
          <w:rFonts w:ascii="Times New Roman" w:hAnsi="Times New Roman"/>
          <w:sz w:val="32"/>
          <w:szCs w:val="32"/>
        </w:rPr>
        <w:t xml:space="preserve"> налоговых доходов</w:t>
      </w:r>
      <w:r w:rsidR="00EA49CD">
        <w:rPr>
          <w:rFonts w:ascii="Times New Roman" w:hAnsi="Times New Roman"/>
          <w:sz w:val="32"/>
          <w:szCs w:val="32"/>
        </w:rPr>
        <w:t xml:space="preserve"> во все уровни бюджетной системы от Гатчинского муниципального района</w:t>
      </w:r>
      <w:r w:rsidR="00FA30BC">
        <w:rPr>
          <w:rFonts w:ascii="Times New Roman" w:hAnsi="Times New Roman"/>
          <w:sz w:val="32"/>
          <w:szCs w:val="32"/>
        </w:rPr>
        <w:t>,</w:t>
      </w:r>
      <w:r w:rsidR="00460FB8">
        <w:rPr>
          <w:rFonts w:ascii="Times New Roman" w:hAnsi="Times New Roman"/>
          <w:sz w:val="32"/>
          <w:szCs w:val="32"/>
        </w:rPr>
        <w:t xml:space="preserve"> в </w:t>
      </w:r>
      <w:r w:rsidR="007C5A40">
        <w:rPr>
          <w:rFonts w:ascii="Times New Roman" w:hAnsi="Times New Roman"/>
          <w:sz w:val="32"/>
          <w:szCs w:val="32"/>
        </w:rPr>
        <w:t xml:space="preserve">консолидированном </w:t>
      </w:r>
      <w:r w:rsidR="00460FB8">
        <w:rPr>
          <w:rFonts w:ascii="Times New Roman" w:hAnsi="Times New Roman"/>
          <w:sz w:val="32"/>
          <w:szCs w:val="32"/>
        </w:rPr>
        <w:t xml:space="preserve">бюджете </w:t>
      </w:r>
      <w:r w:rsidRPr="00C1265E">
        <w:rPr>
          <w:rFonts w:ascii="Times New Roman" w:hAnsi="Times New Roman"/>
          <w:sz w:val="32"/>
          <w:szCs w:val="32"/>
        </w:rPr>
        <w:t>Гатчинского</w:t>
      </w:r>
      <w:r w:rsidR="00FA30BC">
        <w:rPr>
          <w:rFonts w:ascii="Times New Roman" w:hAnsi="Times New Roman"/>
          <w:sz w:val="32"/>
          <w:szCs w:val="32"/>
        </w:rPr>
        <w:t xml:space="preserve"> муниципального </w:t>
      </w:r>
      <w:r w:rsidRPr="00C1265E">
        <w:rPr>
          <w:rFonts w:ascii="Times New Roman" w:hAnsi="Times New Roman"/>
          <w:sz w:val="32"/>
          <w:szCs w:val="32"/>
        </w:rPr>
        <w:t xml:space="preserve"> райо</w:t>
      </w:r>
      <w:r w:rsidR="00FA30BC">
        <w:rPr>
          <w:rFonts w:ascii="Times New Roman" w:hAnsi="Times New Roman"/>
          <w:sz w:val="32"/>
          <w:szCs w:val="32"/>
        </w:rPr>
        <w:t xml:space="preserve">на остается только </w:t>
      </w:r>
      <w:r w:rsidR="007C5A40">
        <w:rPr>
          <w:rFonts w:ascii="Times New Roman" w:hAnsi="Times New Roman"/>
          <w:sz w:val="32"/>
          <w:szCs w:val="32"/>
        </w:rPr>
        <w:t>1543,5</w:t>
      </w:r>
      <w:r w:rsidR="00FA30BC">
        <w:rPr>
          <w:rFonts w:ascii="Times New Roman" w:hAnsi="Times New Roman"/>
          <w:sz w:val="32"/>
          <w:szCs w:val="32"/>
        </w:rPr>
        <w:t xml:space="preserve"> мил.</w:t>
      </w:r>
      <w:r w:rsidR="00460FB8">
        <w:rPr>
          <w:rFonts w:ascii="Times New Roman" w:hAnsi="Times New Roman"/>
          <w:sz w:val="32"/>
          <w:szCs w:val="32"/>
        </w:rPr>
        <w:t xml:space="preserve"> </w:t>
      </w:r>
      <w:r w:rsidRPr="00C1265E">
        <w:rPr>
          <w:rFonts w:ascii="Times New Roman" w:hAnsi="Times New Roman"/>
          <w:sz w:val="32"/>
          <w:szCs w:val="32"/>
        </w:rPr>
        <w:t xml:space="preserve">руб. </w:t>
      </w:r>
      <w:r w:rsidR="00FA30BC">
        <w:rPr>
          <w:rFonts w:ascii="Times New Roman" w:hAnsi="Times New Roman"/>
          <w:sz w:val="32"/>
          <w:szCs w:val="32"/>
        </w:rPr>
        <w:t>налоговых доходов</w:t>
      </w:r>
      <w:r w:rsidR="00881946">
        <w:rPr>
          <w:rFonts w:ascii="Times New Roman" w:hAnsi="Times New Roman"/>
          <w:sz w:val="32"/>
          <w:szCs w:val="32"/>
        </w:rPr>
        <w:t xml:space="preserve"> (</w:t>
      </w:r>
      <w:r w:rsidR="007C5A40">
        <w:rPr>
          <w:rFonts w:ascii="Times New Roman" w:hAnsi="Times New Roman"/>
          <w:sz w:val="32"/>
          <w:szCs w:val="32"/>
        </w:rPr>
        <w:t>20</w:t>
      </w:r>
      <w:r w:rsidR="00881946">
        <w:rPr>
          <w:rFonts w:ascii="Times New Roman" w:hAnsi="Times New Roman"/>
          <w:sz w:val="32"/>
          <w:szCs w:val="32"/>
        </w:rPr>
        <w:t xml:space="preserve">%) </w:t>
      </w:r>
      <w:r w:rsidR="00FA30BC">
        <w:rPr>
          <w:rFonts w:ascii="Times New Roman" w:hAnsi="Times New Roman"/>
          <w:sz w:val="32"/>
          <w:szCs w:val="32"/>
        </w:rPr>
        <w:t xml:space="preserve"> (за 201</w:t>
      </w:r>
      <w:r w:rsidR="007C5A40">
        <w:rPr>
          <w:rFonts w:ascii="Times New Roman" w:hAnsi="Times New Roman"/>
          <w:sz w:val="32"/>
          <w:szCs w:val="32"/>
        </w:rPr>
        <w:t>2</w:t>
      </w:r>
      <w:r w:rsidR="00FA30BC">
        <w:rPr>
          <w:rFonts w:ascii="Times New Roman" w:hAnsi="Times New Roman"/>
          <w:sz w:val="32"/>
          <w:szCs w:val="32"/>
        </w:rPr>
        <w:t xml:space="preserve"> год).</w:t>
      </w:r>
    </w:p>
    <w:p w:rsidR="00C1265E" w:rsidRPr="00C1265E" w:rsidRDefault="007C5A40" w:rsidP="00E306B3">
      <w:pPr>
        <w:ind w:firstLine="54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E306B3">
        <w:rPr>
          <w:rFonts w:ascii="Times New Roman" w:hAnsi="Times New Roman"/>
          <w:sz w:val="32"/>
          <w:szCs w:val="32"/>
        </w:rPr>
        <w:t xml:space="preserve">  </w:t>
      </w:r>
      <w:r w:rsidR="00C1265E" w:rsidRPr="00C1265E">
        <w:rPr>
          <w:rFonts w:ascii="Times New Roman" w:hAnsi="Times New Roman"/>
          <w:sz w:val="32"/>
          <w:szCs w:val="32"/>
        </w:rPr>
        <w:t>Но даже в этих реальных условиях  на территории Гатчинского муниципального района удается  сохранять экономическую стабильность, избегать роста социальной напряженности.</w:t>
      </w:r>
    </w:p>
    <w:p w:rsidR="00C1265E" w:rsidRPr="00C1265E" w:rsidRDefault="00E306B3" w:rsidP="00E306B3">
      <w:pPr>
        <w:ind w:firstLine="54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C1265E" w:rsidRPr="00C1265E">
        <w:rPr>
          <w:rFonts w:ascii="Times New Roman" w:hAnsi="Times New Roman"/>
          <w:sz w:val="32"/>
          <w:szCs w:val="32"/>
        </w:rPr>
        <w:t>Все это достигается скоординированными действиями  руководства района, Советов депутатов и администраций   не только на уровне района, но и во всех 17 поселениях.</w:t>
      </w:r>
    </w:p>
    <w:p w:rsidR="00C1265E" w:rsidRPr="00C1265E" w:rsidRDefault="00E306B3" w:rsidP="00E306B3">
      <w:pPr>
        <w:ind w:firstLine="54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C1265E" w:rsidRPr="00C1265E">
        <w:rPr>
          <w:rFonts w:ascii="Times New Roman" w:hAnsi="Times New Roman"/>
          <w:sz w:val="32"/>
          <w:szCs w:val="32"/>
        </w:rPr>
        <w:t>Нельзя не отметить помощь и поддержку со стороны Правительства   и Законодательного собрания Ленинградской области.</w:t>
      </w:r>
    </w:p>
    <w:p w:rsidR="00C1265E" w:rsidRPr="00C1265E" w:rsidRDefault="00E306B3" w:rsidP="00E306B3">
      <w:pPr>
        <w:ind w:firstLine="54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 xml:space="preserve">  </w:t>
      </w:r>
      <w:r w:rsidR="00C1265E" w:rsidRPr="00C1265E">
        <w:rPr>
          <w:rFonts w:ascii="Times New Roman" w:hAnsi="Times New Roman"/>
          <w:sz w:val="32"/>
          <w:szCs w:val="32"/>
        </w:rPr>
        <w:t>Являясь Главой одновременно  Гатчинского  муниципального района и муниципального образования «Город Гатчина», что  на мой взгляд  правильно и практично, я</w:t>
      </w:r>
      <w:r>
        <w:rPr>
          <w:rFonts w:ascii="Times New Roman" w:hAnsi="Times New Roman"/>
          <w:sz w:val="32"/>
          <w:szCs w:val="32"/>
        </w:rPr>
        <w:t xml:space="preserve"> </w:t>
      </w:r>
      <w:r w:rsidR="00C1265E" w:rsidRPr="00C1265E">
        <w:rPr>
          <w:rFonts w:ascii="Times New Roman" w:hAnsi="Times New Roman"/>
          <w:sz w:val="32"/>
          <w:szCs w:val="32"/>
        </w:rPr>
        <w:t xml:space="preserve">действую в интересах всего района в целом, при этом в поле зрения остается стратегия  развития каждого поселения. </w:t>
      </w:r>
    </w:p>
    <w:p w:rsidR="00C1265E" w:rsidRPr="00C1265E" w:rsidRDefault="00C1265E" w:rsidP="00E306B3">
      <w:pPr>
        <w:ind w:firstLine="540"/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Считаю</w:t>
      </w:r>
      <w:r w:rsidR="00E306B3">
        <w:rPr>
          <w:rFonts w:ascii="Times New Roman" w:hAnsi="Times New Roman"/>
          <w:sz w:val="32"/>
          <w:szCs w:val="32"/>
        </w:rPr>
        <w:t>,</w:t>
      </w:r>
      <w:r w:rsidRPr="00C1265E">
        <w:rPr>
          <w:rFonts w:ascii="Times New Roman" w:hAnsi="Times New Roman"/>
          <w:sz w:val="32"/>
          <w:szCs w:val="32"/>
        </w:rPr>
        <w:t xml:space="preserve"> что именно такой подход позволяет добиваться  положительных результатов в решении вопросов местного значения и исполнении переданных государственных полномочий.</w:t>
      </w:r>
    </w:p>
    <w:p w:rsidR="00126F52" w:rsidRDefault="00E306B3" w:rsidP="00E306B3">
      <w:pPr>
        <w:ind w:firstLine="54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C1265E" w:rsidRPr="00C1265E">
        <w:rPr>
          <w:rFonts w:ascii="Times New Roman" w:hAnsi="Times New Roman"/>
          <w:sz w:val="32"/>
          <w:szCs w:val="32"/>
        </w:rPr>
        <w:t xml:space="preserve">Гатчинский муниципальный район – один из наиболее плотно заселенных районов Ленинградской области. </w:t>
      </w:r>
      <w:r w:rsidR="00AD0A91">
        <w:rPr>
          <w:rFonts w:ascii="Times New Roman" w:hAnsi="Times New Roman"/>
          <w:sz w:val="32"/>
          <w:szCs w:val="32"/>
        </w:rPr>
        <w:t xml:space="preserve"> </w:t>
      </w:r>
    </w:p>
    <w:p w:rsidR="00C1265E" w:rsidRPr="00C1265E" w:rsidRDefault="00126F52" w:rsidP="00E306B3">
      <w:pPr>
        <w:ind w:firstLine="54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На 01.01.2013 года </w:t>
      </w:r>
      <w:r w:rsidR="00C1265E" w:rsidRPr="00C1265E">
        <w:rPr>
          <w:rFonts w:ascii="Times New Roman" w:hAnsi="Times New Roman"/>
          <w:sz w:val="32"/>
          <w:szCs w:val="32"/>
        </w:rPr>
        <w:t xml:space="preserve">составляет </w:t>
      </w:r>
      <w:r w:rsidR="00F51F09">
        <w:rPr>
          <w:rFonts w:ascii="Times New Roman" w:hAnsi="Times New Roman"/>
          <w:sz w:val="32"/>
          <w:szCs w:val="32"/>
        </w:rPr>
        <w:t>241,6</w:t>
      </w:r>
      <w:r w:rsidR="00C1265E" w:rsidRPr="00C1265E">
        <w:rPr>
          <w:rFonts w:ascii="Times New Roman" w:hAnsi="Times New Roman"/>
          <w:sz w:val="32"/>
          <w:szCs w:val="32"/>
        </w:rPr>
        <w:t xml:space="preserve"> тысяч человек, в том числе: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- численность детей  от 0 до 1</w:t>
      </w:r>
      <w:r w:rsidR="00AD0A91">
        <w:rPr>
          <w:rFonts w:ascii="Times New Roman" w:hAnsi="Times New Roman"/>
          <w:sz w:val="32"/>
          <w:szCs w:val="32"/>
        </w:rPr>
        <w:t>8</w:t>
      </w:r>
      <w:r w:rsidRPr="00C1265E">
        <w:rPr>
          <w:rFonts w:ascii="Times New Roman" w:hAnsi="Times New Roman"/>
          <w:sz w:val="32"/>
          <w:szCs w:val="32"/>
        </w:rPr>
        <w:t xml:space="preserve"> лет – </w:t>
      </w:r>
      <w:r w:rsidR="00AD0A91">
        <w:rPr>
          <w:rFonts w:ascii="Times New Roman" w:hAnsi="Times New Roman"/>
          <w:sz w:val="32"/>
          <w:szCs w:val="32"/>
        </w:rPr>
        <w:t>38,1 тыс.</w:t>
      </w:r>
      <w:r w:rsidRPr="00C1265E">
        <w:rPr>
          <w:rFonts w:ascii="Times New Roman" w:hAnsi="Times New Roman"/>
          <w:sz w:val="32"/>
          <w:szCs w:val="32"/>
        </w:rPr>
        <w:t xml:space="preserve"> человек;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- лица пенсионного возраста – </w:t>
      </w:r>
      <w:r w:rsidR="00AD0A91">
        <w:rPr>
          <w:rFonts w:ascii="Times New Roman" w:hAnsi="Times New Roman"/>
          <w:sz w:val="32"/>
          <w:szCs w:val="32"/>
        </w:rPr>
        <w:t xml:space="preserve">55753 </w:t>
      </w:r>
      <w:r w:rsidRPr="00C1265E">
        <w:rPr>
          <w:rFonts w:ascii="Times New Roman" w:hAnsi="Times New Roman"/>
          <w:sz w:val="32"/>
          <w:szCs w:val="32"/>
        </w:rPr>
        <w:t>человек</w:t>
      </w:r>
      <w:r w:rsidR="00AD0A91">
        <w:rPr>
          <w:rFonts w:ascii="Times New Roman" w:hAnsi="Times New Roman"/>
          <w:sz w:val="32"/>
          <w:szCs w:val="32"/>
        </w:rPr>
        <w:t>а</w:t>
      </w:r>
      <w:r w:rsidRPr="00C1265E">
        <w:rPr>
          <w:rFonts w:ascii="Times New Roman" w:hAnsi="Times New Roman"/>
          <w:sz w:val="32"/>
          <w:szCs w:val="32"/>
        </w:rPr>
        <w:t>;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- лица трудоспособного возраста – </w:t>
      </w:r>
      <w:r w:rsidR="00AD0A91">
        <w:rPr>
          <w:rFonts w:ascii="Times New Roman" w:hAnsi="Times New Roman"/>
          <w:sz w:val="32"/>
          <w:szCs w:val="32"/>
        </w:rPr>
        <w:t xml:space="preserve">146,1 тыс. </w:t>
      </w:r>
      <w:r w:rsidRPr="00C1265E">
        <w:rPr>
          <w:rFonts w:ascii="Times New Roman" w:hAnsi="Times New Roman"/>
          <w:sz w:val="32"/>
          <w:szCs w:val="32"/>
        </w:rPr>
        <w:t>человек.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     Район обладает развитой сетью регионального и муниципального транспортного сообщения. Через территорию района проходят две железнодорожные и одна автомобильная магистраль федерального значения.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Общая протяженность дорог: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- федеральных – </w:t>
      </w:r>
      <w:smartTag w:uri="urn:schemas-microsoft-com:office:smarttags" w:element="metricconverter">
        <w:smartTagPr>
          <w:attr w:name="st" w:val="on"/>
          <w:attr w:name="ProductID" w:val="111 км"/>
        </w:smartTagPr>
        <w:r w:rsidRPr="00C1265E">
          <w:rPr>
            <w:rFonts w:ascii="Times New Roman" w:hAnsi="Times New Roman"/>
            <w:sz w:val="32"/>
            <w:szCs w:val="32"/>
          </w:rPr>
          <w:t>111 км</w:t>
        </w:r>
      </w:smartTag>
      <w:r w:rsidRPr="00C1265E">
        <w:rPr>
          <w:rFonts w:ascii="Times New Roman" w:hAnsi="Times New Roman"/>
          <w:sz w:val="32"/>
          <w:szCs w:val="32"/>
        </w:rPr>
        <w:t>.;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- областных – </w:t>
      </w:r>
      <w:smartTag w:uri="urn:schemas-microsoft-com:office:smarttags" w:element="metricconverter">
        <w:smartTagPr>
          <w:attr w:name="st" w:val="on"/>
          <w:attr w:name="ProductID" w:val="546 км"/>
        </w:smartTagPr>
        <w:r w:rsidRPr="00C1265E">
          <w:rPr>
            <w:rFonts w:ascii="Times New Roman" w:hAnsi="Times New Roman"/>
            <w:sz w:val="32"/>
            <w:szCs w:val="32"/>
          </w:rPr>
          <w:t>546 км</w:t>
        </w:r>
      </w:smartTag>
      <w:r w:rsidRPr="00C1265E">
        <w:rPr>
          <w:rFonts w:ascii="Times New Roman" w:hAnsi="Times New Roman"/>
          <w:sz w:val="32"/>
          <w:szCs w:val="32"/>
        </w:rPr>
        <w:t>.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- местных – </w:t>
      </w:r>
      <w:smartTag w:uri="urn:schemas-microsoft-com:office:smarttags" w:element="metricconverter">
        <w:smartTagPr>
          <w:attr w:name="st" w:val="on"/>
          <w:attr w:name="ProductID" w:val="1307 км"/>
        </w:smartTagPr>
        <w:r w:rsidRPr="00C1265E">
          <w:rPr>
            <w:rFonts w:ascii="Times New Roman" w:hAnsi="Times New Roman"/>
            <w:sz w:val="32"/>
            <w:szCs w:val="32"/>
          </w:rPr>
          <w:t>1307 км</w:t>
        </w:r>
      </w:smartTag>
      <w:r w:rsidRPr="00C1265E">
        <w:rPr>
          <w:rFonts w:ascii="Times New Roman" w:hAnsi="Times New Roman"/>
          <w:sz w:val="32"/>
          <w:szCs w:val="32"/>
        </w:rPr>
        <w:t>.</w:t>
      </w:r>
    </w:p>
    <w:p w:rsidR="00C1265E" w:rsidRPr="00C1265E" w:rsidRDefault="00C1265E" w:rsidP="00C40138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- железнодорожных – </w:t>
      </w:r>
      <w:smartTag w:uri="urn:schemas-microsoft-com:office:smarttags" w:element="metricconverter">
        <w:smartTagPr>
          <w:attr w:name="st" w:val="on"/>
          <w:attr w:name="ProductID" w:val="163 км"/>
        </w:smartTagPr>
        <w:r w:rsidRPr="00C1265E">
          <w:rPr>
            <w:rFonts w:ascii="Times New Roman" w:hAnsi="Times New Roman"/>
            <w:sz w:val="32"/>
            <w:szCs w:val="32"/>
          </w:rPr>
          <w:t>163 км</w:t>
        </w:r>
      </w:smartTag>
      <w:r w:rsidRPr="00C1265E">
        <w:rPr>
          <w:rFonts w:ascii="Times New Roman" w:hAnsi="Times New Roman"/>
          <w:sz w:val="32"/>
          <w:szCs w:val="32"/>
        </w:rPr>
        <w:t>.</w:t>
      </w:r>
    </w:p>
    <w:p w:rsidR="00C1265E" w:rsidRPr="00C1265E" w:rsidRDefault="00C1265E" w:rsidP="00C40138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Количество общео</w:t>
      </w:r>
      <w:r w:rsidR="00E306B3">
        <w:rPr>
          <w:rFonts w:ascii="Times New Roman" w:hAnsi="Times New Roman"/>
          <w:sz w:val="32"/>
          <w:szCs w:val="32"/>
        </w:rPr>
        <w:t>бразовательных учреждений – 103</w:t>
      </w:r>
      <w:r w:rsidRPr="00C1265E">
        <w:rPr>
          <w:rFonts w:ascii="Times New Roman" w:hAnsi="Times New Roman"/>
          <w:sz w:val="32"/>
          <w:szCs w:val="32"/>
        </w:rPr>
        <w:t>, в том числе</w:t>
      </w:r>
    </w:p>
    <w:p w:rsidR="00C1265E" w:rsidRPr="00C1265E" w:rsidRDefault="00C1265E" w:rsidP="00C40138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Детских садов – 48;</w:t>
      </w:r>
    </w:p>
    <w:p w:rsidR="00C1265E" w:rsidRPr="00C1265E" w:rsidRDefault="00C1265E" w:rsidP="00C40138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Школ, гимназий – 42.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Количество спортивных сооружений, площадок – 196;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lastRenderedPageBreak/>
        <w:t>Плавательных бассейнов – 5.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Количество учреждений культуры – 43;</w:t>
      </w:r>
    </w:p>
    <w:p w:rsidR="00C1265E" w:rsidRPr="00C1265E" w:rsidRDefault="00C1265E" w:rsidP="00C1265E">
      <w:pPr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Количество музеев – 8.</w:t>
      </w:r>
    </w:p>
    <w:p w:rsidR="00C1265E" w:rsidRPr="00C1265E" w:rsidRDefault="00C1265E" w:rsidP="009B2011">
      <w:pPr>
        <w:spacing w:line="360" w:lineRule="auto"/>
        <w:ind w:firstLine="540"/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>На территории район расположен</w:t>
      </w:r>
      <w:r w:rsidR="00E306B3">
        <w:rPr>
          <w:rFonts w:ascii="Times New Roman" w:hAnsi="Times New Roman"/>
          <w:sz w:val="32"/>
          <w:szCs w:val="32"/>
        </w:rPr>
        <w:t>ы</w:t>
      </w:r>
      <w:r w:rsidRPr="00C1265E">
        <w:rPr>
          <w:rFonts w:ascii="Times New Roman" w:hAnsi="Times New Roman"/>
          <w:sz w:val="32"/>
          <w:szCs w:val="32"/>
        </w:rPr>
        <w:t xml:space="preserve"> две бюджетные и более </w:t>
      </w:r>
      <w:smartTag w:uri="urn:schemas-microsoft-com:office:smarttags" w:element="time">
        <w:smartTagPr>
          <w:attr w:name="Hour" w:val="15"/>
          <w:attr w:name="Minute" w:val="0"/>
        </w:smartTagPr>
        <w:r w:rsidRPr="00C1265E">
          <w:rPr>
            <w:rFonts w:ascii="Times New Roman" w:hAnsi="Times New Roman"/>
            <w:sz w:val="32"/>
            <w:szCs w:val="32"/>
          </w:rPr>
          <w:t>15 частных</w:t>
        </w:r>
      </w:smartTag>
      <w:r w:rsidRPr="00C1265E">
        <w:rPr>
          <w:rFonts w:ascii="Times New Roman" w:hAnsi="Times New Roman"/>
          <w:sz w:val="32"/>
          <w:szCs w:val="32"/>
        </w:rPr>
        <w:t xml:space="preserve"> медицинских организаций. 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C1265E">
        <w:rPr>
          <w:rFonts w:ascii="Times New Roman" w:hAnsi="Times New Roman"/>
          <w:sz w:val="32"/>
          <w:szCs w:val="32"/>
        </w:rPr>
        <w:t xml:space="preserve">     Исходя из требований действующего законодательства в качестве одной из своих задач я вижу обеспечение условий для осуществления полномочий Советом депутатов и администрацией района.</w:t>
      </w:r>
    </w:p>
    <w:p w:rsidR="00C1265E" w:rsidRPr="00C1265E" w:rsidRDefault="00C40138" w:rsidP="009B2011">
      <w:pPr>
        <w:spacing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C1265E" w:rsidRPr="00C1265E">
        <w:rPr>
          <w:rFonts w:ascii="Times New Roman" w:hAnsi="Times New Roman"/>
          <w:sz w:val="32"/>
          <w:szCs w:val="32"/>
        </w:rPr>
        <w:t>Хотелось бы отметить качественную и своевременную подготовку материалов для рассмотрения советом депутатов, которые представлялись администрацией Гатчинского района.</w:t>
      </w:r>
    </w:p>
    <w:p w:rsidR="00C1265E" w:rsidRDefault="00296577" w:rsidP="009B2011">
      <w:pPr>
        <w:spacing w:line="360" w:lineRule="auto"/>
        <w:ind w:firstLine="53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C1265E" w:rsidRPr="00C1265E">
        <w:rPr>
          <w:rFonts w:ascii="Times New Roman" w:hAnsi="Times New Roman"/>
          <w:sz w:val="32"/>
          <w:szCs w:val="32"/>
        </w:rPr>
        <w:t>Все проекты нормативно-правовых актов до рассмотрения на заседаниях Совета депутатов проходят  юридическую экспертизу в Гатчинской городской прокуратуре, что позволяет соблюдать конституционные и правовые нормы местного самоуправления.</w:t>
      </w:r>
    </w:p>
    <w:p w:rsidR="00430AA1" w:rsidRPr="00296577" w:rsidRDefault="00296577" w:rsidP="009B2011">
      <w:pPr>
        <w:spacing w:line="360" w:lineRule="auto"/>
        <w:ind w:firstLine="540"/>
        <w:jc w:val="both"/>
        <w:rPr>
          <w:rFonts w:ascii="Times New Roman" w:hAnsi="Times New Roman"/>
          <w:sz w:val="32"/>
          <w:szCs w:val="32"/>
        </w:rPr>
      </w:pPr>
      <w:r w:rsidRPr="00296577">
        <w:rPr>
          <w:rFonts w:ascii="Times New Roman" w:hAnsi="Times New Roman"/>
          <w:sz w:val="32"/>
          <w:szCs w:val="32"/>
        </w:rPr>
        <w:t>В 201</w:t>
      </w:r>
      <w:r w:rsidR="00D207DB">
        <w:rPr>
          <w:rFonts w:ascii="Times New Roman" w:hAnsi="Times New Roman"/>
          <w:sz w:val="32"/>
          <w:szCs w:val="32"/>
        </w:rPr>
        <w:t>2</w:t>
      </w:r>
      <w:r w:rsidRPr="00296577">
        <w:rPr>
          <w:rFonts w:ascii="Times New Roman" w:hAnsi="Times New Roman"/>
          <w:sz w:val="32"/>
          <w:szCs w:val="32"/>
        </w:rPr>
        <w:t xml:space="preserve"> году в адрес Совета депутатов поступило </w:t>
      </w:r>
      <w:r w:rsidR="00430AA1" w:rsidRPr="00296577">
        <w:rPr>
          <w:rFonts w:ascii="Times New Roman" w:hAnsi="Times New Roman"/>
          <w:sz w:val="32"/>
          <w:szCs w:val="32"/>
        </w:rPr>
        <w:t>2 замечания на проекты решений СД ГМР.</w:t>
      </w:r>
    </w:p>
    <w:p w:rsidR="00C1265E" w:rsidRPr="00C1265E" w:rsidRDefault="00C40138" w:rsidP="00C40138">
      <w:pPr>
        <w:spacing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C1265E" w:rsidRPr="00C1265E">
        <w:rPr>
          <w:rFonts w:ascii="Times New Roman" w:hAnsi="Times New Roman"/>
          <w:sz w:val="32"/>
          <w:szCs w:val="32"/>
          <w:lang w:eastAsia="ru-RU"/>
        </w:rPr>
        <w:t>Для осуществления участия населения района в осуществлении местного самоуправления проводились  публичные слушания:</w:t>
      </w:r>
    </w:p>
    <w:p w:rsidR="00C1265E" w:rsidRPr="00C1265E" w:rsidRDefault="00C1265E" w:rsidP="00C1265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 xml:space="preserve">- по внесению дополнений в Устав </w:t>
      </w:r>
      <w:r w:rsidR="00296577">
        <w:rPr>
          <w:rFonts w:ascii="Times New Roman" w:hAnsi="Times New Roman"/>
          <w:sz w:val="32"/>
          <w:szCs w:val="32"/>
          <w:lang w:eastAsia="ru-RU"/>
        </w:rPr>
        <w:t>Г</w:t>
      </w:r>
      <w:r w:rsidRPr="00C1265E">
        <w:rPr>
          <w:rFonts w:ascii="Times New Roman" w:hAnsi="Times New Roman"/>
          <w:sz w:val="32"/>
          <w:szCs w:val="32"/>
          <w:lang w:eastAsia="ru-RU"/>
        </w:rPr>
        <w:t>атчинского муниципального района.</w:t>
      </w:r>
    </w:p>
    <w:p w:rsidR="00C1265E" w:rsidRPr="00C1265E" w:rsidRDefault="00C1265E" w:rsidP="00C1265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>- по проекту исполнения бюджета за 201</w:t>
      </w:r>
      <w:r w:rsidR="00835D2E">
        <w:rPr>
          <w:rFonts w:ascii="Times New Roman" w:hAnsi="Times New Roman"/>
          <w:sz w:val="32"/>
          <w:szCs w:val="32"/>
          <w:lang w:eastAsia="ru-RU"/>
        </w:rPr>
        <w:t>2</w:t>
      </w:r>
      <w:r w:rsidRPr="00C1265E">
        <w:rPr>
          <w:rFonts w:ascii="Times New Roman" w:hAnsi="Times New Roman"/>
          <w:sz w:val="32"/>
          <w:szCs w:val="32"/>
          <w:lang w:eastAsia="ru-RU"/>
        </w:rPr>
        <w:t xml:space="preserve"> год.</w:t>
      </w:r>
    </w:p>
    <w:p w:rsidR="00C1265E" w:rsidRPr="00C1265E" w:rsidRDefault="00C1265E" w:rsidP="00C1265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lastRenderedPageBreak/>
        <w:t>- по проекту бюджета ГМР на 201</w:t>
      </w:r>
      <w:r w:rsidR="00835D2E">
        <w:rPr>
          <w:rFonts w:ascii="Times New Roman" w:hAnsi="Times New Roman"/>
          <w:sz w:val="32"/>
          <w:szCs w:val="32"/>
          <w:lang w:eastAsia="ru-RU"/>
        </w:rPr>
        <w:t>3</w:t>
      </w:r>
      <w:r w:rsidRPr="00C1265E">
        <w:rPr>
          <w:rFonts w:ascii="Times New Roman" w:hAnsi="Times New Roman"/>
          <w:sz w:val="32"/>
          <w:szCs w:val="32"/>
          <w:lang w:eastAsia="ru-RU"/>
        </w:rPr>
        <w:t xml:space="preserve"> год.</w:t>
      </w:r>
    </w:p>
    <w:p w:rsidR="00C1265E" w:rsidRPr="00535CB6" w:rsidRDefault="00C1265E" w:rsidP="00C40138">
      <w:pPr>
        <w:spacing w:line="360" w:lineRule="auto"/>
        <w:ind w:firstLine="539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>В 201</w:t>
      </w:r>
      <w:r w:rsidR="007F7212">
        <w:rPr>
          <w:rFonts w:ascii="Times New Roman" w:hAnsi="Times New Roman"/>
          <w:sz w:val="32"/>
          <w:szCs w:val="32"/>
          <w:lang w:eastAsia="ru-RU"/>
        </w:rPr>
        <w:t>2</w:t>
      </w:r>
      <w:r w:rsidRPr="00C1265E">
        <w:rPr>
          <w:rFonts w:ascii="Times New Roman" w:hAnsi="Times New Roman"/>
          <w:sz w:val="32"/>
          <w:szCs w:val="32"/>
          <w:lang w:eastAsia="ru-RU"/>
        </w:rPr>
        <w:t xml:space="preserve"> году одной из форм работы Совета депутатов </w:t>
      </w:r>
      <w:r w:rsidR="006D5AFE">
        <w:rPr>
          <w:rFonts w:ascii="Times New Roman" w:hAnsi="Times New Roman"/>
          <w:sz w:val="32"/>
          <w:szCs w:val="32"/>
          <w:lang w:eastAsia="ru-RU"/>
        </w:rPr>
        <w:t>было</w:t>
      </w:r>
      <w:r w:rsidRPr="00C1265E">
        <w:rPr>
          <w:rFonts w:ascii="Times New Roman" w:hAnsi="Times New Roman"/>
          <w:sz w:val="32"/>
          <w:szCs w:val="32"/>
          <w:lang w:eastAsia="ru-RU"/>
        </w:rPr>
        <w:t xml:space="preserve"> проведение Депутатского часа. Было проведено</w:t>
      </w:r>
      <w:r w:rsidR="00535CB6">
        <w:rPr>
          <w:rFonts w:ascii="Times New Roman" w:hAnsi="Times New Roman"/>
          <w:sz w:val="32"/>
          <w:szCs w:val="32"/>
          <w:lang w:eastAsia="ru-RU"/>
        </w:rPr>
        <w:t xml:space="preserve"> 2</w:t>
      </w:r>
      <w:r w:rsidRPr="00C1265E">
        <w:rPr>
          <w:rFonts w:ascii="Times New Roman" w:hAnsi="Times New Roman"/>
          <w:sz w:val="32"/>
          <w:szCs w:val="32"/>
          <w:lang w:eastAsia="ru-RU"/>
        </w:rPr>
        <w:t xml:space="preserve"> заседани</w:t>
      </w:r>
      <w:r w:rsidR="00535CB6">
        <w:rPr>
          <w:rFonts w:ascii="Times New Roman" w:hAnsi="Times New Roman"/>
          <w:sz w:val="32"/>
          <w:szCs w:val="32"/>
          <w:lang w:eastAsia="ru-RU"/>
        </w:rPr>
        <w:t>я</w:t>
      </w:r>
      <w:r w:rsidRPr="00C1265E">
        <w:rPr>
          <w:rFonts w:ascii="Times New Roman" w:hAnsi="Times New Roman"/>
          <w:sz w:val="32"/>
          <w:szCs w:val="32"/>
          <w:lang w:eastAsia="ru-RU"/>
        </w:rPr>
        <w:t xml:space="preserve">, на </w:t>
      </w:r>
      <w:r w:rsidRPr="00535CB6">
        <w:rPr>
          <w:rFonts w:ascii="Times New Roman" w:hAnsi="Times New Roman"/>
          <w:sz w:val="32"/>
          <w:szCs w:val="32"/>
          <w:lang w:eastAsia="ru-RU"/>
        </w:rPr>
        <w:t>которых  рассмотрены следующие вопросы:</w:t>
      </w:r>
    </w:p>
    <w:p w:rsidR="00C1265E" w:rsidRDefault="007F7212" w:rsidP="00C40138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535CB6">
        <w:rPr>
          <w:rFonts w:ascii="Times New Roman" w:hAnsi="Times New Roman"/>
          <w:sz w:val="32"/>
          <w:szCs w:val="32"/>
          <w:lang w:eastAsia="ru-RU"/>
        </w:rPr>
        <w:t xml:space="preserve"> -</w:t>
      </w:r>
      <w:r w:rsidR="00535CB6" w:rsidRPr="00535CB6">
        <w:rPr>
          <w:rFonts w:ascii="Times New Roman" w:hAnsi="Times New Roman"/>
          <w:sz w:val="32"/>
          <w:szCs w:val="32"/>
        </w:rPr>
        <w:t xml:space="preserve"> о состоянии и перспективах развития ИНТЕРНЕТ - сети и ИНТЕРНЕТ - услуг на территории Га</w:t>
      </w:r>
      <w:r w:rsidR="00535CB6">
        <w:rPr>
          <w:rFonts w:ascii="Times New Roman" w:hAnsi="Times New Roman"/>
          <w:sz w:val="32"/>
          <w:szCs w:val="32"/>
        </w:rPr>
        <w:t>тчинского муниципального района;</w:t>
      </w:r>
    </w:p>
    <w:p w:rsidR="00535CB6" w:rsidRPr="00535CB6" w:rsidRDefault="00535CB6" w:rsidP="00C40138">
      <w:pPr>
        <w:spacing w:line="360" w:lineRule="auto"/>
        <w:ind w:right="-1"/>
        <w:jc w:val="both"/>
        <w:rPr>
          <w:rFonts w:ascii="Times New Roman" w:hAnsi="Times New Roman"/>
          <w:sz w:val="32"/>
          <w:szCs w:val="32"/>
        </w:rPr>
      </w:pPr>
      <w:r w:rsidRPr="00535CB6"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z w:val="32"/>
          <w:szCs w:val="32"/>
        </w:rPr>
        <w:t>в</w:t>
      </w:r>
      <w:r w:rsidRPr="00535CB6">
        <w:rPr>
          <w:rFonts w:ascii="Times New Roman" w:hAnsi="Times New Roman"/>
          <w:sz w:val="32"/>
          <w:szCs w:val="32"/>
        </w:rPr>
        <w:t xml:space="preserve">стреча с представителями фракций партий, представленных в Законодательном собрании Ленинградской области: </w:t>
      </w:r>
      <w:r>
        <w:rPr>
          <w:rFonts w:ascii="Times New Roman" w:hAnsi="Times New Roman"/>
          <w:sz w:val="32"/>
          <w:szCs w:val="32"/>
        </w:rPr>
        <w:t>«</w:t>
      </w:r>
      <w:r w:rsidRPr="00535CB6">
        <w:rPr>
          <w:rFonts w:ascii="Times New Roman" w:hAnsi="Times New Roman"/>
          <w:sz w:val="32"/>
          <w:szCs w:val="32"/>
        </w:rPr>
        <w:t>О проблемных вопросах в деятельности органов местного самоуправления  и</w:t>
      </w:r>
      <w:r>
        <w:rPr>
          <w:rFonts w:ascii="Times New Roman" w:hAnsi="Times New Roman"/>
          <w:sz w:val="32"/>
          <w:szCs w:val="32"/>
        </w:rPr>
        <w:t xml:space="preserve">  выработки способов их решения»</w:t>
      </w:r>
      <w:r w:rsidRPr="00535CB6">
        <w:rPr>
          <w:rFonts w:ascii="Times New Roman" w:hAnsi="Times New Roman"/>
          <w:sz w:val="32"/>
          <w:szCs w:val="32"/>
        </w:rPr>
        <w:t xml:space="preserve"> </w:t>
      </w:r>
    </w:p>
    <w:p w:rsidR="00C1265E" w:rsidRPr="00C1265E" w:rsidRDefault="00C40138" w:rsidP="00C40138">
      <w:pPr>
        <w:spacing w:line="360" w:lineRule="auto"/>
        <w:ind w:firstLine="540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Информацию о работе </w:t>
      </w:r>
      <w:r w:rsidR="00C1265E" w:rsidRPr="00C1265E">
        <w:rPr>
          <w:rFonts w:ascii="Times New Roman" w:hAnsi="Times New Roman"/>
          <w:sz w:val="32"/>
          <w:szCs w:val="32"/>
          <w:lang w:eastAsia="ru-RU"/>
        </w:rPr>
        <w:t>постоянных депутатск</w:t>
      </w:r>
      <w:r w:rsidR="006D5AFE">
        <w:rPr>
          <w:rFonts w:ascii="Times New Roman" w:hAnsi="Times New Roman"/>
          <w:sz w:val="32"/>
          <w:szCs w:val="32"/>
          <w:lang w:eastAsia="ru-RU"/>
        </w:rPr>
        <w:t xml:space="preserve">их комиссий </w:t>
      </w:r>
      <w:r>
        <w:rPr>
          <w:rFonts w:ascii="Times New Roman" w:hAnsi="Times New Roman"/>
          <w:sz w:val="32"/>
          <w:szCs w:val="32"/>
          <w:lang w:eastAsia="ru-RU"/>
        </w:rPr>
        <w:t>Вы видели в видеоролике.</w:t>
      </w:r>
    </w:p>
    <w:p w:rsidR="00C1265E" w:rsidRPr="000C5C94" w:rsidRDefault="000C5C94" w:rsidP="00CD64D8">
      <w:pPr>
        <w:spacing w:line="360" w:lineRule="auto"/>
        <w:ind w:firstLine="539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C1265E" w:rsidRPr="000C5C94">
        <w:rPr>
          <w:rFonts w:ascii="Times New Roman" w:hAnsi="Times New Roman"/>
          <w:sz w:val="32"/>
          <w:szCs w:val="32"/>
          <w:lang w:eastAsia="ru-RU"/>
        </w:rPr>
        <w:t xml:space="preserve">     Реформирование системы ЖКХ в районе  постоянно находится в центре внимания Совета депутатов.  Контроль за реализацией муниципальных программ энергосбережения, создание условий для организации  и деятельности ТСЖ и других форм управления многоквартирными жилыми домами,   вопросы этой непростой сферы неоднократно рассматривались на совместных заседаниях постоянных комиссий по вопросам ЖКХ и по вопросам бюджетно</w:t>
      </w:r>
      <w:r w:rsidR="00296577" w:rsidRPr="000C5C94">
        <w:rPr>
          <w:rFonts w:ascii="Times New Roman" w:hAnsi="Times New Roman"/>
          <w:sz w:val="32"/>
          <w:szCs w:val="32"/>
          <w:lang w:eastAsia="ru-RU"/>
        </w:rPr>
        <w:t xml:space="preserve">й и </w:t>
      </w:r>
      <w:r w:rsidR="00C1265E" w:rsidRPr="000C5C94">
        <w:rPr>
          <w:rFonts w:ascii="Times New Roman" w:hAnsi="Times New Roman"/>
          <w:sz w:val="32"/>
          <w:szCs w:val="32"/>
          <w:lang w:eastAsia="ru-RU"/>
        </w:rPr>
        <w:t>экономической политики.</w:t>
      </w:r>
    </w:p>
    <w:p w:rsidR="00BB604B" w:rsidRPr="000C5C94" w:rsidRDefault="00296577" w:rsidP="00CD64D8">
      <w:pPr>
        <w:spacing w:line="360" w:lineRule="auto"/>
        <w:ind w:firstLine="53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</w:t>
      </w:r>
      <w:r w:rsidR="00C1265E" w:rsidRPr="00C1265E">
        <w:rPr>
          <w:rFonts w:ascii="Times New Roman" w:hAnsi="Times New Roman"/>
          <w:sz w:val="32"/>
          <w:szCs w:val="32"/>
          <w:lang w:eastAsia="ru-RU"/>
        </w:rPr>
        <w:t>Предложени</w:t>
      </w:r>
      <w:r w:rsidR="00CD64D8">
        <w:rPr>
          <w:rFonts w:ascii="Times New Roman" w:hAnsi="Times New Roman"/>
          <w:sz w:val="32"/>
          <w:szCs w:val="32"/>
          <w:lang w:eastAsia="ru-RU"/>
        </w:rPr>
        <w:t>е</w:t>
      </w:r>
      <w:r w:rsidR="00C1265E" w:rsidRPr="00C1265E">
        <w:rPr>
          <w:rFonts w:ascii="Times New Roman" w:hAnsi="Times New Roman"/>
          <w:sz w:val="32"/>
          <w:szCs w:val="32"/>
          <w:lang w:eastAsia="ru-RU"/>
        </w:rPr>
        <w:t xml:space="preserve"> депутатов постоянн</w:t>
      </w:r>
      <w:r w:rsidR="00CD64D8">
        <w:rPr>
          <w:rFonts w:ascii="Times New Roman" w:hAnsi="Times New Roman"/>
          <w:sz w:val="32"/>
          <w:szCs w:val="32"/>
          <w:lang w:eastAsia="ru-RU"/>
        </w:rPr>
        <w:t>ой</w:t>
      </w:r>
      <w:r w:rsidR="00C1265E" w:rsidRPr="00C1265E">
        <w:rPr>
          <w:rFonts w:ascii="Times New Roman" w:hAnsi="Times New Roman"/>
          <w:sz w:val="32"/>
          <w:szCs w:val="32"/>
          <w:lang w:eastAsia="ru-RU"/>
        </w:rPr>
        <w:t xml:space="preserve"> комисси</w:t>
      </w:r>
      <w:r w:rsidR="00CD64D8">
        <w:rPr>
          <w:rFonts w:ascii="Times New Roman" w:hAnsi="Times New Roman"/>
          <w:sz w:val="32"/>
          <w:szCs w:val="32"/>
          <w:lang w:eastAsia="ru-RU"/>
        </w:rPr>
        <w:t>и</w:t>
      </w:r>
      <w:r w:rsidR="00C1265E" w:rsidRPr="00C1265E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40138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BB604B" w:rsidRPr="00B52A6A">
        <w:rPr>
          <w:rFonts w:ascii="Times New Roman" w:hAnsi="Times New Roman"/>
          <w:sz w:val="32"/>
          <w:szCs w:val="32"/>
          <w:lang w:eastAsia="ru-RU"/>
        </w:rPr>
        <w:t>по вопросам ЖКХ</w:t>
      </w:r>
      <w:r w:rsidR="00C1265E" w:rsidRPr="00B52A6A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BB604B" w:rsidRPr="00B52A6A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1265E" w:rsidRPr="00B52A6A">
        <w:rPr>
          <w:rFonts w:ascii="Times New Roman" w:hAnsi="Times New Roman"/>
          <w:sz w:val="32"/>
          <w:szCs w:val="32"/>
          <w:lang w:eastAsia="ru-RU"/>
        </w:rPr>
        <w:t xml:space="preserve"> нашл</w:t>
      </w:r>
      <w:r w:rsidR="00CD64D8">
        <w:rPr>
          <w:rFonts w:ascii="Times New Roman" w:hAnsi="Times New Roman"/>
          <w:sz w:val="32"/>
          <w:szCs w:val="32"/>
          <w:lang w:eastAsia="ru-RU"/>
        </w:rPr>
        <w:t>о</w:t>
      </w:r>
      <w:r w:rsidR="00C1265E" w:rsidRPr="00B52A6A">
        <w:rPr>
          <w:rFonts w:ascii="Times New Roman" w:hAnsi="Times New Roman"/>
          <w:sz w:val="32"/>
          <w:szCs w:val="32"/>
          <w:lang w:eastAsia="ru-RU"/>
        </w:rPr>
        <w:t xml:space="preserve"> отражение в приняти</w:t>
      </w:r>
      <w:r w:rsidR="00B52A6A" w:rsidRPr="00B52A6A">
        <w:rPr>
          <w:rFonts w:ascii="Times New Roman" w:hAnsi="Times New Roman"/>
          <w:sz w:val="32"/>
          <w:szCs w:val="32"/>
          <w:lang w:eastAsia="ru-RU"/>
        </w:rPr>
        <w:t>е</w:t>
      </w:r>
      <w:r w:rsidR="000C5C94">
        <w:rPr>
          <w:rFonts w:ascii="Times New Roman" w:hAnsi="Times New Roman"/>
          <w:sz w:val="32"/>
          <w:szCs w:val="32"/>
        </w:rPr>
        <w:t xml:space="preserve"> </w:t>
      </w:r>
      <w:r w:rsidR="00CD64D8">
        <w:rPr>
          <w:rFonts w:ascii="Times New Roman" w:hAnsi="Times New Roman"/>
          <w:sz w:val="32"/>
          <w:szCs w:val="32"/>
        </w:rPr>
        <w:t xml:space="preserve"> </w:t>
      </w:r>
      <w:r w:rsidR="00BB604B" w:rsidRPr="000C5C94">
        <w:rPr>
          <w:rFonts w:ascii="Times New Roman" w:hAnsi="Times New Roman"/>
          <w:sz w:val="32"/>
          <w:szCs w:val="32"/>
        </w:rPr>
        <w:t xml:space="preserve"> законодательной инициатив</w:t>
      </w:r>
      <w:r w:rsidR="00CD64D8">
        <w:rPr>
          <w:rFonts w:ascii="Times New Roman" w:hAnsi="Times New Roman"/>
          <w:sz w:val="32"/>
          <w:szCs w:val="32"/>
        </w:rPr>
        <w:t>ы</w:t>
      </w:r>
      <w:r w:rsidR="00BB604B" w:rsidRPr="000C5C94">
        <w:rPr>
          <w:rFonts w:ascii="Times New Roman" w:hAnsi="Times New Roman"/>
          <w:sz w:val="32"/>
          <w:szCs w:val="32"/>
        </w:rPr>
        <w:t xml:space="preserve"> Совета депутатов </w:t>
      </w:r>
      <w:r w:rsidR="00BB604B" w:rsidRPr="000C5C94">
        <w:rPr>
          <w:rFonts w:ascii="Times New Roman" w:hAnsi="Times New Roman"/>
          <w:iCs/>
          <w:sz w:val="32"/>
          <w:szCs w:val="32"/>
        </w:rPr>
        <w:t xml:space="preserve"> </w:t>
      </w:r>
      <w:r w:rsidR="00BB604B" w:rsidRPr="000C5C94">
        <w:rPr>
          <w:rFonts w:ascii="Times New Roman" w:hAnsi="Times New Roman"/>
          <w:bCs/>
          <w:sz w:val="32"/>
          <w:szCs w:val="32"/>
        </w:rPr>
        <w:t>Гатчинского муниципального</w:t>
      </w:r>
      <w:r w:rsidR="00BB604B" w:rsidRPr="000C5C94">
        <w:rPr>
          <w:rFonts w:ascii="Times New Roman" w:hAnsi="Times New Roman"/>
          <w:sz w:val="32"/>
          <w:szCs w:val="32"/>
        </w:rPr>
        <w:t xml:space="preserve"> </w:t>
      </w:r>
      <w:r w:rsidR="00BB604B" w:rsidRPr="000C5C94">
        <w:rPr>
          <w:rFonts w:ascii="Times New Roman" w:hAnsi="Times New Roman"/>
          <w:bCs/>
          <w:sz w:val="32"/>
          <w:szCs w:val="32"/>
        </w:rPr>
        <w:t>района</w:t>
      </w:r>
      <w:r w:rsidR="00BB604B" w:rsidRPr="000C5C94">
        <w:rPr>
          <w:rFonts w:ascii="Times New Roman" w:hAnsi="Times New Roman"/>
          <w:sz w:val="32"/>
          <w:szCs w:val="32"/>
        </w:rPr>
        <w:t xml:space="preserve"> по </w:t>
      </w:r>
      <w:r w:rsidR="00BB604B" w:rsidRPr="000C5C94">
        <w:rPr>
          <w:rFonts w:ascii="Times New Roman" w:hAnsi="Times New Roman"/>
          <w:sz w:val="32"/>
          <w:szCs w:val="32"/>
        </w:rPr>
        <w:lastRenderedPageBreak/>
        <w:t>внесению в Законодательное собрание Ленинградской области проекта  областного закона «О наделении органов местного самоуправления муниципального образования Гатчинский муниципальный район Ленинградской области отдельными государственными полномочиями Ленинградской области в сфере охраны окружающей среды»</w:t>
      </w:r>
      <w:r w:rsidR="00CD64D8">
        <w:rPr>
          <w:rFonts w:ascii="Times New Roman" w:hAnsi="Times New Roman"/>
          <w:sz w:val="32"/>
          <w:szCs w:val="32"/>
        </w:rPr>
        <w:t>.</w:t>
      </w:r>
    </w:p>
    <w:p w:rsidR="000C5C94" w:rsidRPr="00C1265E" w:rsidRDefault="00CD64D8" w:rsidP="00CD64D8">
      <w:pPr>
        <w:spacing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На мой взгляд, сегодня необходимо (в год экологии) дополнить в федеральное законодательство право приостанавливать работу предприятий, допускающих нарушения экологического состояния, и  это необходимо решать сегодня. Мы с Вами видим на примере Дружной Горки и г.Гатчины. 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 xml:space="preserve">     Депутаты районного совета принимали активное участие в работе комиссий при администрации района: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 xml:space="preserve">- по вопросам бесплатного предоставления в собственность граждан, проживающих на территории Гатчинского муниципального района, земельных участков для индивидуального жилищного строительства </w:t>
      </w:r>
      <w:r w:rsidR="00296577">
        <w:rPr>
          <w:rFonts w:ascii="Times New Roman" w:hAnsi="Times New Roman"/>
          <w:sz w:val="32"/>
          <w:szCs w:val="32"/>
          <w:lang w:eastAsia="ru-RU"/>
        </w:rPr>
        <w:t>(Власов Александр Васильевич, Коняев Сергей Васильевич, Шестак Виктор Юрьевич</w:t>
      </w:r>
      <w:r w:rsidRPr="00C1265E">
        <w:rPr>
          <w:rFonts w:ascii="Times New Roman" w:hAnsi="Times New Roman"/>
          <w:sz w:val="32"/>
          <w:szCs w:val="32"/>
          <w:lang w:eastAsia="ru-RU"/>
        </w:rPr>
        <w:t>).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>- по вопросам предоставления социальных выплат на приобретение (строительство) жилья и предоставления служебных жилых помещений специалистам муниципальных учреждений сферы образования, здраво</w:t>
      </w:r>
      <w:r w:rsidR="00296577">
        <w:rPr>
          <w:rFonts w:ascii="Times New Roman" w:hAnsi="Times New Roman"/>
          <w:sz w:val="32"/>
          <w:szCs w:val="32"/>
          <w:lang w:eastAsia="ru-RU"/>
        </w:rPr>
        <w:t>охранения и культуры (Жиганов Николай Васильевич, Кузько Вадим Иванович</w:t>
      </w:r>
      <w:r w:rsidRPr="00C1265E">
        <w:rPr>
          <w:rFonts w:ascii="Times New Roman" w:hAnsi="Times New Roman"/>
          <w:sz w:val="32"/>
          <w:szCs w:val="32"/>
          <w:lang w:eastAsia="ru-RU"/>
        </w:rPr>
        <w:t>).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lastRenderedPageBreak/>
        <w:t xml:space="preserve">     В целях реализации принципа информационной открытости, для обеспечения гласности и прозрачности деятельности органов местного самоуправления, все принятые решения Совета публикуются в местных СМИ, </w:t>
      </w:r>
      <w:r w:rsidR="00296577">
        <w:rPr>
          <w:rFonts w:ascii="Times New Roman" w:hAnsi="Times New Roman"/>
          <w:sz w:val="32"/>
          <w:szCs w:val="32"/>
          <w:lang w:eastAsia="ru-RU"/>
        </w:rPr>
        <w:t xml:space="preserve">размещаются </w:t>
      </w:r>
      <w:r w:rsidRPr="00C1265E">
        <w:rPr>
          <w:rFonts w:ascii="Times New Roman" w:hAnsi="Times New Roman"/>
          <w:sz w:val="32"/>
          <w:szCs w:val="32"/>
          <w:lang w:eastAsia="ru-RU"/>
        </w:rPr>
        <w:t>на сайте Гатчинского муниципального района.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 xml:space="preserve">     Эти же принципы реализуются в проведении регулярных личных приемов граждан Главой МО и депутатами. Всего мною было принято </w:t>
      </w:r>
      <w:r w:rsidR="000C5C94">
        <w:rPr>
          <w:rFonts w:ascii="Times New Roman" w:hAnsi="Times New Roman"/>
          <w:sz w:val="32"/>
          <w:szCs w:val="32"/>
          <w:lang w:eastAsia="ru-RU"/>
        </w:rPr>
        <w:t>112</w:t>
      </w:r>
      <w:r w:rsidRPr="00C1265E">
        <w:rPr>
          <w:rFonts w:ascii="Times New Roman" w:hAnsi="Times New Roman"/>
          <w:sz w:val="32"/>
          <w:szCs w:val="32"/>
          <w:lang w:eastAsia="ru-RU"/>
        </w:rPr>
        <w:t xml:space="preserve"> человек, в мой адрес поступило </w:t>
      </w:r>
      <w:r w:rsidR="000C5C94">
        <w:rPr>
          <w:rFonts w:ascii="Times New Roman" w:hAnsi="Times New Roman"/>
          <w:sz w:val="32"/>
          <w:szCs w:val="32"/>
          <w:lang w:eastAsia="ru-RU"/>
        </w:rPr>
        <w:t>322</w:t>
      </w:r>
      <w:r w:rsidR="00045BCB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C1265E">
        <w:rPr>
          <w:rFonts w:ascii="Times New Roman" w:hAnsi="Times New Roman"/>
          <w:sz w:val="32"/>
          <w:szCs w:val="32"/>
          <w:lang w:eastAsia="ru-RU"/>
        </w:rPr>
        <w:t>обращени</w:t>
      </w:r>
      <w:r w:rsidR="000C5C94">
        <w:rPr>
          <w:rFonts w:ascii="Times New Roman" w:hAnsi="Times New Roman"/>
          <w:sz w:val="32"/>
          <w:szCs w:val="32"/>
          <w:lang w:eastAsia="ru-RU"/>
        </w:rPr>
        <w:t>й</w:t>
      </w:r>
      <w:r w:rsidRPr="00C1265E">
        <w:rPr>
          <w:rFonts w:ascii="Times New Roman" w:hAnsi="Times New Roman"/>
          <w:sz w:val="32"/>
          <w:szCs w:val="32"/>
          <w:lang w:eastAsia="ru-RU"/>
        </w:rPr>
        <w:t xml:space="preserve"> и заявлений. Граждане обращались по вопросам предоставления жилья льготным категориям, обеспечению льготными лекарствами, вопросам благоустройства, ремонта жилых домов и т.д. Все обращения и заявления были своевременно рассмотрены.</w:t>
      </w:r>
    </w:p>
    <w:p w:rsidR="00C1265E" w:rsidRPr="00C1265E" w:rsidRDefault="00CD64D8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1265E" w:rsidRPr="00C1265E">
        <w:rPr>
          <w:rFonts w:ascii="Times New Roman" w:hAnsi="Times New Roman"/>
          <w:sz w:val="32"/>
          <w:szCs w:val="32"/>
          <w:lang w:eastAsia="ru-RU"/>
        </w:rPr>
        <w:t xml:space="preserve">     При Законодательном собрании Ленинградской области продолжает работу «Муниципальная школа» для депутатов представительных органов муниципальных образований области, слушателями которой являются депутаты Совета депутатов ГМР. </w:t>
      </w:r>
      <w:r w:rsidR="00045BCB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C1265E" w:rsidRPr="00C1265E" w:rsidRDefault="009B2011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1265E" w:rsidRPr="00C1265E">
        <w:rPr>
          <w:rFonts w:ascii="Times New Roman" w:hAnsi="Times New Roman"/>
          <w:sz w:val="32"/>
          <w:szCs w:val="32"/>
          <w:lang w:eastAsia="ru-RU"/>
        </w:rPr>
        <w:t xml:space="preserve">     Несомненно, что и в моей работе и в деятельности Совета в целом, имеются недостатки и нерешенные проблемы. Но несомненно также и то, что у нас у всех есть желание и стремление решать задачи, направленные на сохранение стабильности развития района и его динамичное развитие. Основная цель нашей работы – обеспе</w:t>
      </w:r>
      <w:r w:rsidR="00C56EBD">
        <w:rPr>
          <w:rFonts w:ascii="Times New Roman" w:hAnsi="Times New Roman"/>
          <w:sz w:val="32"/>
          <w:szCs w:val="32"/>
          <w:lang w:eastAsia="ru-RU"/>
        </w:rPr>
        <w:t>чение качества жизни</w:t>
      </w:r>
      <w:r w:rsidR="00C1265E" w:rsidRPr="00C1265E">
        <w:rPr>
          <w:rFonts w:ascii="Times New Roman" w:hAnsi="Times New Roman"/>
          <w:sz w:val="32"/>
          <w:szCs w:val="32"/>
          <w:lang w:eastAsia="ru-RU"/>
        </w:rPr>
        <w:t>, создание благоприятной среды для проживания и повышение благосостояния наших жителей.</w:t>
      </w:r>
    </w:p>
    <w:p w:rsidR="009B2011" w:rsidRDefault="00C1265E" w:rsidP="009B2011">
      <w:pPr>
        <w:spacing w:line="360" w:lineRule="auto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C1265E">
        <w:rPr>
          <w:rFonts w:ascii="Times New Roman" w:hAnsi="Times New Roman"/>
          <w:b/>
          <w:sz w:val="32"/>
          <w:szCs w:val="32"/>
          <w:lang w:eastAsia="ru-RU"/>
        </w:rPr>
        <w:t xml:space="preserve">     </w:t>
      </w:r>
    </w:p>
    <w:p w:rsidR="00C1265E" w:rsidRPr="00C1265E" w:rsidRDefault="00C1265E" w:rsidP="009B2011">
      <w:pPr>
        <w:spacing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C1265E">
        <w:rPr>
          <w:rFonts w:ascii="Times New Roman" w:hAnsi="Times New Roman"/>
          <w:b/>
          <w:sz w:val="32"/>
          <w:szCs w:val="32"/>
          <w:lang w:eastAsia="ru-RU"/>
        </w:rPr>
        <w:lastRenderedPageBreak/>
        <w:t>Среди основных задач на 201</w:t>
      </w:r>
      <w:r w:rsidR="00316EFD">
        <w:rPr>
          <w:rFonts w:ascii="Times New Roman" w:hAnsi="Times New Roman"/>
          <w:b/>
          <w:sz w:val="32"/>
          <w:szCs w:val="32"/>
          <w:lang w:eastAsia="ru-RU"/>
        </w:rPr>
        <w:t>3</w:t>
      </w:r>
      <w:r w:rsidRPr="00C1265E">
        <w:rPr>
          <w:rFonts w:ascii="Times New Roman" w:hAnsi="Times New Roman"/>
          <w:b/>
          <w:sz w:val="32"/>
          <w:szCs w:val="32"/>
          <w:lang w:eastAsia="ru-RU"/>
        </w:rPr>
        <w:t xml:space="preserve"> год я бы выделил следующие: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>- сохранение и увеличение темпов социально-экономического развития района, необходимо не допустить свертывания социальных программ, обеспечить своевременную выплату заработной платы работникам бюджетных учреждений и организаций.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>- привлечение новых инвестиций, создание новых рабочих мест;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>- реконструкция и строительство  новых социальных и спортивных объектов;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>- реконструкция и строительство объектов ЖКХ,</w:t>
      </w:r>
      <w:r w:rsidR="00C56EBD">
        <w:rPr>
          <w:rFonts w:ascii="Times New Roman" w:hAnsi="Times New Roman"/>
          <w:sz w:val="32"/>
          <w:szCs w:val="32"/>
          <w:lang w:eastAsia="ru-RU"/>
        </w:rPr>
        <w:t xml:space="preserve"> газификация населенных пунктов и ее ускорение </w:t>
      </w:r>
      <w:r w:rsidR="00316EFD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>- строительство дорог и обустройство дворовых территорий.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>- продолжение работы по укомплектованию кадрами  учреждений образования, здравоохранения, социальной сферы. Создание программ обеспечения социальным и служебным жильем.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>- продолжение работы по совершенствованию нормативно-правовой базы в целях решения вопросов местного  значения,  приведение в соответствие с законодательством Устава Гатчинского муниципального района.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 xml:space="preserve">     В заключени</w:t>
      </w:r>
      <w:r w:rsidR="00C56EBD">
        <w:rPr>
          <w:rFonts w:ascii="Times New Roman" w:hAnsi="Times New Roman"/>
          <w:sz w:val="32"/>
          <w:szCs w:val="32"/>
          <w:lang w:eastAsia="ru-RU"/>
        </w:rPr>
        <w:t>е</w:t>
      </w:r>
      <w:r w:rsidRPr="00C1265E">
        <w:rPr>
          <w:rFonts w:ascii="Times New Roman" w:hAnsi="Times New Roman"/>
          <w:sz w:val="32"/>
          <w:szCs w:val="32"/>
          <w:lang w:eastAsia="ru-RU"/>
        </w:rPr>
        <w:t xml:space="preserve"> своего отчета хочу выразить благодарность  всем депутатам за плодотворную совместную работу, за взаимовыручку и понимание.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lastRenderedPageBreak/>
        <w:t xml:space="preserve">    Выражаю признательность </w:t>
      </w:r>
      <w:r w:rsidR="009B2011">
        <w:rPr>
          <w:rFonts w:ascii="Times New Roman" w:hAnsi="Times New Roman"/>
          <w:sz w:val="32"/>
          <w:szCs w:val="32"/>
          <w:lang w:eastAsia="ru-RU"/>
        </w:rPr>
        <w:t>председателю и депутатам Законодательного собрания Ленинградской области, Правительству и Губернатору Ленинградской области за внимание и помощь в решение насущных проблем Гатчинского муниципального района;</w:t>
      </w:r>
      <w:r w:rsidR="009B2011" w:rsidRPr="00C1265E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C1265E">
        <w:rPr>
          <w:rFonts w:ascii="Times New Roman" w:hAnsi="Times New Roman"/>
          <w:sz w:val="32"/>
          <w:szCs w:val="32"/>
          <w:lang w:eastAsia="ru-RU"/>
        </w:rPr>
        <w:t>руководителям структурных подразделений администрации</w:t>
      </w:r>
      <w:r w:rsidR="009B2011">
        <w:rPr>
          <w:rFonts w:ascii="Times New Roman" w:hAnsi="Times New Roman"/>
          <w:sz w:val="32"/>
          <w:szCs w:val="32"/>
          <w:lang w:eastAsia="ru-RU"/>
        </w:rPr>
        <w:t>,</w:t>
      </w:r>
      <w:r w:rsidRPr="00C1265E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9B2011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56EBD">
        <w:rPr>
          <w:rFonts w:ascii="Times New Roman" w:hAnsi="Times New Roman"/>
          <w:sz w:val="32"/>
          <w:szCs w:val="32"/>
          <w:lang w:eastAsia="ru-RU"/>
        </w:rPr>
        <w:t xml:space="preserve"> аппарату Совета депутатов</w:t>
      </w:r>
      <w:r w:rsidRPr="00C1265E">
        <w:rPr>
          <w:rFonts w:ascii="Times New Roman" w:hAnsi="Times New Roman"/>
          <w:sz w:val="32"/>
          <w:szCs w:val="32"/>
          <w:lang w:eastAsia="ru-RU"/>
        </w:rPr>
        <w:t xml:space="preserve"> за </w:t>
      </w:r>
      <w:r w:rsidR="00C56EBD">
        <w:rPr>
          <w:rFonts w:ascii="Times New Roman" w:hAnsi="Times New Roman"/>
          <w:sz w:val="32"/>
          <w:szCs w:val="32"/>
          <w:lang w:eastAsia="ru-RU"/>
        </w:rPr>
        <w:t>работу</w:t>
      </w:r>
      <w:r w:rsidR="009B2011">
        <w:rPr>
          <w:rFonts w:ascii="Times New Roman" w:hAnsi="Times New Roman"/>
          <w:sz w:val="32"/>
          <w:szCs w:val="32"/>
          <w:lang w:eastAsia="ru-RU"/>
        </w:rPr>
        <w:t xml:space="preserve"> и взаимопонимание.</w:t>
      </w:r>
    </w:p>
    <w:p w:rsidR="00C1265E" w:rsidRPr="00C1265E" w:rsidRDefault="00C1265E" w:rsidP="009B2011">
      <w:pPr>
        <w:spacing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1265E">
        <w:rPr>
          <w:rFonts w:ascii="Times New Roman" w:hAnsi="Times New Roman"/>
          <w:sz w:val="32"/>
          <w:szCs w:val="32"/>
          <w:lang w:eastAsia="ru-RU"/>
        </w:rPr>
        <w:t xml:space="preserve">    Выражаю уверенность, что совместными усилиями депутатского корпуса и администрации Гатчинского муниципального района мы успешно справимся со всеми поставленными задачами и будем работать, как и прежде, в интересах населения Гатчинского района.</w:t>
      </w:r>
    </w:p>
    <w:p w:rsidR="009B2011" w:rsidRDefault="009B2011" w:rsidP="009B2011">
      <w:pPr>
        <w:spacing w:line="36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C1265E" w:rsidRDefault="00C56EBD" w:rsidP="009B2011">
      <w:pPr>
        <w:spacing w:line="36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Благодарю за внимание.</w:t>
      </w:r>
    </w:p>
    <w:p w:rsidR="00C56EBD" w:rsidRPr="00C1265E" w:rsidRDefault="009B2011" w:rsidP="009B2011">
      <w:pPr>
        <w:spacing w:line="36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Всем здоровья, мира, добра и успехов в решении проблем жителей Гатчинского муниципального района.</w:t>
      </w:r>
    </w:p>
    <w:p w:rsidR="00136FE0" w:rsidRDefault="00136FE0" w:rsidP="009B2011">
      <w:pPr>
        <w:spacing w:line="360" w:lineRule="auto"/>
      </w:pPr>
    </w:p>
    <w:sectPr w:rsidR="00136FE0" w:rsidSect="00C1265E">
      <w:footerReference w:type="default" r:id="rId6"/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485" w:rsidRDefault="00252485" w:rsidP="00C40138">
      <w:pPr>
        <w:spacing w:after="0" w:line="240" w:lineRule="auto"/>
      </w:pPr>
      <w:r>
        <w:separator/>
      </w:r>
    </w:p>
  </w:endnote>
  <w:endnote w:type="continuationSeparator" w:id="0">
    <w:p w:rsidR="00252485" w:rsidRDefault="00252485" w:rsidP="00C4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138" w:rsidRDefault="00C40138">
    <w:pPr>
      <w:pStyle w:val="a7"/>
      <w:jc w:val="right"/>
    </w:pPr>
    <w:fldSimple w:instr=" PAGE   \* MERGEFORMAT ">
      <w:r w:rsidR="009B2011">
        <w:rPr>
          <w:noProof/>
        </w:rPr>
        <w:t>9</w:t>
      </w:r>
    </w:fldSimple>
  </w:p>
  <w:p w:rsidR="00C40138" w:rsidRDefault="00C401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485" w:rsidRDefault="00252485" w:rsidP="00C40138">
      <w:pPr>
        <w:spacing w:after="0" w:line="240" w:lineRule="auto"/>
      </w:pPr>
      <w:r>
        <w:separator/>
      </w:r>
    </w:p>
  </w:footnote>
  <w:footnote w:type="continuationSeparator" w:id="0">
    <w:p w:rsidR="00252485" w:rsidRDefault="00252485" w:rsidP="00C40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A54"/>
    <w:rsid w:val="00045BCB"/>
    <w:rsid w:val="000C3360"/>
    <w:rsid w:val="000C5C94"/>
    <w:rsid w:val="000E1438"/>
    <w:rsid w:val="000F2E73"/>
    <w:rsid w:val="00100779"/>
    <w:rsid w:val="00126F52"/>
    <w:rsid w:val="00136FE0"/>
    <w:rsid w:val="001531F0"/>
    <w:rsid w:val="00164B9B"/>
    <w:rsid w:val="00167CDD"/>
    <w:rsid w:val="00252485"/>
    <w:rsid w:val="00276EA0"/>
    <w:rsid w:val="00296577"/>
    <w:rsid w:val="00316EFD"/>
    <w:rsid w:val="00344128"/>
    <w:rsid w:val="0035724A"/>
    <w:rsid w:val="004072E3"/>
    <w:rsid w:val="00430AA1"/>
    <w:rsid w:val="00460FB8"/>
    <w:rsid w:val="00520C62"/>
    <w:rsid w:val="00535CB6"/>
    <w:rsid w:val="005944AD"/>
    <w:rsid w:val="00616692"/>
    <w:rsid w:val="0069671C"/>
    <w:rsid w:val="006D5AFE"/>
    <w:rsid w:val="006D5E7B"/>
    <w:rsid w:val="00702D55"/>
    <w:rsid w:val="00782859"/>
    <w:rsid w:val="007C5A40"/>
    <w:rsid w:val="007F7212"/>
    <w:rsid w:val="00821A54"/>
    <w:rsid w:val="00835D2E"/>
    <w:rsid w:val="00881946"/>
    <w:rsid w:val="00941FC3"/>
    <w:rsid w:val="009A4516"/>
    <w:rsid w:val="009B2011"/>
    <w:rsid w:val="00A616E1"/>
    <w:rsid w:val="00AB30BB"/>
    <w:rsid w:val="00AD0A91"/>
    <w:rsid w:val="00B52A6A"/>
    <w:rsid w:val="00B9080B"/>
    <w:rsid w:val="00B9260E"/>
    <w:rsid w:val="00BA2DDA"/>
    <w:rsid w:val="00BB604B"/>
    <w:rsid w:val="00BC570C"/>
    <w:rsid w:val="00C1265E"/>
    <w:rsid w:val="00C40138"/>
    <w:rsid w:val="00C56EBD"/>
    <w:rsid w:val="00C968AF"/>
    <w:rsid w:val="00CD64D8"/>
    <w:rsid w:val="00D140D3"/>
    <w:rsid w:val="00D207DB"/>
    <w:rsid w:val="00D44BE4"/>
    <w:rsid w:val="00DB221B"/>
    <w:rsid w:val="00DC3A23"/>
    <w:rsid w:val="00DE083D"/>
    <w:rsid w:val="00E306B3"/>
    <w:rsid w:val="00EA49CD"/>
    <w:rsid w:val="00EF7C83"/>
    <w:rsid w:val="00F51F09"/>
    <w:rsid w:val="00FA30BC"/>
    <w:rsid w:val="00FD3BA3"/>
    <w:rsid w:val="00FE2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5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1265E"/>
    <w:pPr>
      <w:ind w:left="720"/>
      <w:contextualSpacing/>
    </w:pPr>
  </w:style>
  <w:style w:type="paragraph" w:customStyle="1" w:styleId="a3">
    <w:name w:val="Знак Знак Знак Знак Знак Знак Знак"/>
    <w:basedOn w:val="a"/>
    <w:rsid w:val="00BB604B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styleId="a4">
    <w:name w:val="caption"/>
    <w:basedOn w:val="a"/>
    <w:qFormat/>
    <w:rsid w:val="00BB604B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401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40138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C401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3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9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Администрация</Company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Совет Депутатов</dc:creator>
  <cp:keywords/>
  <dc:description/>
  <cp:lastModifiedBy>Ворожбитова Ольга Борисовна</cp:lastModifiedBy>
  <cp:revision>26</cp:revision>
  <cp:lastPrinted>2013-03-05T11:16:00Z</cp:lastPrinted>
  <dcterms:created xsi:type="dcterms:W3CDTF">2013-03-01T10:57:00Z</dcterms:created>
  <dcterms:modified xsi:type="dcterms:W3CDTF">2013-03-27T11:03:00Z</dcterms:modified>
</cp:coreProperties>
</file>